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0FBC" w:rsidRDefault="00F70FBC" w:rsidP="0049597E">
      <w:pPr>
        <w:spacing w:after="60"/>
        <w:rPr>
          <w:rFonts w:ascii="Times New Roman" w:eastAsia="Times New Roman" w:hAnsi="Times New Roman" w:cs="Times New Roman"/>
          <w:b/>
          <w:snapToGrid w:val="0"/>
          <w:sz w:val="24"/>
          <w:szCs w:val="24"/>
        </w:rPr>
      </w:pPr>
    </w:p>
    <w:p w:rsidR="00315506" w:rsidRPr="00323B99" w:rsidRDefault="00315506" w:rsidP="0049597E">
      <w:pPr>
        <w:spacing w:after="60"/>
        <w:rPr>
          <w:rFonts w:ascii="Times New Roman" w:eastAsia="Times New Roman" w:hAnsi="Times New Roman" w:cs="Times New Roman"/>
          <w:b/>
          <w:snapToGrid w:val="0"/>
          <w:sz w:val="24"/>
          <w:szCs w:val="24"/>
        </w:rPr>
      </w:pPr>
    </w:p>
    <w:p w:rsidR="000B63D1" w:rsidRPr="00323B99" w:rsidRDefault="000B63D1" w:rsidP="0049597E">
      <w:pPr>
        <w:spacing w:after="60"/>
        <w:rPr>
          <w:rFonts w:ascii="Times New Roman" w:eastAsia="Times New Roman" w:hAnsi="Times New Roman" w:cs="Times New Roman"/>
          <w:b/>
          <w:snapToGrid w:val="0"/>
          <w:sz w:val="24"/>
          <w:szCs w:val="24"/>
        </w:rPr>
      </w:pPr>
    </w:p>
    <w:p w:rsidR="000B63D1" w:rsidRPr="00323B99" w:rsidRDefault="000B63D1" w:rsidP="0049597E">
      <w:pPr>
        <w:spacing w:after="60"/>
        <w:rPr>
          <w:rFonts w:ascii="Times New Roman" w:eastAsia="Times New Roman" w:hAnsi="Times New Roman" w:cs="Times New Roman"/>
          <w:b/>
          <w:snapToGrid w:val="0"/>
          <w:sz w:val="24"/>
          <w:szCs w:val="24"/>
        </w:rPr>
      </w:pPr>
    </w:p>
    <w:p w:rsidR="000B63D1" w:rsidRPr="00323B99" w:rsidRDefault="000B63D1" w:rsidP="0049597E">
      <w:pPr>
        <w:spacing w:after="60"/>
        <w:rPr>
          <w:rFonts w:ascii="Times New Roman" w:eastAsia="Times New Roman" w:hAnsi="Times New Roman" w:cs="Times New Roman"/>
          <w:b/>
          <w:snapToGrid w:val="0"/>
          <w:sz w:val="24"/>
          <w:szCs w:val="24"/>
        </w:rPr>
      </w:pPr>
    </w:p>
    <w:p w:rsidR="00CF4A34" w:rsidRPr="00323B99" w:rsidRDefault="00CF4A34" w:rsidP="0049597E">
      <w:pPr>
        <w:spacing w:after="60"/>
        <w:jc w:val="center"/>
        <w:rPr>
          <w:rFonts w:ascii="Times New Roman" w:eastAsia="Times New Roman" w:hAnsi="Times New Roman" w:cs="Times New Roman"/>
          <w:b/>
          <w:snapToGrid w:val="0"/>
          <w:sz w:val="24"/>
          <w:szCs w:val="24"/>
        </w:rPr>
      </w:pPr>
    </w:p>
    <w:p w:rsidR="0049597E" w:rsidRPr="007C2B38" w:rsidRDefault="00D3294D" w:rsidP="0049597E">
      <w:pPr>
        <w:spacing w:after="60"/>
        <w:jc w:val="center"/>
        <w:rPr>
          <w:rFonts w:ascii="Times New Roman" w:hAnsi="Times New Roman" w:cs="Times New Roman"/>
          <w:b/>
          <w:sz w:val="24"/>
          <w:szCs w:val="24"/>
          <w:lang w:val="en-US"/>
        </w:rPr>
      </w:pPr>
      <w:r w:rsidRPr="007C2B38">
        <w:rPr>
          <w:rFonts w:ascii="Times New Roman" w:eastAsia="Times New Roman" w:hAnsi="Times New Roman" w:cs="Times New Roman"/>
          <w:b/>
          <w:snapToGrid w:val="0"/>
          <w:sz w:val="24"/>
          <w:szCs w:val="24"/>
        </w:rPr>
        <w:t>ИЗПЪЛНИТЕЛНА АГЕНЦИЯ „ЕВРОПЕЙСКИ ФОНДОВЕ ЗА КОНКУРЕНТОСПОСБНОСТ“</w:t>
      </w:r>
    </w:p>
    <w:p w:rsidR="0049597E" w:rsidRPr="007C2B38" w:rsidRDefault="0049597E" w:rsidP="0049597E">
      <w:pPr>
        <w:spacing w:after="120" w:line="240" w:lineRule="auto"/>
        <w:jc w:val="center"/>
        <w:rPr>
          <w:rFonts w:ascii="Times New Roman" w:hAnsi="Times New Roman" w:cs="Times New Roman"/>
          <w:b/>
          <w:sz w:val="24"/>
          <w:szCs w:val="24"/>
        </w:rPr>
      </w:pPr>
    </w:p>
    <w:p w:rsidR="00A61D4E" w:rsidRPr="007C2B38" w:rsidRDefault="00A61D4E" w:rsidP="0049597E">
      <w:pPr>
        <w:spacing w:after="120" w:line="240" w:lineRule="auto"/>
        <w:jc w:val="center"/>
        <w:rPr>
          <w:rFonts w:ascii="Times New Roman" w:hAnsi="Times New Roman" w:cs="Times New Roman"/>
          <w:b/>
          <w:sz w:val="24"/>
          <w:szCs w:val="24"/>
        </w:rPr>
      </w:pPr>
    </w:p>
    <w:p w:rsidR="00440ADB" w:rsidRPr="007C2B38" w:rsidRDefault="00440ADB" w:rsidP="0049597E">
      <w:pPr>
        <w:spacing w:after="120" w:line="240" w:lineRule="auto"/>
        <w:jc w:val="center"/>
        <w:rPr>
          <w:rFonts w:ascii="Times New Roman" w:hAnsi="Times New Roman" w:cs="Times New Roman"/>
          <w:b/>
          <w:sz w:val="24"/>
          <w:szCs w:val="24"/>
        </w:rPr>
      </w:pPr>
    </w:p>
    <w:p w:rsidR="0049597E" w:rsidRPr="007C2B38" w:rsidRDefault="0049597E" w:rsidP="0049597E">
      <w:pPr>
        <w:spacing w:after="0" w:line="240" w:lineRule="auto"/>
        <w:jc w:val="center"/>
        <w:rPr>
          <w:rFonts w:ascii="Times New Roman" w:hAnsi="Times New Roman" w:cs="Times New Roman"/>
          <w:b/>
          <w:sz w:val="24"/>
          <w:szCs w:val="24"/>
        </w:rPr>
      </w:pPr>
    </w:p>
    <w:p w:rsidR="0049597E" w:rsidRPr="007C2B38" w:rsidRDefault="0049597E" w:rsidP="0049597E">
      <w:pPr>
        <w:spacing w:after="0" w:line="240" w:lineRule="auto"/>
        <w:jc w:val="center"/>
        <w:rPr>
          <w:rFonts w:ascii="Times New Roman" w:eastAsia="Calibri" w:hAnsi="Times New Roman" w:cs="Times New Roman"/>
          <w:b/>
          <w:sz w:val="28"/>
          <w:szCs w:val="24"/>
        </w:rPr>
      </w:pPr>
      <w:r w:rsidRPr="007C2B38">
        <w:rPr>
          <w:rFonts w:ascii="Times New Roman" w:eastAsia="Calibri" w:hAnsi="Times New Roman" w:cs="Times New Roman"/>
          <w:b/>
          <w:sz w:val="28"/>
          <w:szCs w:val="24"/>
        </w:rPr>
        <w:t>УСЛОВИЯ ЗА КАНДИДАТСТВАНЕ</w:t>
      </w:r>
    </w:p>
    <w:p w:rsidR="009877F6" w:rsidRPr="007C2B38" w:rsidRDefault="009877F6" w:rsidP="0049597E">
      <w:pPr>
        <w:spacing w:after="0" w:line="240" w:lineRule="auto"/>
        <w:jc w:val="center"/>
        <w:rPr>
          <w:rFonts w:ascii="Times New Roman" w:eastAsia="Calibri" w:hAnsi="Times New Roman" w:cs="Times New Roman"/>
          <w:b/>
          <w:sz w:val="28"/>
          <w:szCs w:val="24"/>
        </w:rPr>
      </w:pPr>
    </w:p>
    <w:p w:rsidR="0049597E" w:rsidRPr="007C2B38" w:rsidRDefault="0049597E" w:rsidP="0049597E">
      <w:pPr>
        <w:spacing w:after="0"/>
        <w:jc w:val="center"/>
        <w:rPr>
          <w:rFonts w:ascii="Times New Roman" w:hAnsi="Times New Roman" w:cs="Times New Roman"/>
          <w:b/>
          <w:sz w:val="28"/>
          <w:szCs w:val="24"/>
        </w:rPr>
      </w:pPr>
      <w:r w:rsidRPr="007C2B38">
        <w:rPr>
          <w:rFonts w:ascii="Times New Roman" w:eastAsia="Calibri" w:hAnsi="Times New Roman" w:cs="Times New Roman"/>
          <w:b/>
          <w:sz w:val="28"/>
          <w:szCs w:val="24"/>
        </w:rPr>
        <w:t>за предоставяне на безвъзмездна финансова помощ по</w:t>
      </w:r>
      <w:r w:rsidRPr="007C2B38" w:rsidDel="00352D2A">
        <w:rPr>
          <w:rFonts w:ascii="Times New Roman" w:hAnsi="Times New Roman" w:cs="Times New Roman"/>
          <w:b/>
          <w:sz w:val="28"/>
          <w:szCs w:val="24"/>
        </w:rPr>
        <w:t xml:space="preserve"> </w:t>
      </w:r>
    </w:p>
    <w:p w:rsidR="0049597E" w:rsidRPr="007C2B38" w:rsidRDefault="0049597E" w:rsidP="0049597E">
      <w:pPr>
        <w:spacing w:after="60"/>
        <w:jc w:val="center"/>
        <w:rPr>
          <w:rFonts w:ascii="Times New Roman" w:eastAsia="Times New Roman" w:hAnsi="Times New Roman" w:cs="Times New Roman"/>
          <w:b/>
          <w:snapToGrid w:val="0"/>
          <w:sz w:val="28"/>
          <w:szCs w:val="24"/>
        </w:rPr>
      </w:pPr>
      <w:r w:rsidRPr="007C2B38">
        <w:rPr>
          <w:rFonts w:ascii="Times New Roman" w:eastAsia="Times New Roman" w:hAnsi="Times New Roman" w:cs="Times New Roman"/>
          <w:b/>
          <w:snapToGrid w:val="0"/>
          <w:sz w:val="28"/>
          <w:szCs w:val="24"/>
        </w:rPr>
        <w:t>програма „</w:t>
      </w:r>
      <w:r w:rsidR="00536F5D" w:rsidRPr="007C2B38">
        <w:rPr>
          <w:rFonts w:ascii="Times New Roman" w:eastAsia="Times New Roman" w:hAnsi="Times New Roman" w:cs="Times New Roman"/>
          <w:b/>
          <w:snapToGrid w:val="0"/>
          <w:sz w:val="28"/>
          <w:szCs w:val="24"/>
        </w:rPr>
        <w:t>Научни изследвания, иновации и дигитализация за интелигентна трансформация</w:t>
      </w:r>
      <w:r w:rsidRPr="007C2B38">
        <w:rPr>
          <w:rFonts w:ascii="Times New Roman" w:eastAsia="Times New Roman" w:hAnsi="Times New Roman" w:cs="Times New Roman"/>
          <w:b/>
          <w:snapToGrid w:val="0"/>
          <w:sz w:val="28"/>
          <w:szCs w:val="24"/>
        </w:rPr>
        <w:t>“ 20</w:t>
      </w:r>
      <w:r w:rsidR="00EE43F3" w:rsidRPr="007C2B38">
        <w:rPr>
          <w:rFonts w:ascii="Times New Roman" w:eastAsia="Times New Roman" w:hAnsi="Times New Roman" w:cs="Times New Roman"/>
          <w:b/>
          <w:snapToGrid w:val="0"/>
          <w:sz w:val="28"/>
          <w:szCs w:val="24"/>
        </w:rPr>
        <w:t>21-</w:t>
      </w:r>
      <w:r w:rsidRPr="007C2B38">
        <w:rPr>
          <w:rFonts w:ascii="Times New Roman" w:eastAsia="Times New Roman" w:hAnsi="Times New Roman" w:cs="Times New Roman"/>
          <w:b/>
          <w:snapToGrid w:val="0"/>
          <w:sz w:val="28"/>
          <w:szCs w:val="24"/>
        </w:rPr>
        <w:t>202</w:t>
      </w:r>
      <w:r w:rsidR="00EE43F3" w:rsidRPr="007C2B38">
        <w:rPr>
          <w:rFonts w:ascii="Times New Roman" w:eastAsia="Times New Roman" w:hAnsi="Times New Roman" w:cs="Times New Roman"/>
          <w:b/>
          <w:snapToGrid w:val="0"/>
          <w:sz w:val="28"/>
          <w:szCs w:val="24"/>
        </w:rPr>
        <w:t>7</w:t>
      </w:r>
    </w:p>
    <w:p w:rsidR="0049597E" w:rsidRPr="007C2B38" w:rsidRDefault="0049597E" w:rsidP="0049597E">
      <w:pPr>
        <w:spacing w:after="240"/>
        <w:jc w:val="center"/>
        <w:rPr>
          <w:rFonts w:ascii="Times New Roman" w:hAnsi="Times New Roman" w:cs="Times New Roman"/>
          <w:b/>
          <w:sz w:val="28"/>
          <w:szCs w:val="24"/>
        </w:rPr>
      </w:pPr>
    </w:p>
    <w:p w:rsidR="00440ADB" w:rsidRPr="007C2B38" w:rsidRDefault="00440ADB" w:rsidP="0049597E">
      <w:pPr>
        <w:spacing w:after="240"/>
        <w:jc w:val="center"/>
        <w:rPr>
          <w:rFonts w:ascii="Times New Roman" w:hAnsi="Times New Roman" w:cs="Times New Roman"/>
          <w:b/>
          <w:sz w:val="28"/>
          <w:szCs w:val="24"/>
        </w:rPr>
      </w:pPr>
    </w:p>
    <w:p w:rsidR="00440ADB" w:rsidRPr="007C2B38" w:rsidRDefault="0049597E" w:rsidP="000D5298">
      <w:pPr>
        <w:spacing w:after="240"/>
        <w:jc w:val="center"/>
        <w:rPr>
          <w:rFonts w:ascii="Times New Roman" w:hAnsi="Times New Roman" w:cs="Times New Roman"/>
          <w:b/>
          <w:sz w:val="28"/>
          <w:szCs w:val="24"/>
        </w:rPr>
      </w:pPr>
      <w:r w:rsidRPr="007C2B38">
        <w:rPr>
          <w:rFonts w:ascii="Times New Roman" w:hAnsi="Times New Roman" w:cs="Times New Roman"/>
          <w:b/>
          <w:sz w:val="28"/>
          <w:szCs w:val="24"/>
        </w:rPr>
        <w:t>Процедура</w:t>
      </w:r>
      <w:r w:rsidR="00D06478" w:rsidRPr="007C2B38">
        <w:rPr>
          <w:rFonts w:ascii="Times New Roman" w:hAnsi="Times New Roman" w:cs="Times New Roman"/>
          <w:b/>
          <w:sz w:val="28"/>
          <w:szCs w:val="24"/>
        </w:rPr>
        <w:t xml:space="preserve"> </w:t>
      </w:r>
      <w:r w:rsidR="00D82047" w:rsidRPr="007C2B38">
        <w:rPr>
          <w:rFonts w:ascii="Times New Roman" w:hAnsi="Times New Roman" w:cs="Times New Roman"/>
          <w:b/>
          <w:sz w:val="28"/>
          <w:szCs w:val="24"/>
        </w:rPr>
        <w:t xml:space="preserve">за </w:t>
      </w:r>
      <w:r w:rsidR="00D06478" w:rsidRPr="007C2B38">
        <w:rPr>
          <w:rFonts w:ascii="Times New Roman" w:hAnsi="Times New Roman" w:cs="Times New Roman"/>
          <w:b/>
          <w:sz w:val="28"/>
          <w:szCs w:val="24"/>
        </w:rPr>
        <w:t>подбор на проектни предложения</w:t>
      </w:r>
    </w:p>
    <w:p w:rsidR="009F3A5A" w:rsidRPr="007C2B38" w:rsidRDefault="00792BB3" w:rsidP="009F3A5A">
      <w:pPr>
        <w:suppressAutoHyphens/>
        <w:autoSpaceDN w:val="0"/>
        <w:spacing w:after="120" w:line="360" w:lineRule="auto"/>
        <w:jc w:val="center"/>
        <w:textAlignment w:val="baseline"/>
        <w:rPr>
          <w:rFonts w:ascii="Times New Roman" w:eastAsia="Times New Roman" w:hAnsi="Times New Roman" w:cs="Times New Roman"/>
          <w:b/>
          <w:bCs/>
          <w:sz w:val="28"/>
          <w:szCs w:val="24"/>
          <w:lang w:val="en-US"/>
        </w:rPr>
      </w:pPr>
      <w:r w:rsidRPr="007C2B38">
        <w:rPr>
          <w:rFonts w:ascii="Times New Roman" w:eastAsia="Calibri" w:hAnsi="Times New Roman" w:cs="Times New Roman"/>
          <w:b/>
          <w:bCs/>
          <w:iCs/>
          <w:sz w:val="28"/>
          <w:szCs w:val="24"/>
        </w:rPr>
        <w:t>BG16RFPR002-1.01</w:t>
      </w:r>
      <w:r w:rsidRPr="007C2B38">
        <w:rPr>
          <w:rFonts w:ascii="Times New Roman" w:eastAsia="Calibri" w:hAnsi="Times New Roman" w:cs="Times New Roman"/>
          <w:b/>
          <w:bCs/>
          <w:iCs/>
          <w:sz w:val="28"/>
          <w:szCs w:val="24"/>
          <w:lang w:val="en-US"/>
        </w:rPr>
        <w:t>2</w:t>
      </w:r>
      <w:r w:rsidR="009F3A5A" w:rsidRPr="007C2B38">
        <w:rPr>
          <w:rFonts w:ascii="Times New Roman" w:eastAsia="Calibri" w:hAnsi="Times New Roman" w:cs="Times New Roman"/>
          <w:b/>
          <w:bCs/>
          <w:iCs/>
          <w:sz w:val="28"/>
          <w:szCs w:val="24"/>
        </w:rPr>
        <w:t xml:space="preserve"> „Програми за сътрудничество за иновации и трансфер на знания и технологии“</w:t>
      </w:r>
    </w:p>
    <w:p w:rsidR="007E5789" w:rsidRPr="007C2B38" w:rsidRDefault="000D6174" w:rsidP="003E1E51">
      <w:pPr>
        <w:tabs>
          <w:tab w:val="center" w:pos="4678"/>
        </w:tabs>
        <w:rPr>
          <w:rFonts w:ascii="Times New Roman" w:hAnsi="Times New Roman" w:cs="Times New Roman"/>
          <w:b/>
          <w:sz w:val="28"/>
          <w:szCs w:val="28"/>
        </w:rPr>
      </w:pPr>
      <w:r w:rsidRPr="007C2B38">
        <w:rPr>
          <w:rFonts w:ascii="Times New Roman" w:hAnsi="Times New Roman" w:cs="Times New Roman"/>
          <w:b/>
          <w:sz w:val="28"/>
          <w:szCs w:val="28"/>
        </w:rPr>
        <w:br w:type="page"/>
      </w:r>
    </w:p>
    <w:sdt>
      <w:sdtPr>
        <w:rPr>
          <w:rFonts w:ascii="Times New Roman" w:eastAsiaTheme="minorHAnsi" w:hAnsi="Times New Roman" w:cs="Times New Roman"/>
          <w:b w:val="0"/>
          <w:bCs w:val="0"/>
          <w:color w:val="auto"/>
          <w:sz w:val="22"/>
          <w:szCs w:val="22"/>
          <w:lang w:val="bg-BG" w:eastAsia="en-US"/>
        </w:rPr>
        <w:id w:val="-800689042"/>
        <w:docPartObj>
          <w:docPartGallery w:val="Table of Contents"/>
          <w:docPartUnique/>
        </w:docPartObj>
      </w:sdtPr>
      <w:sdtEndPr>
        <w:rPr>
          <w:noProof/>
        </w:rPr>
      </w:sdtEndPr>
      <w:sdtContent>
        <w:p w:rsidR="007551DA" w:rsidRPr="007C2B38" w:rsidRDefault="00160ABF">
          <w:pPr>
            <w:pStyle w:val="TOCHeading"/>
            <w:rPr>
              <w:rFonts w:ascii="Times New Roman" w:hAnsi="Times New Roman" w:cs="Times New Roman"/>
              <w:lang w:val="bg-BG"/>
            </w:rPr>
          </w:pPr>
          <w:r w:rsidRPr="007C2B38">
            <w:rPr>
              <w:rFonts w:ascii="Times New Roman" w:eastAsiaTheme="minorHAnsi" w:hAnsi="Times New Roman" w:cs="Times New Roman"/>
              <w:bCs w:val="0"/>
              <w:color w:val="auto"/>
              <w:sz w:val="22"/>
              <w:szCs w:val="22"/>
              <w:lang w:val="bg-BG" w:eastAsia="en-US"/>
            </w:rPr>
            <w:t>Съдържание:</w:t>
          </w:r>
        </w:p>
        <w:p w:rsidR="006F6510" w:rsidRPr="007C2B38" w:rsidRDefault="007551DA">
          <w:pPr>
            <w:pStyle w:val="TOC2"/>
            <w:tabs>
              <w:tab w:val="right" w:leader="dot" w:pos="9345"/>
            </w:tabs>
            <w:rPr>
              <w:rFonts w:eastAsiaTheme="minorEastAsia"/>
              <w:noProof/>
              <w:lang w:val="en-US"/>
            </w:rPr>
          </w:pPr>
          <w:r w:rsidRPr="007C2B38">
            <w:rPr>
              <w:rFonts w:ascii="Times New Roman" w:hAnsi="Times New Roman" w:cs="Times New Roman"/>
            </w:rPr>
            <w:fldChar w:fldCharType="begin"/>
          </w:r>
          <w:r w:rsidRPr="007C2B38">
            <w:rPr>
              <w:rFonts w:ascii="Times New Roman" w:hAnsi="Times New Roman" w:cs="Times New Roman"/>
            </w:rPr>
            <w:instrText xml:space="preserve"> TOC \o "1-3" \h \z \u </w:instrText>
          </w:r>
          <w:r w:rsidRPr="007C2B38">
            <w:rPr>
              <w:rFonts w:ascii="Times New Roman" w:hAnsi="Times New Roman" w:cs="Times New Roman"/>
            </w:rPr>
            <w:fldChar w:fldCharType="separate"/>
          </w:r>
          <w:hyperlink w:anchor="_Toc235004591" w:history="1">
            <w:r w:rsidR="006F6510" w:rsidRPr="007C2B38">
              <w:rPr>
                <w:rStyle w:val="Hyperlink"/>
                <w:rFonts w:ascii="Times New Roman" w:hAnsi="Times New Roman" w:cs="Times New Roman"/>
                <w:noProof/>
              </w:rPr>
              <w:t>1. Наименование на програмата:</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_Toc235004591 \h </w:instrText>
            </w:r>
            <w:r w:rsidR="006F6510" w:rsidRPr="007C2B38">
              <w:rPr>
                <w:noProof/>
                <w:webHidden/>
              </w:rPr>
            </w:r>
            <w:r w:rsidR="006F6510" w:rsidRPr="007C2B38">
              <w:rPr>
                <w:noProof/>
                <w:webHidden/>
              </w:rPr>
              <w:fldChar w:fldCharType="separate"/>
            </w:r>
            <w:r w:rsidR="006F6510" w:rsidRPr="007C2B38">
              <w:rPr>
                <w:noProof/>
                <w:webHidden/>
              </w:rPr>
              <w:t>4</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592" w:history="1">
            <w:r w:rsidR="006F6510" w:rsidRPr="007C2B38">
              <w:rPr>
                <w:rStyle w:val="Hyperlink"/>
                <w:rFonts w:ascii="Times New Roman" w:hAnsi="Times New Roman" w:cs="Times New Roman"/>
                <w:noProof/>
              </w:rPr>
              <w:t>2. Наименование на приоритета:</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_Toc235004592 \h </w:instrText>
            </w:r>
            <w:r w:rsidR="006F6510" w:rsidRPr="007C2B38">
              <w:rPr>
                <w:noProof/>
                <w:webHidden/>
              </w:rPr>
            </w:r>
            <w:r w:rsidR="006F6510" w:rsidRPr="007C2B38">
              <w:rPr>
                <w:noProof/>
                <w:webHidden/>
              </w:rPr>
              <w:fldChar w:fldCharType="separate"/>
            </w:r>
            <w:r w:rsidR="006F6510" w:rsidRPr="007C2B38">
              <w:rPr>
                <w:noProof/>
                <w:webHidden/>
              </w:rPr>
              <w:t>4</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593" w:history="1">
            <w:r w:rsidR="006F6510" w:rsidRPr="007C2B38">
              <w:rPr>
                <w:rStyle w:val="Hyperlink"/>
                <w:rFonts w:ascii="Times New Roman" w:hAnsi="Times New Roman" w:cs="Times New Roman"/>
                <w:noProof/>
              </w:rPr>
              <w:t>3. Наименование на процедурата:</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_Toc235004593 \h </w:instrText>
            </w:r>
            <w:r w:rsidR="006F6510" w:rsidRPr="007C2B38">
              <w:rPr>
                <w:noProof/>
                <w:webHidden/>
              </w:rPr>
            </w:r>
            <w:r w:rsidR="006F6510" w:rsidRPr="007C2B38">
              <w:rPr>
                <w:noProof/>
                <w:webHidden/>
              </w:rPr>
              <w:fldChar w:fldCharType="separate"/>
            </w:r>
            <w:r w:rsidR="006F6510" w:rsidRPr="007C2B38">
              <w:rPr>
                <w:noProof/>
                <w:webHidden/>
              </w:rPr>
              <w:t>4</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594" w:history="1">
            <w:r w:rsidR="006F6510" w:rsidRPr="007C2B38">
              <w:rPr>
                <w:rStyle w:val="Hyperlink"/>
                <w:rFonts w:ascii="Times New Roman" w:hAnsi="Times New Roman" w:cs="Times New Roman"/>
                <w:noProof/>
              </w:rPr>
              <w:t>4. Измерения по кодове:</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_Toc235004594 \h </w:instrText>
            </w:r>
            <w:r w:rsidR="006F6510" w:rsidRPr="007C2B38">
              <w:rPr>
                <w:noProof/>
                <w:webHidden/>
              </w:rPr>
            </w:r>
            <w:r w:rsidR="006F6510" w:rsidRPr="007C2B38">
              <w:rPr>
                <w:noProof/>
                <w:webHidden/>
              </w:rPr>
              <w:fldChar w:fldCharType="separate"/>
            </w:r>
            <w:r w:rsidR="006F6510" w:rsidRPr="007C2B38">
              <w:rPr>
                <w:noProof/>
                <w:webHidden/>
              </w:rPr>
              <w:t>4</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595" w:history="1">
            <w:r w:rsidR="006F6510" w:rsidRPr="007C2B38">
              <w:rPr>
                <w:rStyle w:val="Hyperlink"/>
                <w:rFonts w:ascii="Times New Roman" w:hAnsi="Times New Roman" w:cs="Times New Roman"/>
                <w:noProof/>
              </w:rPr>
              <w:t>5. Териториален обхват:</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_Toc235004595 \h </w:instrText>
            </w:r>
            <w:r w:rsidR="006F6510" w:rsidRPr="007C2B38">
              <w:rPr>
                <w:noProof/>
                <w:webHidden/>
              </w:rPr>
            </w:r>
            <w:r w:rsidR="006F6510" w:rsidRPr="007C2B38">
              <w:rPr>
                <w:noProof/>
                <w:webHidden/>
              </w:rPr>
              <w:fldChar w:fldCharType="separate"/>
            </w:r>
            <w:r w:rsidR="006F6510" w:rsidRPr="007C2B38">
              <w:rPr>
                <w:noProof/>
                <w:webHidden/>
              </w:rPr>
              <w:t>4</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596" w:history="1">
            <w:r w:rsidR="006F6510" w:rsidRPr="007C2B38">
              <w:rPr>
                <w:rStyle w:val="Hyperlink"/>
                <w:rFonts w:ascii="Times New Roman" w:hAnsi="Times New Roman" w:cs="Times New Roman"/>
                <w:noProof/>
              </w:rPr>
              <w:t>6. Цели на предоставяната безвъзмездна финансова помощ по процедурата и очаквани резултати:</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_Toc235004596 \h </w:instrText>
            </w:r>
            <w:r w:rsidR="006F6510" w:rsidRPr="007C2B38">
              <w:rPr>
                <w:noProof/>
                <w:webHidden/>
              </w:rPr>
            </w:r>
            <w:r w:rsidR="006F6510" w:rsidRPr="007C2B38">
              <w:rPr>
                <w:noProof/>
                <w:webHidden/>
              </w:rPr>
              <w:fldChar w:fldCharType="separate"/>
            </w:r>
            <w:r w:rsidR="006F6510" w:rsidRPr="007C2B38">
              <w:rPr>
                <w:noProof/>
                <w:webHidden/>
              </w:rPr>
              <w:t>5</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597" w:history="1">
            <w:r w:rsidR="006F6510" w:rsidRPr="007C2B38">
              <w:rPr>
                <w:rStyle w:val="Hyperlink"/>
                <w:rFonts w:ascii="Times New Roman" w:hAnsi="Times New Roman" w:cs="Times New Roman"/>
                <w:noProof/>
              </w:rPr>
              <w:t>7. Индикатори:</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_Toc235004597 \h </w:instrText>
            </w:r>
            <w:r w:rsidR="006F6510" w:rsidRPr="007C2B38">
              <w:rPr>
                <w:noProof/>
                <w:webHidden/>
              </w:rPr>
            </w:r>
            <w:r w:rsidR="006F6510" w:rsidRPr="007C2B38">
              <w:rPr>
                <w:noProof/>
                <w:webHidden/>
              </w:rPr>
              <w:fldChar w:fldCharType="separate"/>
            </w:r>
            <w:r w:rsidR="006F6510" w:rsidRPr="007C2B38">
              <w:rPr>
                <w:noProof/>
                <w:webHidden/>
              </w:rPr>
              <w:t>9</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598" w:history="1">
            <w:r w:rsidR="006F6510" w:rsidRPr="007C2B38">
              <w:rPr>
                <w:rStyle w:val="Hyperlink"/>
                <w:rFonts w:ascii="Times New Roman" w:hAnsi="Times New Roman" w:cs="Times New Roman"/>
                <w:noProof/>
              </w:rPr>
              <w:t>8. Общ размер на безвъзмездната финансова помощ по процедурата и разпределение по региони:</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_Toc235004598 \h </w:instrText>
            </w:r>
            <w:r w:rsidR="006F6510" w:rsidRPr="007C2B38">
              <w:rPr>
                <w:noProof/>
                <w:webHidden/>
              </w:rPr>
            </w:r>
            <w:r w:rsidR="006F6510" w:rsidRPr="007C2B38">
              <w:rPr>
                <w:noProof/>
                <w:webHidden/>
              </w:rPr>
              <w:fldChar w:fldCharType="separate"/>
            </w:r>
            <w:r w:rsidR="006F6510" w:rsidRPr="007C2B38">
              <w:rPr>
                <w:noProof/>
                <w:webHidden/>
              </w:rPr>
              <w:t>12</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599" w:history="1">
            <w:r w:rsidR="006F6510" w:rsidRPr="007C2B38">
              <w:rPr>
                <w:rStyle w:val="Hyperlink"/>
                <w:rFonts w:ascii="Times New Roman" w:hAnsi="Times New Roman" w:cs="Times New Roman"/>
                <w:noProof/>
              </w:rPr>
              <w:t>9. Минимален (ако е приложимо) и максимален размер на безвъзмездната финансова помощ за конкретен проект:</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_Toc235004599 \h </w:instrText>
            </w:r>
            <w:r w:rsidR="006F6510" w:rsidRPr="007C2B38">
              <w:rPr>
                <w:noProof/>
                <w:webHidden/>
              </w:rPr>
            </w:r>
            <w:r w:rsidR="006F6510" w:rsidRPr="007C2B38">
              <w:rPr>
                <w:noProof/>
                <w:webHidden/>
              </w:rPr>
              <w:fldChar w:fldCharType="separate"/>
            </w:r>
            <w:r w:rsidR="006F6510" w:rsidRPr="007C2B38">
              <w:rPr>
                <w:noProof/>
                <w:webHidden/>
              </w:rPr>
              <w:t>13</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00" w:history="1">
            <w:r w:rsidR="006F6510" w:rsidRPr="007C2B38">
              <w:rPr>
                <w:rStyle w:val="Hyperlink"/>
                <w:rFonts w:ascii="Times New Roman" w:hAnsi="Times New Roman" w:cs="Times New Roman"/>
                <w:noProof/>
              </w:rPr>
              <w:t>10. Процент на съфинансиране:</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_Toc235004600 \h </w:instrText>
            </w:r>
            <w:r w:rsidR="006F6510" w:rsidRPr="007C2B38">
              <w:rPr>
                <w:noProof/>
                <w:webHidden/>
              </w:rPr>
            </w:r>
            <w:r w:rsidR="006F6510" w:rsidRPr="007C2B38">
              <w:rPr>
                <w:noProof/>
                <w:webHidden/>
              </w:rPr>
              <w:fldChar w:fldCharType="separate"/>
            </w:r>
            <w:r w:rsidR="006F6510" w:rsidRPr="007C2B38">
              <w:rPr>
                <w:noProof/>
                <w:webHidden/>
              </w:rPr>
              <w:t>13</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01" w:history="1">
            <w:r w:rsidR="006F6510" w:rsidRPr="007C2B38">
              <w:rPr>
                <w:rStyle w:val="Hyperlink"/>
                <w:rFonts w:ascii="Times New Roman" w:hAnsi="Times New Roman" w:cs="Times New Roman"/>
                <w:noProof/>
              </w:rPr>
              <w:t>11. Допустими кандидати:</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_Toc235004601 \h </w:instrText>
            </w:r>
            <w:r w:rsidR="006F6510" w:rsidRPr="007C2B38">
              <w:rPr>
                <w:noProof/>
                <w:webHidden/>
              </w:rPr>
            </w:r>
            <w:r w:rsidR="006F6510" w:rsidRPr="007C2B38">
              <w:rPr>
                <w:noProof/>
                <w:webHidden/>
              </w:rPr>
              <w:fldChar w:fldCharType="separate"/>
            </w:r>
            <w:r w:rsidR="006F6510" w:rsidRPr="007C2B38">
              <w:rPr>
                <w:noProof/>
                <w:webHidden/>
              </w:rPr>
              <w:t>15</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02" w:history="1">
            <w:r w:rsidR="006F6510" w:rsidRPr="007C2B38">
              <w:rPr>
                <w:rStyle w:val="Hyperlink"/>
                <w:rFonts w:ascii="Times New Roman" w:hAnsi="Times New Roman" w:cs="Times New Roman"/>
                <w:noProof/>
              </w:rPr>
              <w:t>12. Допустими партньори:</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_Toc235004602 \h </w:instrText>
            </w:r>
            <w:r w:rsidR="006F6510" w:rsidRPr="007C2B38">
              <w:rPr>
                <w:noProof/>
                <w:webHidden/>
              </w:rPr>
            </w:r>
            <w:r w:rsidR="006F6510" w:rsidRPr="007C2B38">
              <w:rPr>
                <w:noProof/>
                <w:webHidden/>
              </w:rPr>
              <w:fldChar w:fldCharType="separate"/>
            </w:r>
            <w:r w:rsidR="006F6510" w:rsidRPr="007C2B38">
              <w:rPr>
                <w:noProof/>
                <w:webHidden/>
              </w:rPr>
              <w:t>17</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03" w:history="1">
            <w:r w:rsidR="006F6510" w:rsidRPr="007C2B38">
              <w:rPr>
                <w:rStyle w:val="Hyperlink"/>
                <w:rFonts w:ascii="Times New Roman" w:eastAsiaTheme="majorEastAsia" w:hAnsi="Times New Roman" w:cs="Times New Roman"/>
                <w:b/>
                <w:bCs/>
                <w:noProof/>
              </w:rPr>
              <w:t>12.1. Критерии за допустимост на партньорите</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_Toc235004603 \h </w:instrText>
            </w:r>
            <w:r w:rsidR="006F6510" w:rsidRPr="007C2B38">
              <w:rPr>
                <w:noProof/>
                <w:webHidden/>
              </w:rPr>
            </w:r>
            <w:r w:rsidR="006F6510" w:rsidRPr="007C2B38">
              <w:rPr>
                <w:noProof/>
                <w:webHidden/>
              </w:rPr>
              <w:fldChar w:fldCharType="separate"/>
            </w:r>
            <w:r w:rsidR="006F6510" w:rsidRPr="007C2B38">
              <w:rPr>
                <w:noProof/>
                <w:webHidden/>
              </w:rPr>
              <w:t>17</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04" w:history="1">
            <w:r w:rsidR="006F6510" w:rsidRPr="007C2B38">
              <w:rPr>
                <w:rStyle w:val="Hyperlink"/>
                <w:rFonts w:ascii="Times New Roman" w:hAnsi="Times New Roman"/>
                <w:b/>
                <w:noProof/>
              </w:rPr>
              <w:t>12.</w:t>
            </w:r>
            <w:r w:rsidR="006F6510" w:rsidRPr="007C2B38">
              <w:rPr>
                <w:rStyle w:val="Hyperlink"/>
                <w:rFonts w:ascii="Times New Roman" w:eastAsiaTheme="majorEastAsia" w:hAnsi="Times New Roman" w:cs="Times New Roman"/>
                <w:b/>
                <w:bCs/>
                <w:noProof/>
              </w:rPr>
              <w:t>2. Допустими асоциирани партньори:</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_Toc235004604 \h </w:instrText>
            </w:r>
            <w:r w:rsidR="006F6510" w:rsidRPr="007C2B38">
              <w:rPr>
                <w:noProof/>
                <w:webHidden/>
              </w:rPr>
            </w:r>
            <w:r w:rsidR="006F6510" w:rsidRPr="007C2B38">
              <w:rPr>
                <w:noProof/>
                <w:webHidden/>
              </w:rPr>
              <w:fldChar w:fldCharType="separate"/>
            </w:r>
            <w:r w:rsidR="006F6510" w:rsidRPr="007C2B38">
              <w:rPr>
                <w:noProof/>
                <w:webHidden/>
              </w:rPr>
              <w:t>19</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05" w:history="1">
            <w:r w:rsidR="006F6510" w:rsidRPr="007C2B38">
              <w:rPr>
                <w:rStyle w:val="Hyperlink"/>
                <w:rFonts w:ascii="Times New Roman" w:hAnsi="Times New Roman" w:cs="Times New Roman"/>
                <w:noProof/>
              </w:rPr>
              <w:t>12.</w:t>
            </w:r>
            <w:r w:rsidR="006F6510" w:rsidRPr="007C2B38">
              <w:rPr>
                <w:rStyle w:val="Hyperlink"/>
                <w:rFonts w:ascii="Times New Roman" w:hAnsi="Times New Roman" w:cs="Times New Roman"/>
                <w:noProof/>
                <w:lang w:val="en-US"/>
              </w:rPr>
              <w:t>3</w:t>
            </w:r>
            <w:r w:rsidR="006F6510" w:rsidRPr="007C2B38">
              <w:rPr>
                <w:rStyle w:val="Hyperlink"/>
                <w:rFonts w:ascii="Times New Roman" w:hAnsi="Times New Roman" w:cs="Times New Roman"/>
                <w:noProof/>
              </w:rPr>
              <w:t>. Критерии за недопустимост на кандидата и партньори, частни организации:</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_Toc235004605 \h </w:instrText>
            </w:r>
            <w:r w:rsidR="006F6510" w:rsidRPr="007C2B38">
              <w:rPr>
                <w:noProof/>
                <w:webHidden/>
              </w:rPr>
            </w:r>
            <w:r w:rsidR="006F6510" w:rsidRPr="007C2B38">
              <w:rPr>
                <w:noProof/>
                <w:webHidden/>
              </w:rPr>
              <w:fldChar w:fldCharType="separate"/>
            </w:r>
            <w:r w:rsidR="006F6510" w:rsidRPr="007C2B38">
              <w:rPr>
                <w:noProof/>
                <w:webHidden/>
              </w:rPr>
              <w:t>19</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06" w:history="1">
            <w:r w:rsidR="006F6510" w:rsidRPr="007C2B38">
              <w:rPr>
                <w:rStyle w:val="Hyperlink"/>
                <w:rFonts w:ascii="Times New Roman" w:hAnsi="Times New Roman" w:cs="Times New Roman"/>
                <w:noProof/>
              </w:rPr>
              <w:t>12.</w:t>
            </w:r>
            <w:r w:rsidR="006F6510" w:rsidRPr="007C2B38">
              <w:rPr>
                <w:rStyle w:val="Hyperlink"/>
                <w:rFonts w:ascii="Times New Roman" w:hAnsi="Times New Roman" w:cs="Times New Roman"/>
                <w:noProof/>
                <w:lang w:val="en-US"/>
              </w:rPr>
              <w:t>4</w:t>
            </w:r>
            <w:r w:rsidR="006F6510" w:rsidRPr="007C2B38">
              <w:rPr>
                <w:rStyle w:val="Hyperlink"/>
                <w:rFonts w:ascii="Times New Roman" w:hAnsi="Times New Roman" w:cs="Times New Roman"/>
                <w:noProof/>
              </w:rPr>
              <w:t>. Критерии за недопустимост на партньори, публични органи:</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_Toc235004606 \h </w:instrText>
            </w:r>
            <w:r w:rsidR="006F6510" w:rsidRPr="007C2B38">
              <w:rPr>
                <w:noProof/>
                <w:webHidden/>
              </w:rPr>
            </w:r>
            <w:r w:rsidR="006F6510" w:rsidRPr="007C2B38">
              <w:rPr>
                <w:noProof/>
                <w:webHidden/>
              </w:rPr>
              <w:fldChar w:fldCharType="separate"/>
            </w:r>
            <w:r w:rsidR="006F6510" w:rsidRPr="007C2B38">
              <w:rPr>
                <w:noProof/>
                <w:webHidden/>
              </w:rPr>
              <w:t>24</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07" w:history="1">
            <w:r w:rsidR="006F6510" w:rsidRPr="007C2B38">
              <w:rPr>
                <w:rStyle w:val="Hyperlink"/>
                <w:rFonts w:ascii="Times New Roman" w:hAnsi="Times New Roman" w:cs="Times New Roman"/>
                <w:noProof/>
              </w:rPr>
              <w:t>13. Дейности, допустими за финансиране:</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_Toc235004607 \h </w:instrText>
            </w:r>
            <w:r w:rsidR="006F6510" w:rsidRPr="007C2B38">
              <w:rPr>
                <w:noProof/>
                <w:webHidden/>
              </w:rPr>
            </w:r>
            <w:r w:rsidR="006F6510" w:rsidRPr="007C2B38">
              <w:rPr>
                <w:noProof/>
                <w:webHidden/>
              </w:rPr>
              <w:fldChar w:fldCharType="separate"/>
            </w:r>
            <w:r w:rsidR="006F6510" w:rsidRPr="007C2B38">
              <w:rPr>
                <w:noProof/>
                <w:webHidden/>
              </w:rPr>
              <w:t>25</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08" w:history="1">
            <w:r w:rsidR="006F6510" w:rsidRPr="007C2B38">
              <w:rPr>
                <w:rStyle w:val="Hyperlink"/>
                <w:rFonts w:ascii="Times New Roman" w:hAnsi="Times New Roman" w:cs="Times New Roman"/>
                <w:noProof/>
              </w:rPr>
              <w:t>13.1. Допустими дейности:</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_Toc235004608 \h </w:instrText>
            </w:r>
            <w:r w:rsidR="006F6510" w:rsidRPr="007C2B38">
              <w:rPr>
                <w:noProof/>
                <w:webHidden/>
              </w:rPr>
            </w:r>
            <w:r w:rsidR="006F6510" w:rsidRPr="007C2B38">
              <w:rPr>
                <w:noProof/>
                <w:webHidden/>
              </w:rPr>
              <w:fldChar w:fldCharType="separate"/>
            </w:r>
            <w:r w:rsidR="006F6510" w:rsidRPr="007C2B38">
              <w:rPr>
                <w:noProof/>
                <w:webHidden/>
              </w:rPr>
              <w:t>25</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09" w:history="1">
            <w:r w:rsidR="006F6510" w:rsidRPr="007C2B38">
              <w:rPr>
                <w:rStyle w:val="Hyperlink"/>
                <w:rFonts w:ascii="Times New Roman" w:hAnsi="Times New Roman" w:cs="Times New Roman"/>
                <w:noProof/>
              </w:rPr>
              <w:t>13.2. Недопустими дейности</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_Toc235004609 \h </w:instrText>
            </w:r>
            <w:r w:rsidR="006F6510" w:rsidRPr="007C2B38">
              <w:rPr>
                <w:noProof/>
                <w:webHidden/>
              </w:rPr>
            </w:r>
            <w:r w:rsidR="006F6510" w:rsidRPr="007C2B38">
              <w:rPr>
                <w:noProof/>
                <w:webHidden/>
              </w:rPr>
              <w:fldChar w:fldCharType="separate"/>
            </w:r>
            <w:r w:rsidR="006F6510" w:rsidRPr="007C2B38">
              <w:rPr>
                <w:noProof/>
                <w:webHidden/>
              </w:rPr>
              <w:t>27</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10" w:history="1">
            <w:r w:rsidR="006F6510" w:rsidRPr="007C2B38">
              <w:rPr>
                <w:rStyle w:val="Hyperlink"/>
                <w:rFonts w:ascii="Times New Roman" w:hAnsi="Times New Roman" w:cs="Times New Roman"/>
                <w:noProof/>
              </w:rPr>
              <w:t>14. Категории разходи, допустими за финансиране:</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_Toc235004610 \h </w:instrText>
            </w:r>
            <w:r w:rsidR="006F6510" w:rsidRPr="007C2B38">
              <w:rPr>
                <w:noProof/>
                <w:webHidden/>
              </w:rPr>
            </w:r>
            <w:r w:rsidR="006F6510" w:rsidRPr="007C2B38">
              <w:rPr>
                <w:noProof/>
                <w:webHidden/>
              </w:rPr>
              <w:fldChar w:fldCharType="separate"/>
            </w:r>
            <w:r w:rsidR="006F6510" w:rsidRPr="007C2B38">
              <w:rPr>
                <w:noProof/>
                <w:webHidden/>
              </w:rPr>
              <w:t>29</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11" w:history="1">
            <w:r w:rsidR="006F6510" w:rsidRPr="007C2B38">
              <w:rPr>
                <w:rStyle w:val="Hyperlink"/>
                <w:rFonts w:ascii="Times New Roman" w:hAnsi="Times New Roman" w:cs="Times New Roman"/>
                <w:noProof/>
              </w:rPr>
              <w:t>14.1. Условия за допустимост на разходите</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_Toc235004611 \h </w:instrText>
            </w:r>
            <w:r w:rsidR="006F6510" w:rsidRPr="007C2B38">
              <w:rPr>
                <w:noProof/>
                <w:webHidden/>
              </w:rPr>
            </w:r>
            <w:r w:rsidR="006F6510" w:rsidRPr="007C2B38">
              <w:rPr>
                <w:noProof/>
                <w:webHidden/>
              </w:rPr>
              <w:fldChar w:fldCharType="separate"/>
            </w:r>
            <w:r w:rsidR="006F6510" w:rsidRPr="007C2B38">
              <w:rPr>
                <w:noProof/>
                <w:webHidden/>
              </w:rPr>
              <w:t>30</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12" w:history="1">
            <w:r w:rsidR="006F6510" w:rsidRPr="007C2B38">
              <w:rPr>
                <w:rStyle w:val="Hyperlink"/>
                <w:rFonts w:ascii="Times New Roman" w:hAnsi="Times New Roman" w:cs="Times New Roman"/>
                <w:noProof/>
              </w:rPr>
              <w:t>14.2. Допустими разходи</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_Toc235004612 \h </w:instrText>
            </w:r>
            <w:r w:rsidR="006F6510" w:rsidRPr="007C2B38">
              <w:rPr>
                <w:noProof/>
                <w:webHidden/>
              </w:rPr>
            </w:r>
            <w:r w:rsidR="006F6510" w:rsidRPr="007C2B38">
              <w:rPr>
                <w:noProof/>
                <w:webHidden/>
              </w:rPr>
              <w:fldChar w:fldCharType="separate"/>
            </w:r>
            <w:r w:rsidR="006F6510" w:rsidRPr="007C2B38">
              <w:rPr>
                <w:noProof/>
                <w:webHidden/>
              </w:rPr>
              <w:t>31</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13" w:history="1">
            <w:r w:rsidR="006F6510" w:rsidRPr="007C2B38">
              <w:rPr>
                <w:rStyle w:val="Hyperlink"/>
                <w:rFonts w:ascii="Times New Roman" w:hAnsi="Times New Roman" w:cs="Times New Roman"/>
                <w:noProof/>
              </w:rPr>
              <w:t>14.3. Недопустими разходи</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_Toc235004613 \h </w:instrText>
            </w:r>
            <w:r w:rsidR="006F6510" w:rsidRPr="007C2B38">
              <w:rPr>
                <w:noProof/>
                <w:webHidden/>
              </w:rPr>
            </w:r>
            <w:r w:rsidR="006F6510" w:rsidRPr="007C2B38">
              <w:rPr>
                <w:noProof/>
                <w:webHidden/>
              </w:rPr>
              <w:fldChar w:fldCharType="separate"/>
            </w:r>
            <w:r w:rsidR="006F6510" w:rsidRPr="007C2B38">
              <w:rPr>
                <w:noProof/>
                <w:webHidden/>
              </w:rPr>
              <w:t>37</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14" w:history="1">
            <w:r w:rsidR="006F6510" w:rsidRPr="007C2B38">
              <w:rPr>
                <w:rStyle w:val="Hyperlink"/>
                <w:rFonts w:ascii="Times New Roman" w:hAnsi="Times New Roman" w:cs="Times New Roman"/>
                <w:noProof/>
              </w:rPr>
              <w:t>15. Допустими целеви групи (ако е приложимо):</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_Toc235004614 \h </w:instrText>
            </w:r>
            <w:r w:rsidR="006F6510" w:rsidRPr="007C2B38">
              <w:rPr>
                <w:noProof/>
                <w:webHidden/>
              </w:rPr>
            </w:r>
            <w:r w:rsidR="006F6510" w:rsidRPr="007C2B38">
              <w:rPr>
                <w:noProof/>
                <w:webHidden/>
              </w:rPr>
              <w:fldChar w:fldCharType="separate"/>
            </w:r>
            <w:r w:rsidR="006F6510" w:rsidRPr="007C2B38">
              <w:rPr>
                <w:noProof/>
                <w:webHidden/>
              </w:rPr>
              <w:t>39</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15" w:history="1">
            <w:r w:rsidR="006F6510" w:rsidRPr="007C2B38">
              <w:rPr>
                <w:rStyle w:val="Hyperlink"/>
                <w:rFonts w:ascii="Times New Roman" w:hAnsi="Times New Roman" w:cs="Times New Roman"/>
                <w:noProof/>
              </w:rPr>
              <w:t>16. Приложим режим на държавни помощи:</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_Toc235004615 \h </w:instrText>
            </w:r>
            <w:r w:rsidR="006F6510" w:rsidRPr="007C2B38">
              <w:rPr>
                <w:noProof/>
                <w:webHidden/>
              </w:rPr>
            </w:r>
            <w:r w:rsidR="006F6510" w:rsidRPr="007C2B38">
              <w:rPr>
                <w:noProof/>
                <w:webHidden/>
              </w:rPr>
              <w:fldChar w:fldCharType="separate"/>
            </w:r>
            <w:r w:rsidR="006F6510" w:rsidRPr="007C2B38">
              <w:rPr>
                <w:noProof/>
                <w:webHidden/>
              </w:rPr>
              <w:t>39</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16" w:history="1">
            <w:r w:rsidR="006F6510" w:rsidRPr="007C2B38">
              <w:rPr>
                <w:rStyle w:val="Hyperlink"/>
                <w:rFonts w:ascii="Times New Roman" w:hAnsi="Times New Roman" w:cs="Times New Roman"/>
                <w:noProof/>
              </w:rPr>
              <w:t>17. Хоризонтални политики:</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_Toc235004616 \h </w:instrText>
            </w:r>
            <w:r w:rsidR="006F6510" w:rsidRPr="007C2B38">
              <w:rPr>
                <w:noProof/>
                <w:webHidden/>
              </w:rPr>
            </w:r>
            <w:r w:rsidR="006F6510" w:rsidRPr="007C2B38">
              <w:rPr>
                <w:noProof/>
                <w:webHidden/>
              </w:rPr>
              <w:fldChar w:fldCharType="separate"/>
            </w:r>
            <w:r w:rsidR="006F6510" w:rsidRPr="007C2B38">
              <w:rPr>
                <w:noProof/>
                <w:webHidden/>
              </w:rPr>
              <w:t>47</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17" w:history="1">
            <w:r w:rsidR="006F6510" w:rsidRPr="007C2B38">
              <w:rPr>
                <w:rStyle w:val="Hyperlink"/>
                <w:rFonts w:ascii="Times New Roman" w:hAnsi="Times New Roman" w:cs="Times New Roman"/>
                <w:noProof/>
              </w:rPr>
              <w:t>18. Минимален и максимален срок за изпълнение на проекта:</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_Toc235004617 \h </w:instrText>
            </w:r>
            <w:r w:rsidR="006F6510" w:rsidRPr="007C2B38">
              <w:rPr>
                <w:noProof/>
                <w:webHidden/>
              </w:rPr>
            </w:r>
            <w:r w:rsidR="006F6510" w:rsidRPr="007C2B38">
              <w:rPr>
                <w:noProof/>
                <w:webHidden/>
              </w:rPr>
              <w:fldChar w:fldCharType="separate"/>
            </w:r>
            <w:r w:rsidR="006F6510" w:rsidRPr="007C2B38">
              <w:rPr>
                <w:noProof/>
                <w:webHidden/>
              </w:rPr>
              <w:t>49</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18" w:history="1">
            <w:r w:rsidR="006F6510" w:rsidRPr="007C2B38">
              <w:rPr>
                <w:rStyle w:val="Hyperlink"/>
                <w:rFonts w:ascii="Times New Roman" w:hAnsi="Times New Roman" w:cs="Times New Roman"/>
                <w:noProof/>
              </w:rPr>
              <w:t>19. Ред за оценяване на Индустриалните програми  за проектни предложения:</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_Toc235004618 \h </w:instrText>
            </w:r>
            <w:r w:rsidR="006F6510" w:rsidRPr="007C2B38">
              <w:rPr>
                <w:noProof/>
                <w:webHidden/>
              </w:rPr>
            </w:r>
            <w:r w:rsidR="006F6510" w:rsidRPr="007C2B38">
              <w:rPr>
                <w:noProof/>
                <w:webHidden/>
              </w:rPr>
              <w:fldChar w:fldCharType="separate"/>
            </w:r>
            <w:r w:rsidR="006F6510" w:rsidRPr="007C2B38">
              <w:rPr>
                <w:noProof/>
                <w:webHidden/>
              </w:rPr>
              <w:t>49</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19" w:history="1">
            <w:r w:rsidR="006F6510" w:rsidRPr="007C2B38">
              <w:rPr>
                <w:rStyle w:val="Hyperlink"/>
                <w:rFonts w:ascii="Times New Roman" w:hAnsi="Times New Roman" w:cs="Times New Roman"/>
                <w:noProof/>
              </w:rPr>
              <w:t>20. Критерии и методика за оценка на Индустриалните програми за проектни предложения:</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_Toc235004619 \h </w:instrText>
            </w:r>
            <w:r w:rsidR="006F6510" w:rsidRPr="007C2B38">
              <w:rPr>
                <w:noProof/>
                <w:webHidden/>
              </w:rPr>
            </w:r>
            <w:r w:rsidR="006F6510" w:rsidRPr="007C2B38">
              <w:rPr>
                <w:noProof/>
                <w:webHidden/>
              </w:rPr>
              <w:fldChar w:fldCharType="separate"/>
            </w:r>
            <w:r w:rsidR="006F6510" w:rsidRPr="007C2B38">
              <w:rPr>
                <w:noProof/>
                <w:webHidden/>
              </w:rPr>
              <w:t>49</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20" w:history="1">
            <w:r w:rsidR="006F6510" w:rsidRPr="007C2B38">
              <w:rPr>
                <w:rStyle w:val="Hyperlink"/>
                <w:rFonts w:ascii="Times New Roman" w:hAnsi="Times New Roman" w:cs="Times New Roman"/>
                <w:noProof/>
              </w:rPr>
              <w:t>21. Ред за оценяване на проектните предложения:</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_Toc235004620 \h </w:instrText>
            </w:r>
            <w:r w:rsidR="006F6510" w:rsidRPr="007C2B38">
              <w:rPr>
                <w:noProof/>
                <w:webHidden/>
              </w:rPr>
            </w:r>
            <w:r w:rsidR="006F6510" w:rsidRPr="007C2B38">
              <w:rPr>
                <w:noProof/>
                <w:webHidden/>
              </w:rPr>
              <w:fldChar w:fldCharType="separate"/>
            </w:r>
            <w:r w:rsidR="006F6510" w:rsidRPr="007C2B38">
              <w:rPr>
                <w:noProof/>
                <w:webHidden/>
              </w:rPr>
              <w:t>49</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21" w:history="1">
            <w:r w:rsidR="006F6510" w:rsidRPr="007C2B38">
              <w:rPr>
                <w:rStyle w:val="Hyperlink"/>
                <w:rFonts w:ascii="Times New Roman" w:hAnsi="Times New Roman" w:cs="Times New Roman"/>
                <w:noProof/>
              </w:rPr>
              <w:t>21.1. Оценка на административното съответствие и допустимостта</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_Toc235004621 \h </w:instrText>
            </w:r>
            <w:r w:rsidR="006F6510" w:rsidRPr="007C2B38">
              <w:rPr>
                <w:noProof/>
                <w:webHidden/>
              </w:rPr>
            </w:r>
            <w:r w:rsidR="006F6510" w:rsidRPr="007C2B38">
              <w:rPr>
                <w:noProof/>
                <w:webHidden/>
              </w:rPr>
              <w:fldChar w:fldCharType="separate"/>
            </w:r>
            <w:r w:rsidR="006F6510" w:rsidRPr="007C2B38">
              <w:rPr>
                <w:noProof/>
                <w:webHidden/>
              </w:rPr>
              <w:t>49</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22" w:history="1">
            <w:r w:rsidR="006F6510" w:rsidRPr="007C2B38">
              <w:rPr>
                <w:rStyle w:val="Hyperlink"/>
                <w:rFonts w:ascii="Times New Roman" w:hAnsi="Times New Roman" w:cs="Times New Roman"/>
                <w:noProof/>
              </w:rPr>
              <w:t>21.2. Техническа и финансова оценка</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_Toc235004622 \h </w:instrText>
            </w:r>
            <w:r w:rsidR="006F6510" w:rsidRPr="007C2B38">
              <w:rPr>
                <w:noProof/>
                <w:webHidden/>
              </w:rPr>
            </w:r>
            <w:r w:rsidR="006F6510" w:rsidRPr="007C2B38">
              <w:rPr>
                <w:noProof/>
                <w:webHidden/>
              </w:rPr>
              <w:fldChar w:fldCharType="separate"/>
            </w:r>
            <w:r w:rsidR="006F6510" w:rsidRPr="007C2B38">
              <w:rPr>
                <w:noProof/>
                <w:webHidden/>
              </w:rPr>
              <w:t>51</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23" w:history="1">
            <w:r w:rsidR="006F6510" w:rsidRPr="007C2B38">
              <w:rPr>
                <w:rStyle w:val="Hyperlink"/>
                <w:rFonts w:ascii="Times New Roman" w:hAnsi="Times New Roman" w:cs="Times New Roman"/>
                <w:noProof/>
              </w:rPr>
              <w:t>22. Критерии и методика за оценка на проектните предложения:</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_Toc235004623 \h </w:instrText>
            </w:r>
            <w:r w:rsidR="006F6510" w:rsidRPr="007C2B38">
              <w:rPr>
                <w:noProof/>
                <w:webHidden/>
              </w:rPr>
            </w:r>
            <w:r w:rsidR="006F6510" w:rsidRPr="007C2B38">
              <w:rPr>
                <w:noProof/>
                <w:webHidden/>
              </w:rPr>
              <w:fldChar w:fldCharType="separate"/>
            </w:r>
            <w:r w:rsidR="006F6510" w:rsidRPr="007C2B38">
              <w:rPr>
                <w:noProof/>
                <w:webHidden/>
              </w:rPr>
              <w:t>52</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24" w:history="1">
            <w:r w:rsidR="006F6510" w:rsidRPr="007C2B38">
              <w:rPr>
                <w:rStyle w:val="Hyperlink"/>
                <w:rFonts w:ascii="Times New Roman" w:hAnsi="Times New Roman" w:cs="Times New Roman"/>
                <w:noProof/>
              </w:rPr>
              <w:t>23. Начин на подаване на проектните предложения:</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_Toc235004624 \h </w:instrText>
            </w:r>
            <w:r w:rsidR="006F6510" w:rsidRPr="007C2B38">
              <w:rPr>
                <w:noProof/>
                <w:webHidden/>
              </w:rPr>
            </w:r>
            <w:r w:rsidR="006F6510" w:rsidRPr="007C2B38">
              <w:rPr>
                <w:noProof/>
                <w:webHidden/>
              </w:rPr>
              <w:fldChar w:fldCharType="separate"/>
            </w:r>
            <w:r w:rsidR="006F6510" w:rsidRPr="007C2B38">
              <w:rPr>
                <w:noProof/>
                <w:webHidden/>
              </w:rPr>
              <w:t>53</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25" w:history="1">
            <w:r w:rsidR="006F6510" w:rsidRPr="007C2B38">
              <w:rPr>
                <w:rStyle w:val="Hyperlink"/>
                <w:rFonts w:ascii="Times New Roman" w:hAnsi="Times New Roman" w:cs="Times New Roman"/>
                <w:noProof/>
              </w:rPr>
              <w:t>24. Списък на документите, които се подават на етап кандидатстване:</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_Toc235004625 \h </w:instrText>
            </w:r>
            <w:r w:rsidR="006F6510" w:rsidRPr="007C2B38">
              <w:rPr>
                <w:noProof/>
                <w:webHidden/>
              </w:rPr>
            </w:r>
            <w:r w:rsidR="006F6510" w:rsidRPr="007C2B38">
              <w:rPr>
                <w:noProof/>
                <w:webHidden/>
              </w:rPr>
              <w:fldChar w:fldCharType="separate"/>
            </w:r>
            <w:r w:rsidR="006F6510" w:rsidRPr="007C2B38">
              <w:rPr>
                <w:noProof/>
                <w:webHidden/>
              </w:rPr>
              <w:t>55</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26" w:history="1">
            <w:r w:rsidR="006F6510" w:rsidRPr="007C2B38">
              <w:rPr>
                <w:rStyle w:val="Hyperlink"/>
                <w:rFonts w:ascii="Times New Roman" w:hAnsi="Times New Roman" w:cs="Times New Roman"/>
                <w:noProof/>
              </w:rPr>
              <w:t>25. Краен срок за подаване на проектните предложения:</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_Toc235004626 \h </w:instrText>
            </w:r>
            <w:r w:rsidR="006F6510" w:rsidRPr="007C2B38">
              <w:rPr>
                <w:noProof/>
                <w:webHidden/>
              </w:rPr>
            </w:r>
            <w:r w:rsidR="006F6510" w:rsidRPr="007C2B38">
              <w:rPr>
                <w:noProof/>
                <w:webHidden/>
              </w:rPr>
              <w:fldChar w:fldCharType="separate"/>
            </w:r>
            <w:r w:rsidR="006F6510" w:rsidRPr="007C2B38">
              <w:rPr>
                <w:noProof/>
                <w:webHidden/>
              </w:rPr>
              <w:t>60</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27" w:history="1">
            <w:r w:rsidR="006F6510" w:rsidRPr="007C2B38">
              <w:rPr>
                <w:rStyle w:val="Hyperlink"/>
                <w:rFonts w:ascii="Times New Roman" w:hAnsi="Times New Roman" w:cs="Times New Roman"/>
                <w:noProof/>
              </w:rPr>
              <w:t>26. Допълнителна информация</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_Toc235004627 \h </w:instrText>
            </w:r>
            <w:r w:rsidR="006F6510" w:rsidRPr="007C2B38">
              <w:rPr>
                <w:noProof/>
                <w:webHidden/>
              </w:rPr>
            </w:r>
            <w:r w:rsidR="006F6510" w:rsidRPr="007C2B38">
              <w:rPr>
                <w:noProof/>
                <w:webHidden/>
              </w:rPr>
              <w:fldChar w:fldCharType="separate"/>
            </w:r>
            <w:r w:rsidR="006F6510" w:rsidRPr="007C2B38">
              <w:rPr>
                <w:noProof/>
                <w:webHidden/>
              </w:rPr>
              <w:t>61</w:t>
            </w:r>
            <w:r w:rsidR="006F6510" w:rsidRPr="007C2B38">
              <w:rPr>
                <w:noProof/>
                <w:webHidden/>
              </w:rPr>
              <w:fldChar w:fldCharType="end"/>
            </w:r>
          </w:hyperlink>
        </w:p>
        <w:p w:rsidR="006F6510" w:rsidRPr="007C2B38" w:rsidRDefault="001D15C6">
          <w:pPr>
            <w:pStyle w:val="TOC3"/>
            <w:tabs>
              <w:tab w:val="right" w:leader="dot" w:pos="9345"/>
            </w:tabs>
            <w:rPr>
              <w:rFonts w:eastAsiaTheme="minorEastAsia"/>
              <w:noProof/>
              <w:lang w:val="en-US"/>
            </w:rPr>
          </w:pPr>
          <w:hyperlink w:anchor="_Toc235004628" w:history="1">
            <w:r w:rsidR="006F6510" w:rsidRPr="007C2B38">
              <w:rPr>
                <w:rStyle w:val="Hyperlink"/>
                <w:rFonts w:ascii="Times New Roman" w:hAnsi="Times New Roman" w:cs="Times New Roman"/>
                <w:noProof/>
              </w:rPr>
              <w:t>26.1. Процедура за уведомяване на неуспелите и одобрените кандидати и сключване на административни договори за предоставяне на безвъзмездна финансова помощ</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_Toc235004628 \h </w:instrText>
            </w:r>
            <w:r w:rsidR="006F6510" w:rsidRPr="007C2B38">
              <w:rPr>
                <w:noProof/>
                <w:webHidden/>
              </w:rPr>
            </w:r>
            <w:r w:rsidR="006F6510" w:rsidRPr="007C2B38">
              <w:rPr>
                <w:noProof/>
                <w:webHidden/>
              </w:rPr>
              <w:fldChar w:fldCharType="separate"/>
            </w:r>
            <w:r w:rsidR="006F6510" w:rsidRPr="007C2B38">
              <w:rPr>
                <w:noProof/>
                <w:webHidden/>
              </w:rPr>
              <w:t>61</w:t>
            </w:r>
            <w:r w:rsidR="006F6510" w:rsidRPr="007C2B38">
              <w:rPr>
                <w:noProof/>
                <w:webHidden/>
              </w:rPr>
              <w:fldChar w:fldCharType="end"/>
            </w:r>
          </w:hyperlink>
        </w:p>
        <w:p w:rsidR="006F6510" w:rsidRPr="007C2B38" w:rsidRDefault="001D15C6">
          <w:pPr>
            <w:pStyle w:val="TOC2"/>
            <w:tabs>
              <w:tab w:val="right" w:leader="dot" w:pos="9345"/>
            </w:tabs>
            <w:rPr>
              <w:rFonts w:eastAsiaTheme="minorEastAsia"/>
              <w:noProof/>
              <w:lang w:val="en-US"/>
            </w:rPr>
          </w:pPr>
          <w:hyperlink w:anchor="_Toc235004629" w:history="1">
            <w:r w:rsidR="006F6510" w:rsidRPr="007C2B38">
              <w:rPr>
                <w:rStyle w:val="Hyperlink"/>
                <w:rFonts w:ascii="Times New Roman" w:hAnsi="Times New Roman" w:cs="Times New Roman"/>
                <w:noProof/>
              </w:rPr>
              <w:t>27. Приложения към Условията за кандидатстване:</w:t>
            </w:r>
            <w:r w:rsidR="006F6510" w:rsidRPr="007C2B38">
              <w:rPr>
                <w:noProof/>
                <w:webHidden/>
              </w:rPr>
              <w:tab/>
            </w:r>
            <w:r w:rsidR="006F6510" w:rsidRPr="007C2B38">
              <w:rPr>
                <w:noProof/>
                <w:webHidden/>
              </w:rPr>
              <w:fldChar w:fldCharType="begin"/>
            </w:r>
            <w:r w:rsidR="006F6510" w:rsidRPr="007C2B38">
              <w:rPr>
                <w:noProof/>
                <w:webHidden/>
              </w:rPr>
              <w:instrText xml:space="preserve"> PAGEREF _Toc235004629 \h </w:instrText>
            </w:r>
            <w:r w:rsidR="006F6510" w:rsidRPr="007C2B38">
              <w:rPr>
                <w:noProof/>
                <w:webHidden/>
              </w:rPr>
            </w:r>
            <w:r w:rsidR="006F6510" w:rsidRPr="007C2B38">
              <w:rPr>
                <w:noProof/>
                <w:webHidden/>
              </w:rPr>
              <w:fldChar w:fldCharType="separate"/>
            </w:r>
            <w:r w:rsidR="006F6510" w:rsidRPr="007C2B38">
              <w:rPr>
                <w:noProof/>
                <w:webHidden/>
              </w:rPr>
              <w:t>72</w:t>
            </w:r>
            <w:r w:rsidR="006F6510" w:rsidRPr="007C2B38">
              <w:rPr>
                <w:noProof/>
                <w:webHidden/>
              </w:rPr>
              <w:fldChar w:fldCharType="end"/>
            </w:r>
          </w:hyperlink>
        </w:p>
        <w:p w:rsidR="007551DA" w:rsidRPr="007C2B38" w:rsidRDefault="007551DA" w:rsidP="004D016C">
          <w:pPr>
            <w:pStyle w:val="TOC2"/>
            <w:tabs>
              <w:tab w:val="right" w:leader="dot" w:pos="9345"/>
            </w:tabs>
            <w:spacing w:after="50"/>
            <w:rPr>
              <w:rFonts w:ascii="Times New Roman" w:hAnsi="Times New Roman" w:cs="Times New Roman"/>
            </w:rPr>
          </w:pPr>
          <w:r w:rsidRPr="007C2B38">
            <w:rPr>
              <w:rFonts w:ascii="Times New Roman" w:hAnsi="Times New Roman" w:cs="Times New Roman"/>
              <w:b/>
              <w:bCs/>
              <w:noProof/>
            </w:rPr>
            <w:fldChar w:fldCharType="end"/>
          </w:r>
        </w:p>
      </w:sdtContent>
    </w:sdt>
    <w:p w:rsidR="00160ABF" w:rsidRPr="007C2B38" w:rsidRDefault="00160ABF">
      <w:pPr>
        <w:rPr>
          <w:rFonts w:ascii="Times New Roman" w:eastAsiaTheme="majorEastAsia" w:hAnsi="Times New Roman" w:cs="Times New Roman"/>
          <w:b/>
          <w:bCs/>
          <w:color w:val="5B9BD5" w:themeColor="accent1"/>
          <w:sz w:val="24"/>
          <w:szCs w:val="24"/>
        </w:rPr>
      </w:pPr>
      <w:r w:rsidRPr="007C2B38">
        <w:rPr>
          <w:rFonts w:ascii="Times New Roman" w:hAnsi="Times New Roman" w:cs="Times New Roman"/>
          <w:sz w:val="24"/>
          <w:szCs w:val="24"/>
        </w:rPr>
        <w:br w:type="page"/>
      </w:r>
    </w:p>
    <w:p w:rsidR="007057A9" w:rsidRPr="007C2B38" w:rsidRDefault="000B20F1" w:rsidP="009D0D2F">
      <w:pPr>
        <w:pStyle w:val="Heading2"/>
        <w:spacing w:before="120" w:after="120" w:line="276" w:lineRule="auto"/>
        <w:jc w:val="both"/>
        <w:rPr>
          <w:rFonts w:ascii="Times New Roman" w:hAnsi="Times New Roman" w:cs="Times New Roman"/>
          <w:sz w:val="24"/>
          <w:szCs w:val="24"/>
        </w:rPr>
      </w:pPr>
      <w:bookmarkStart w:id="0" w:name="_Toc235004591"/>
      <w:r w:rsidRPr="007C2B38">
        <w:rPr>
          <w:rFonts w:ascii="Times New Roman" w:hAnsi="Times New Roman" w:cs="Times New Roman"/>
          <w:sz w:val="24"/>
          <w:szCs w:val="24"/>
        </w:rPr>
        <w:lastRenderedPageBreak/>
        <w:t>1</w:t>
      </w:r>
      <w:r w:rsidR="002325A3" w:rsidRPr="007C2B38">
        <w:rPr>
          <w:rFonts w:ascii="Times New Roman" w:hAnsi="Times New Roman" w:cs="Times New Roman"/>
          <w:sz w:val="24"/>
          <w:szCs w:val="24"/>
        </w:rPr>
        <w:t xml:space="preserve">. </w:t>
      </w:r>
      <w:r w:rsidR="007057A9" w:rsidRPr="007C2B38">
        <w:rPr>
          <w:rFonts w:ascii="Times New Roman" w:hAnsi="Times New Roman" w:cs="Times New Roman"/>
          <w:sz w:val="24"/>
          <w:szCs w:val="24"/>
        </w:rPr>
        <w:t>Наименование на програмата:</w:t>
      </w:r>
      <w:bookmarkEnd w:id="0"/>
    </w:p>
    <w:p w:rsidR="0010018A" w:rsidRPr="007C2B38" w:rsidRDefault="00B20C73" w:rsidP="00215D1D">
      <w:pPr>
        <w:pStyle w:val="ListParagraph"/>
        <w:pBdr>
          <w:top w:val="single" w:sz="4" w:space="1" w:color="auto"/>
          <w:left w:val="single" w:sz="4" w:space="4" w:color="auto"/>
          <w:bottom w:val="single" w:sz="4" w:space="1" w:color="auto"/>
          <w:right w:val="single" w:sz="4" w:space="4" w:color="auto"/>
        </w:pBdr>
        <w:spacing w:before="120" w:after="120" w:line="276" w:lineRule="auto"/>
        <w:ind w:left="0"/>
        <w:contextualSpacing w:val="0"/>
        <w:jc w:val="both"/>
        <w:rPr>
          <w:rFonts w:ascii="Times New Roman" w:hAnsi="Times New Roman" w:cs="Times New Roman"/>
          <w:sz w:val="24"/>
          <w:szCs w:val="24"/>
        </w:rPr>
      </w:pPr>
      <w:r w:rsidRPr="007C2B38">
        <w:rPr>
          <w:rFonts w:ascii="Times New Roman" w:hAnsi="Times New Roman" w:cs="Times New Roman"/>
          <w:sz w:val="24"/>
          <w:szCs w:val="24"/>
        </w:rPr>
        <w:t xml:space="preserve">Програма </w:t>
      </w:r>
      <w:r w:rsidR="006F0F35" w:rsidRPr="007C2B38">
        <w:rPr>
          <w:rFonts w:ascii="Times New Roman" w:hAnsi="Times New Roman" w:cs="Times New Roman"/>
          <w:sz w:val="24"/>
          <w:szCs w:val="24"/>
        </w:rPr>
        <w:t>„</w:t>
      </w:r>
      <w:r w:rsidR="00723F41" w:rsidRPr="007C2B38">
        <w:rPr>
          <w:rFonts w:ascii="Times New Roman" w:hAnsi="Times New Roman" w:cs="Times New Roman"/>
          <w:sz w:val="24"/>
          <w:szCs w:val="24"/>
        </w:rPr>
        <w:t>Научни изследвания, иновации и дигитализация за интелигентна трансформация</w:t>
      </w:r>
      <w:r w:rsidR="006F0F35" w:rsidRPr="007C2B38">
        <w:rPr>
          <w:rFonts w:ascii="Times New Roman" w:hAnsi="Times New Roman" w:cs="Times New Roman"/>
          <w:sz w:val="24"/>
          <w:szCs w:val="24"/>
        </w:rPr>
        <w:t>“ 20</w:t>
      </w:r>
      <w:r w:rsidRPr="007C2B38">
        <w:rPr>
          <w:rFonts w:ascii="Times New Roman" w:hAnsi="Times New Roman" w:cs="Times New Roman"/>
          <w:sz w:val="24"/>
          <w:szCs w:val="24"/>
        </w:rPr>
        <w:t>2</w:t>
      </w:r>
      <w:r w:rsidR="006F0F35" w:rsidRPr="007C2B38">
        <w:rPr>
          <w:rFonts w:ascii="Times New Roman" w:hAnsi="Times New Roman" w:cs="Times New Roman"/>
          <w:sz w:val="24"/>
          <w:szCs w:val="24"/>
        </w:rPr>
        <w:t>1-202</w:t>
      </w:r>
      <w:r w:rsidRPr="007C2B38">
        <w:rPr>
          <w:rFonts w:ascii="Times New Roman" w:hAnsi="Times New Roman" w:cs="Times New Roman"/>
          <w:sz w:val="24"/>
          <w:szCs w:val="24"/>
        </w:rPr>
        <w:t>7</w:t>
      </w:r>
      <w:r w:rsidR="00925DF8" w:rsidRPr="007C2B38">
        <w:rPr>
          <w:rFonts w:ascii="Times New Roman" w:hAnsi="Times New Roman" w:cs="Times New Roman"/>
          <w:sz w:val="24"/>
          <w:szCs w:val="24"/>
        </w:rPr>
        <w:t xml:space="preserve"> (</w:t>
      </w:r>
      <w:r w:rsidRPr="007C2B38">
        <w:rPr>
          <w:rFonts w:ascii="Times New Roman" w:hAnsi="Times New Roman" w:cs="Times New Roman"/>
          <w:sz w:val="24"/>
          <w:szCs w:val="24"/>
        </w:rPr>
        <w:t>П</w:t>
      </w:r>
      <w:r w:rsidR="00723F41" w:rsidRPr="007C2B38">
        <w:rPr>
          <w:rFonts w:ascii="Times New Roman" w:hAnsi="Times New Roman" w:cs="Times New Roman"/>
          <w:sz w:val="24"/>
          <w:szCs w:val="24"/>
        </w:rPr>
        <w:t>НИИДИТ</w:t>
      </w:r>
      <w:r w:rsidR="00925DF8" w:rsidRPr="007C2B38">
        <w:rPr>
          <w:rFonts w:ascii="Times New Roman" w:hAnsi="Times New Roman" w:cs="Times New Roman"/>
          <w:sz w:val="24"/>
          <w:szCs w:val="24"/>
        </w:rPr>
        <w:t>)</w:t>
      </w:r>
    </w:p>
    <w:p w:rsidR="007057A9" w:rsidRPr="007C2B38" w:rsidRDefault="002325A3" w:rsidP="009D0D2F">
      <w:pPr>
        <w:pStyle w:val="Heading2"/>
        <w:spacing w:before="120" w:after="120" w:line="276" w:lineRule="auto"/>
        <w:jc w:val="both"/>
        <w:rPr>
          <w:rFonts w:ascii="Times New Roman" w:hAnsi="Times New Roman" w:cs="Times New Roman"/>
          <w:sz w:val="24"/>
          <w:szCs w:val="24"/>
        </w:rPr>
      </w:pPr>
      <w:bookmarkStart w:id="1" w:name="_Toc235004592"/>
      <w:r w:rsidRPr="007C2B38">
        <w:rPr>
          <w:rFonts w:ascii="Times New Roman" w:hAnsi="Times New Roman" w:cs="Times New Roman"/>
          <w:sz w:val="24"/>
          <w:szCs w:val="24"/>
        </w:rPr>
        <w:t>2. Н</w:t>
      </w:r>
      <w:r w:rsidR="007057A9" w:rsidRPr="007C2B38">
        <w:rPr>
          <w:rFonts w:ascii="Times New Roman" w:hAnsi="Times New Roman" w:cs="Times New Roman"/>
          <w:sz w:val="24"/>
          <w:szCs w:val="24"/>
        </w:rPr>
        <w:t>аименование на приоритет</w:t>
      </w:r>
      <w:r w:rsidR="007F76E6" w:rsidRPr="007C2B38">
        <w:rPr>
          <w:rFonts w:ascii="Times New Roman" w:hAnsi="Times New Roman" w:cs="Times New Roman"/>
          <w:sz w:val="24"/>
          <w:szCs w:val="24"/>
        </w:rPr>
        <w:t>а</w:t>
      </w:r>
      <w:r w:rsidRPr="007C2B38">
        <w:rPr>
          <w:rFonts w:ascii="Times New Roman" w:hAnsi="Times New Roman" w:cs="Times New Roman"/>
          <w:sz w:val="24"/>
          <w:szCs w:val="24"/>
        </w:rPr>
        <w:t>:</w:t>
      </w:r>
      <w:bookmarkEnd w:id="1"/>
    </w:p>
    <w:p w:rsidR="00694F91" w:rsidRPr="007C2B38" w:rsidRDefault="00BA734A" w:rsidP="00BA734A">
      <w:pPr>
        <w:pStyle w:val="ListParagraph"/>
        <w:pBdr>
          <w:top w:val="single" w:sz="4" w:space="1" w:color="auto"/>
          <w:left w:val="single" w:sz="4" w:space="4" w:color="auto"/>
          <w:bottom w:val="single" w:sz="4" w:space="1" w:color="auto"/>
          <w:right w:val="single" w:sz="4" w:space="4" w:color="auto"/>
        </w:pBdr>
        <w:spacing w:before="120" w:after="120" w:line="276" w:lineRule="auto"/>
        <w:ind w:left="0"/>
        <w:contextualSpacing w:val="0"/>
        <w:jc w:val="both"/>
        <w:rPr>
          <w:rFonts w:ascii="Times New Roman" w:hAnsi="Times New Roman" w:cs="Times New Roman"/>
          <w:sz w:val="24"/>
          <w:szCs w:val="24"/>
        </w:rPr>
      </w:pPr>
      <w:r w:rsidRPr="007C2B38">
        <w:rPr>
          <w:rFonts w:ascii="Times New Roman" w:hAnsi="Times New Roman" w:cs="Times New Roman"/>
          <w:sz w:val="24"/>
          <w:szCs w:val="24"/>
        </w:rPr>
        <w:t>Приоритет 1 „Устойчиво развитие на българската научно-изследователска и иновационна екосистема“</w:t>
      </w:r>
      <w:r w:rsidR="002815EF" w:rsidRPr="007C2B38">
        <w:rPr>
          <w:rFonts w:ascii="Times New Roman" w:hAnsi="Times New Roman" w:cs="Times New Roman"/>
          <w:sz w:val="24"/>
          <w:szCs w:val="24"/>
        </w:rPr>
        <w:t xml:space="preserve">, </w:t>
      </w:r>
      <w:r w:rsidRPr="007C2B38">
        <w:rPr>
          <w:rFonts w:ascii="Times New Roman" w:hAnsi="Times New Roman" w:cs="Times New Roman"/>
          <w:sz w:val="24"/>
          <w:szCs w:val="24"/>
        </w:rPr>
        <w:t>Приоритетно направление 3 „Трансфер на технологии и знания“</w:t>
      </w:r>
    </w:p>
    <w:p w:rsidR="006A2DB8" w:rsidRPr="007C2B38" w:rsidRDefault="002325A3" w:rsidP="009D0D2F">
      <w:pPr>
        <w:pStyle w:val="Heading2"/>
        <w:spacing w:before="120" w:after="120" w:line="276" w:lineRule="auto"/>
        <w:jc w:val="both"/>
        <w:rPr>
          <w:rFonts w:ascii="Times New Roman" w:hAnsi="Times New Roman" w:cs="Times New Roman"/>
          <w:sz w:val="24"/>
          <w:szCs w:val="24"/>
        </w:rPr>
      </w:pPr>
      <w:bookmarkStart w:id="2" w:name="_Toc235004593"/>
      <w:r w:rsidRPr="007C2B38">
        <w:rPr>
          <w:rFonts w:ascii="Times New Roman" w:hAnsi="Times New Roman" w:cs="Times New Roman"/>
          <w:sz w:val="24"/>
          <w:szCs w:val="24"/>
        </w:rPr>
        <w:t xml:space="preserve">3. </w:t>
      </w:r>
      <w:r w:rsidR="007057A9" w:rsidRPr="007C2B38">
        <w:rPr>
          <w:rFonts w:ascii="Times New Roman" w:hAnsi="Times New Roman" w:cs="Times New Roman"/>
          <w:sz w:val="24"/>
          <w:szCs w:val="24"/>
        </w:rPr>
        <w:t>Наименование на процедурата</w:t>
      </w:r>
      <w:r w:rsidRPr="007C2B38">
        <w:rPr>
          <w:rFonts w:ascii="Times New Roman" w:hAnsi="Times New Roman" w:cs="Times New Roman"/>
          <w:sz w:val="24"/>
          <w:szCs w:val="24"/>
        </w:rPr>
        <w:t>:</w:t>
      </w:r>
      <w:bookmarkEnd w:id="2"/>
    </w:p>
    <w:p w:rsidR="009F3A5A" w:rsidRPr="007C2B38" w:rsidRDefault="009F3A5A" w:rsidP="00A16CFB">
      <w:pPr>
        <w:pStyle w:val="ListParagraph"/>
        <w:pBdr>
          <w:top w:val="single" w:sz="4" w:space="1" w:color="auto"/>
          <w:left w:val="single" w:sz="4" w:space="4" w:color="auto"/>
          <w:bottom w:val="single" w:sz="4" w:space="1" w:color="auto"/>
          <w:right w:val="single" w:sz="4" w:space="4" w:color="auto"/>
        </w:pBdr>
        <w:spacing w:before="120" w:after="120" w:line="276" w:lineRule="auto"/>
        <w:ind w:left="0"/>
        <w:contextualSpacing w:val="0"/>
        <w:jc w:val="both"/>
        <w:rPr>
          <w:rFonts w:ascii="Times New Roman" w:hAnsi="Times New Roman" w:cs="Times New Roman"/>
          <w:b/>
          <w:sz w:val="24"/>
          <w:szCs w:val="24"/>
        </w:rPr>
      </w:pPr>
      <w:r w:rsidRPr="007C2B38">
        <w:rPr>
          <w:rFonts w:ascii="Times New Roman" w:eastAsia="Calibri" w:hAnsi="Times New Roman" w:cs="Times New Roman"/>
          <w:b/>
          <w:bCs/>
          <w:iCs/>
          <w:sz w:val="24"/>
          <w:szCs w:val="24"/>
        </w:rPr>
        <w:t>BG16RFPR002-1.01</w:t>
      </w:r>
      <w:r w:rsidR="00215D1D" w:rsidRPr="007C2B38">
        <w:rPr>
          <w:rFonts w:ascii="Times New Roman" w:eastAsia="Calibri" w:hAnsi="Times New Roman" w:cs="Times New Roman"/>
          <w:b/>
          <w:bCs/>
          <w:iCs/>
          <w:sz w:val="24"/>
          <w:szCs w:val="24"/>
        </w:rPr>
        <w:t>2</w:t>
      </w:r>
      <w:r w:rsidRPr="007C2B38">
        <w:rPr>
          <w:rFonts w:ascii="Times New Roman" w:eastAsia="Calibri" w:hAnsi="Times New Roman" w:cs="Times New Roman"/>
          <w:b/>
          <w:bCs/>
          <w:iCs/>
          <w:sz w:val="24"/>
          <w:szCs w:val="24"/>
        </w:rPr>
        <w:t xml:space="preserve"> „Програми за сътрудничество за иновации и трансфер на знания и технологии“</w:t>
      </w:r>
    </w:p>
    <w:p w:rsidR="00CB14EE" w:rsidRPr="007C2B38" w:rsidRDefault="00CB14EE" w:rsidP="009D0D2F">
      <w:pPr>
        <w:pStyle w:val="Heading2"/>
        <w:spacing w:before="120" w:after="120" w:line="276" w:lineRule="auto"/>
        <w:jc w:val="both"/>
        <w:rPr>
          <w:rFonts w:ascii="Times New Roman" w:hAnsi="Times New Roman" w:cs="Times New Roman"/>
          <w:sz w:val="24"/>
          <w:szCs w:val="24"/>
        </w:rPr>
      </w:pPr>
      <w:bookmarkStart w:id="3" w:name="_Toc235004594"/>
      <w:r w:rsidRPr="007C2B38">
        <w:rPr>
          <w:rFonts w:ascii="Times New Roman" w:hAnsi="Times New Roman" w:cs="Times New Roman"/>
          <w:sz w:val="24"/>
          <w:szCs w:val="24"/>
        </w:rPr>
        <w:t>4. Измерения по кодове:</w:t>
      </w:r>
      <w:bookmarkEnd w:id="3"/>
    </w:p>
    <w:p w:rsidR="00E317A8" w:rsidRPr="007C2B38" w:rsidRDefault="00E317A8" w:rsidP="00D82BA8">
      <w:pPr>
        <w:pStyle w:val="ListParagraph"/>
        <w:pBdr>
          <w:top w:val="single" w:sz="4" w:space="1" w:color="auto"/>
          <w:left w:val="single" w:sz="4" w:space="4" w:color="auto"/>
          <w:bottom w:val="single" w:sz="4" w:space="1" w:color="auto"/>
          <w:right w:val="single" w:sz="4" w:space="4" w:color="auto"/>
        </w:pBdr>
        <w:spacing w:after="0" w:line="276" w:lineRule="auto"/>
        <w:ind w:left="0"/>
        <w:jc w:val="both"/>
        <w:rPr>
          <w:rFonts w:ascii="Times New Roman" w:eastAsia="Calibri" w:hAnsi="Times New Roman" w:cs="Times New Roman"/>
          <w:b/>
          <w:sz w:val="24"/>
          <w:szCs w:val="24"/>
        </w:rPr>
      </w:pPr>
      <w:r w:rsidRPr="007C2B38">
        <w:rPr>
          <w:rFonts w:ascii="Times New Roman" w:eastAsia="Calibri" w:hAnsi="Times New Roman" w:cs="Times New Roman"/>
          <w:b/>
          <w:sz w:val="24"/>
          <w:szCs w:val="24"/>
        </w:rPr>
        <w:t>Измерение 1 – Област на интервенция</w:t>
      </w:r>
      <w:r w:rsidR="00DD596A" w:rsidRPr="007C2B38">
        <w:rPr>
          <w:rFonts w:ascii="Times New Roman" w:eastAsia="Calibri" w:hAnsi="Times New Roman" w:cs="Times New Roman"/>
          <w:b/>
          <w:sz w:val="24"/>
          <w:szCs w:val="24"/>
        </w:rPr>
        <w:t>:</w:t>
      </w:r>
    </w:p>
    <w:p w:rsidR="000B4A56" w:rsidRPr="007C2B38" w:rsidRDefault="000B4A56" w:rsidP="00C7281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028.</w:t>
      </w:r>
      <w:r w:rsidRPr="007C2B38">
        <w:rPr>
          <w:rFonts w:ascii="Times New Roman" w:hAnsi="Times New Roman" w:cs="Times New Roman"/>
          <w:sz w:val="24"/>
          <w:szCs w:val="24"/>
        </w:rPr>
        <w:t xml:space="preserve"> </w:t>
      </w:r>
      <w:r w:rsidR="00C72819" w:rsidRPr="007C2B38">
        <w:rPr>
          <w:rFonts w:ascii="Times New Roman" w:hAnsi="Times New Roman" w:cs="Times New Roman"/>
          <w:sz w:val="24"/>
          <w:szCs w:val="24"/>
        </w:rPr>
        <w:t>Трансфер на технологии и сътрудничество между предприятията, изследователските центрове и висшето образование</w:t>
      </w:r>
    </w:p>
    <w:p w:rsidR="000B4A56" w:rsidRPr="007C2B38" w:rsidRDefault="000B4A56" w:rsidP="000B4A5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029</w:t>
      </w:r>
      <w:r w:rsidRPr="007C2B38">
        <w:rPr>
          <w:rFonts w:ascii="Times New Roman" w:hAnsi="Times New Roman" w:cs="Times New Roman"/>
          <w:sz w:val="24"/>
          <w:szCs w:val="24"/>
        </w:rPr>
        <w:t xml:space="preserve"> </w:t>
      </w:r>
      <w:r w:rsidR="00C72819" w:rsidRPr="007C2B38">
        <w:rPr>
          <w:rFonts w:ascii="Times New Roman" w:hAnsi="Times New Roman" w:cs="Times New Roman"/>
          <w:sz w:val="24"/>
          <w:szCs w:val="24"/>
        </w:rPr>
        <w:t xml:space="preserve">Научноизследователски и иновационни процеси, трансфер на технологии и сътрудничество между предприятия, изследователски центрове и университети с акцент върху </w:t>
      </w:r>
      <w:proofErr w:type="spellStart"/>
      <w:r w:rsidR="00C72819" w:rsidRPr="007C2B38">
        <w:rPr>
          <w:rFonts w:ascii="Times New Roman" w:hAnsi="Times New Roman" w:cs="Times New Roman"/>
          <w:sz w:val="24"/>
          <w:szCs w:val="24"/>
        </w:rPr>
        <w:t>нисковъглеродната</w:t>
      </w:r>
      <w:proofErr w:type="spellEnd"/>
      <w:r w:rsidR="00C72819" w:rsidRPr="007C2B38">
        <w:rPr>
          <w:rFonts w:ascii="Times New Roman" w:hAnsi="Times New Roman" w:cs="Times New Roman"/>
          <w:sz w:val="24"/>
          <w:szCs w:val="24"/>
        </w:rPr>
        <w:t xml:space="preserve"> икономика и устойчивостта и адаптирането към изменението на климата</w:t>
      </w:r>
    </w:p>
    <w:p w:rsidR="00CF47EE" w:rsidRPr="007C2B38" w:rsidRDefault="00CF47EE"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cs="Times New Roman"/>
          <w:b/>
          <w:sz w:val="24"/>
          <w:szCs w:val="24"/>
        </w:rPr>
      </w:pPr>
      <w:r w:rsidRPr="007C2B38">
        <w:rPr>
          <w:rFonts w:ascii="Times New Roman" w:hAnsi="Times New Roman" w:cs="Times New Roman"/>
          <w:b/>
          <w:sz w:val="24"/>
          <w:szCs w:val="24"/>
        </w:rPr>
        <w:t>Измерение 2 — Форма на финансиране</w:t>
      </w:r>
      <w:r w:rsidR="00DD596A" w:rsidRPr="007C2B38">
        <w:rPr>
          <w:rFonts w:ascii="Times New Roman" w:hAnsi="Times New Roman" w:cs="Times New Roman"/>
          <w:b/>
          <w:sz w:val="24"/>
          <w:szCs w:val="24"/>
        </w:rPr>
        <w:t>:</w:t>
      </w:r>
    </w:p>
    <w:p w:rsidR="00CF47EE" w:rsidRPr="007C2B38" w:rsidRDefault="00CF47EE"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hAnsi="Times New Roman" w:cs="Times New Roman"/>
          <w:b/>
          <w:sz w:val="24"/>
          <w:szCs w:val="24"/>
        </w:rPr>
      </w:pPr>
      <w:r w:rsidRPr="007C2B38">
        <w:rPr>
          <w:rFonts w:ascii="Times New Roman" w:hAnsi="Times New Roman" w:cs="Times New Roman"/>
          <w:b/>
          <w:sz w:val="24"/>
          <w:szCs w:val="24"/>
        </w:rPr>
        <w:t>01</w:t>
      </w:r>
      <w:r w:rsidR="00CF0F62" w:rsidRPr="007C2B38">
        <w:rPr>
          <w:rFonts w:ascii="Times New Roman" w:hAnsi="Times New Roman" w:cs="Times New Roman"/>
          <w:b/>
          <w:sz w:val="24"/>
          <w:szCs w:val="24"/>
        </w:rPr>
        <w:t>.</w:t>
      </w:r>
      <w:r w:rsidRPr="007C2B38">
        <w:rPr>
          <w:rFonts w:ascii="Times New Roman" w:hAnsi="Times New Roman" w:cs="Times New Roman"/>
          <w:sz w:val="24"/>
          <w:szCs w:val="24"/>
        </w:rPr>
        <w:t xml:space="preserve"> Безвъзмездни средства</w:t>
      </w:r>
    </w:p>
    <w:p w:rsidR="0015146F" w:rsidRPr="007C2B38" w:rsidRDefault="0015146F"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
          <w:sz w:val="24"/>
          <w:szCs w:val="24"/>
        </w:rPr>
      </w:pPr>
    </w:p>
    <w:p w:rsidR="000824A6" w:rsidRPr="007C2B38" w:rsidRDefault="000824A6" w:rsidP="000824A6">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
          <w:bCs/>
          <w:sz w:val="24"/>
          <w:szCs w:val="24"/>
        </w:rPr>
      </w:pPr>
      <w:r w:rsidRPr="007C2B38">
        <w:rPr>
          <w:rFonts w:ascii="Times New Roman" w:eastAsia="Calibri" w:hAnsi="Times New Roman" w:cs="Times New Roman"/>
          <w:b/>
          <w:bCs/>
          <w:sz w:val="24"/>
          <w:szCs w:val="24"/>
        </w:rPr>
        <w:t>Измерение 3 — Териториален механизъм за изпълнение и териториална насоченост:</w:t>
      </w:r>
    </w:p>
    <w:p w:rsidR="000824A6" w:rsidRPr="007C2B38" w:rsidRDefault="000824A6" w:rsidP="000824A6">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Cs/>
          <w:sz w:val="24"/>
          <w:szCs w:val="24"/>
        </w:rPr>
      </w:pPr>
      <w:r w:rsidRPr="007C2B38">
        <w:rPr>
          <w:rFonts w:ascii="Times New Roman" w:eastAsia="Calibri" w:hAnsi="Times New Roman" w:cs="Times New Roman"/>
          <w:b/>
          <w:bCs/>
          <w:sz w:val="24"/>
          <w:szCs w:val="24"/>
        </w:rPr>
        <w:t xml:space="preserve">33. </w:t>
      </w:r>
      <w:r w:rsidRPr="007C2B38">
        <w:rPr>
          <w:rFonts w:ascii="Times New Roman" w:eastAsia="Calibri" w:hAnsi="Times New Roman" w:cs="Times New Roman"/>
          <w:bCs/>
          <w:sz w:val="24"/>
          <w:szCs w:val="24"/>
        </w:rPr>
        <w:t>Друг подходи — Без целеви територии.</w:t>
      </w:r>
    </w:p>
    <w:p w:rsidR="000824A6" w:rsidRPr="007C2B38" w:rsidRDefault="000824A6"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
          <w:sz w:val="24"/>
          <w:szCs w:val="24"/>
        </w:rPr>
      </w:pPr>
    </w:p>
    <w:p w:rsidR="005E68E4" w:rsidRPr="007C2B38" w:rsidRDefault="005E68E4"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
          <w:sz w:val="24"/>
          <w:szCs w:val="24"/>
        </w:rPr>
      </w:pPr>
      <w:r w:rsidRPr="007C2B38">
        <w:rPr>
          <w:rFonts w:ascii="Times New Roman" w:eastAsia="Calibri" w:hAnsi="Times New Roman" w:cs="Times New Roman"/>
          <w:b/>
          <w:sz w:val="24"/>
          <w:szCs w:val="24"/>
        </w:rPr>
        <w:t xml:space="preserve">Измерение 6 </w:t>
      </w:r>
      <w:r w:rsidR="00F5024D" w:rsidRPr="007C2B38">
        <w:rPr>
          <w:rFonts w:ascii="Times New Roman" w:eastAsia="Calibri" w:hAnsi="Times New Roman" w:cs="Times New Roman"/>
          <w:b/>
          <w:sz w:val="24"/>
          <w:szCs w:val="24"/>
        </w:rPr>
        <w:t xml:space="preserve">- </w:t>
      </w:r>
      <w:r w:rsidR="000934BC" w:rsidRPr="007C2B38">
        <w:rPr>
          <w:rFonts w:ascii="Times New Roman" w:eastAsia="Calibri" w:hAnsi="Times New Roman" w:cs="Times New Roman"/>
          <w:b/>
          <w:sz w:val="24"/>
          <w:szCs w:val="24"/>
        </w:rPr>
        <w:t>Допълнителни тематични области във връзка с ЕСФ+</w:t>
      </w:r>
      <w:r w:rsidR="00DD596A" w:rsidRPr="007C2B38">
        <w:rPr>
          <w:rFonts w:ascii="Times New Roman" w:eastAsia="Calibri" w:hAnsi="Times New Roman" w:cs="Times New Roman"/>
          <w:b/>
          <w:sz w:val="24"/>
          <w:szCs w:val="24"/>
        </w:rPr>
        <w:t>:</w:t>
      </w:r>
    </w:p>
    <w:p w:rsidR="005E68E4" w:rsidRPr="007C2B38" w:rsidRDefault="000934BC"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rPr>
        <w:t>09</w:t>
      </w:r>
      <w:r w:rsidR="00CF0F62" w:rsidRPr="007C2B38">
        <w:rPr>
          <w:rFonts w:ascii="Times New Roman" w:eastAsia="Calibri" w:hAnsi="Times New Roman" w:cs="Times New Roman"/>
          <w:b/>
          <w:sz w:val="24"/>
          <w:szCs w:val="24"/>
        </w:rPr>
        <w:t>.</w:t>
      </w:r>
      <w:r w:rsidRPr="007C2B38">
        <w:rPr>
          <w:rFonts w:ascii="Times New Roman" w:eastAsia="Calibri" w:hAnsi="Times New Roman" w:cs="Times New Roman"/>
          <w:sz w:val="24"/>
          <w:szCs w:val="24"/>
        </w:rPr>
        <w:t xml:space="preserve"> </w:t>
      </w:r>
      <w:r w:rsidR="005E68E4" w:rsidRPr="007C2B38">
        <w:rPr>
          <w:rFonts w:ascii="Times New Roman" w:eastAsia="Calibri" w:hAnsi="Times New Roman" w:cs="Times New Roman"/>
          <w:sz w:val="24"/>
          <w:szCs w:val="24"/>
        </w:rPr>
        <w:t>Не се прилага</w:t>
      </w:r>
      <w:r w:rsidR="00FA6098" w:rsidRPr="007C2B38">
        <w:rPr>
          <w:rFonts w:ascii="Times New Roman" w:eastAsia="Calibri" w:hAnsi="Times New Roman" w:cs="Times New Roman"/>
          <w:sz w:val="24"/>
          <w:szCs w:val="24"/>
        </w:rPr>
        <w:t>.</w:t>
      </w:r>
    </w:p>
    <w:p w:rsidR="005E68E4" w:rsidRPr="007C2B38" w:rsidRDefault="005E68E4"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sz w:val="24"/>
          <w:szCs w:val="24"/>
        </w:rPr>
      </w:pPr>
    </w:p>
    <w:p w:rsidR="005E68E4" w:rsidRPr="007C2B38" w:rsidRDefault="005E68E4" w:rsidP="00D82BA8">
      <w:pPr>
        <w:pBdr>
          <w:top w:val="single" w:sz="4" w:space="1" w:color="auto"/>
          <w:left w:val="single" w:sz="4" w:space="4" w:color="auto"/>
          <w:bottom w:val="single" w:sz="4" w:space="1" w:color="auto"/>
          <w:right w:val="single" w:sz="4" w:space="4" w:color="auto"/>
        </w:pBdr>
        <w:spacing w:after="360" w:line="276" w:lineRule="auto"/>
        <w:contextualSpacing/>
        <w:jc w:val="both"/>
        <w:rPr>
          <w:rFonts w:ascii="Times New Roman" w:eastAsia="Calibri" w:hAnsi="Times New Roman" w:cs="Times New Roman"/>
          <w:b/>
          <w:sz w:val="24"/>
          <w:szCs w:val="24"/>
        </w:rPr>
      </w:pPr>
      <w:r w:rsidRPr="007C2B38">
        <w:rPr>
          <w:rFonts w:ascii="Times New Roman" w:eastAsia="Calibri" w:hAnsi="Times New Roman" w:cs="Times New Roman"/>
          <w:b/>
          <w:sz w:val="24"/>
          <w:szCs w:val="24"/>
        </w:rPr>
        <w:t xml:space="preserve">Измерение 7 </w:t>
      </w:r>
      <w:r w:rsidR="00F5024D" w:rsidRPr="007C2B38">
        <w:rPr>
          <w:rFonts w:ascii="Times New Roman" w:eastAsia="Calibri" w:hAnsi="Times New Roman" w:cs="Times New Roman"/>
          <w:b/>
          <w:sz w:val="24"/>
          <w:szCs w:val="24"/>
        </w:rPr>
        <w:t xml:space="preserve">- </w:t>
      </w:r>
      <w:r w:rsidR="000934BC" w:rsidRPr="007C2B38">
        <w:rPr>
          <w:rFonts w:ascii="Times New Roman" w:eastAsia="Calibri" w:hAnsi="Times New Roman" w:cs="Times New Roman"/>
          <w:b/>
          <w:sz w:val="24"/>
          <w:szCs w:val="24"/>
        </w:rPr>
        <w:t>Равенство между половете във връзка с ЕСФ+, ЕФРР, КФ и ФСП</w:t>
      </w:r>
    </w:p>
    <w:p w:rsidR="009C34FA" w:rsidRPr="007C2B38" w:rsidRDefault="000934BC" w:rsidP="009D0D2F">
      <w:pPr>
        <w:pBdr>
          <w:top w:val="single" w:sz="4" w:space="1" w:color="auto"/>
          <w:left w:val="single" w:sz="4" w:space="4" w:color="auto"/>
          <w:bottom w:val="single" w:sz="4" w:space="1" w:color="auto"/>
          <w:right w:val="single" w:sz="4" w:space="4" w:color="auto"/>
        </w:pBdr>
        <w:spacing w:before="120" w:after="120" w:line="276" w:lineRule="auto"/>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rPr>
        <w:t>03</w:t>
      </w:r>
      <w:r w:rsidR="00CF0F62" w:rsidRPr="007C2B38">
        <w:rPr>
          <w:rFonts w:ascii="Times New Roman" w:eastAsia="Calibri" w:hAnsi="Times New Roman" w:cs="Times New Roman"/>
          <w:b/>
          <w:sz w:val="24"/>
          <w:szCs w:val="24"/>
        </w:rPr>
        <w:t>.</w:t>
      </w:r>
      <w:r w:rsidRPr="007C2B38">
        <w:rPr>
          <w:rFonts w:ascii="Times New Roman" w:eastAsia="Calibri" w:hAnsi="Times New Roman" w:cs="Times New Roman"/>
          <w:sz w:val="24"/>
          <w:szCs w:val="24"/>
        </w:rPr>
        <w:t xml:space="preserve"> </w:t>
      </w:r>
      <w:r w:rsidR="00E10627" w:rsidRPr="007C2B38">
        <w:rPr>
          <w:rFonts w:ascii="Times New Roman" w:eastAsia="Calibri" w:hAnsi="Times New Roman" w:cs="Times New Roman"/>
          <w:sz w:val="24"/>
          <w:szCs w:val="24"/>
        </w:rPr>
        <w:t xml:space="preserve">Неутралност по отношение на пола </w:t>
      </w:r>
    </w:p>
    <w:p w:rsidR="004A58E5" w:rsidRPr="007C2B38" w:rsidRDefault="004A58E5" w:rsidP="009D0D2F">
      <w:pPr>
        <w:pStyle w:val="Heading2"/>
        <w:spacing w:before="120" w:after="120" w:line="276" w:lineRule="auto"/>
        <w:jc w:val="both"/>
        <w:rPr>
          <w:rFonts w:ascii="Times New Roman" w:hAnsi="Times New Roman" w:cs="Times New Roman"/>
          <w:sz w:val="24"/>
          <w:szCs w:val="24"/>
        </w:rPr>
      </w:pPr>
      <w:bookmarkStart w:id="4" w:name="_Toc235004595"/>
      <w:r w:rsidRPr="007C2B38">
        <w:rPr>
          <w:rFonts w:ascii="Times New Roman" w:hAnsi="Times New Roman" w:cs="Times New Roman"/>
        </w:rPr>
        <w:t>5</w:t>
      </w:r>
      <w:r w:rsidRPr="007C2B38">
        <w:rPr>
          <w:rFonts w:ascii="Times New Roman" w:hAnsi="Times New Roman" w:cs="Times New Roman"/>
          <w:sz w:val="24"/>
          <w:szCs w:val="24"/>
        </w:rPr>
        <w:t>. Териториален обхват:</w:t>
      </w:r>
      <w:bookmarkEnd w:id="4"/>
    </w:p>
    <w:p w:rsidR="00504673" w:rsidRPr="007C2B38" w:rsidRDefault="00504673" w:rsidP="0050467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Проектите по процедурата следва да бъдат изпълнени на територията на Република България.</w:t>
      </w:r>
    </w:p>
    <w:p w:rsidR="008941FB" w:rsidRPr="007C2B38" w:rsidRDefault="00504673" w:rsidP="008941FB">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Част от дейностите може да се изпълняват извън територията на Република България, включително извън територията на Съюза, при условие че допринасят за целите на програмата/процедурата</w:t>
      </w:r>
      <w:r w:rsidR="00C9415D" w:rsidRPr="007C2B38">
        <w:rPr>
          <w:rFonts w:ascii="Times New Roman" w:hAnsi="Times New Roman" w:cs="Times New Roman"/>
          <w:sz w:val="24"/>
          <w:szCs w:val="24"/>
        </w:rPr>
        <w:t>. Допуска се ограничени дейности в рамките на проектите да се изпълняват извън държавата членка, включително извън територията на Съюза, при условие че операцията допринася за целите на програмата</w:t>
      </w:r>
      <w:r w:rsidRPr="007C2B38">
        <w:rPr>
          <w:rFonts w:ascii="Times New Roman" w:hAnsi="Times New Roman" w:cs="Times New Roman"/>
          <w:sz w:val="24"/>
          <w:szCs w:val="24"/>
        </w:rPr>
        <w:t xml:space="preserve">, съгласно чл. 63, </w:t>
      </w:r>
      <w:r w:rsidR="00004542" w:rsidRPr="007C2B38">
        <w:rPr>
          <w:rFonts w:ascii="Times New Roman" w:hAnsi="Times New Roman" w:cs="Times New Roman"/>
          <w:sz w:val="24"/>
          <w:szCs w:val="24"/>
        </w:rPr>
        <w:t>пара</w:t>
      </w:r>
      <w:r w:rsidRPr="007C2B38">
        <w:rPr>
          <w:rFonts w:ascii="Times New Roman" w:hAnsi="Times New Roman" w:cs="Times New Roman"/>
          <w:sz w:val="24"/>
          <w:szCs w:val="24"/>
        </w:rPr>
        <w:t>. 4 от Регламент (ЕС) 2021/1060 на Европейския парламент и на Съвета от 24 юни 2021 година</w:t>
      </w:r>
      <w:r w:rsidR="00DD596A" w:rsidRPr="007C2B38">
        <w:rPr>
          <w:rFonts w:ascii="Times New Roman" w:hAnsi="Times New Roman" w:cs="Times New Roman"/>
          <w:sz w:val="24"/>
          <w:szCs w:val="24"/>
        </w:rPr>
        <w:t xml:space="preserve"> за установяване на </w:t>
      </w:r>
      <w:proofErr w:type="spellStart"/>
      <w:r w:rsidR="00DD596A" w:rsidRPr="007C2B38">
        <w:rPr>
          <w:rFonts w:ascii="Times New Roman" w:hAnsi="Times New Roman" w:cs="Times New Roman"/>
          <w:sz w:val="24"/>
          <w:szCs w:val="24"/>
        </w:rPr>
        <w:t>общоприложимите</w:t>
      </w:r>
      <w:proofErr w:type="spellEnd"/>
      <w:r w:rsidR="00DD596A" w:rsidRPr="007C2B38">
        <w:rPr>
          <w:rFonts w:ascii="Times New Roman" w:hAnsi="Times New Roman" w:cs="Times New Roman"/>
          <w:sz w:val="24"/>
          <w:szCs w:val="24"/>
        </w:rPr>
        <w:t xml:space="preserve"> разпоредби за Европейския фонд за регионално </w:t>
      </w:r>
      <w:r w:rsidR="00DD596A" w:rsidRPr="007C2B38">
        <w:rPr>
          <w:rFonts w:ascii="Times New Roman" w:hAnsi="Times New Roman" w:cs="Times New Roman"/>
          <w:sz w:val="24"/>
          <w:szCs w:val="24"/>
        </w:rPr>
        <w:lastRenderedPageBreak/>
        <w:t xml:space="preserve">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00DD596A" w:rsidRPr="007C2B38">
        <w:rPr>
          <w:rFonts w:ascii="Times New Roman" w:hAnsi="Times New Roman" w:cs="Times New Roman"/>
          <w:sz w:val="24"/>
          <w:szCs w:val="24"/>
        </w:rPr>
        <w:t>аквакултури</w:t>
      </w:r>
      <w:proofErr w:type="spellEnd"/>
      <w:r w:rsidR="00DD596A" w:rsidRPr="007C2B38">
        <w:rPr>
          <w:rFonts w:ascii="Times New Roman" w:hAnsi="Times New Roman" w:cs="Times New Roman"/>
          <w:sz w:val="24"/>
          <w:szCs w:val="24"/>
        </w:rPr>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B94731" w:rsidRPr="007C2B38">
        <w:rPr>
          <w:rFonts w:ascii="Times New Roman" w:hAnsi="Times New Roman" w:cs="Times New Roman"/>
          <w:sz w:val="24"/>
          <w:szCs w:val="24"/>
          <w:vertAlign w:val="superscript"/>
        </w:rPr>
        <w:footnoteReference w:id="2"/>
      </w:r>
      <w:r w:rsidR="008941FB" w:rsidRPr="007C2B38">
        <w:rPr>
          <w:rFonts w:ascii="Times New Roman" w:hAnsi="Times New Roman" w:cs="Times New Roman"/>
          <w:sz w:val="24"/>
          <w:szCs w:val="24"/>
        </w:rPr>
        <w:t>.</w:t>
      </w:r>
    </w:p>
    <w:p w:rsidR="00826119" w:rsidRPr="007C2B38" w:rsidRDefault="00873FFC" w:rsidP="00D16FD2">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b/>
          <w:sz w:val="24"/>
          <w:szCs w:val="24"/>
        </w:rPr>
        <w:t xml:space="preserve">ВАЖНО: </w:t>
      </w:r>
      <w:r w:rsidRPr="007C2B38">
        <w:rPr>
          <w:rFonts w:ascii="Times New Roman" w:hAnsi="Times New Roman" w:cs="Times New Roman"/>
          <w:sz w:val="24"/>
          <w:szCs w:val="24"/>
        </w:rPr>
        <w:t>Ефектът от изпълнението на дейностите по проект</w:t>
      </w:r>
      <w:r w:rsidR="00C9415D" w:rsidRPr="007C2B38">
        <w:rPr>
          <w:rFonts w:ascii="Times New Roman" w:hAnsi="Times New Roman" w:cs="Times New Roman"/>
          <w:sz w:val="24"/>
          <w:szCs w:val="24"/>
        </w:rPr>
        <w:t>а</w:t>
      </w:r>
      <w:r w:rsidRPr="007C2B38">
        <w:rPr>
          <w:rFonts w:ascii="Times New Roman" w:hAnsi="Times New Roman" w:cs="Times New Roman"/>
          <w:sz w:val="24"/>
          <w:szCs w:val="24"/>
        </w:rPr>
        <w:t xml:space="preserve"> следва да е на територията на Република България.</w:t>
      </w:r>
    </w:p>
    <w:p w:rsidR="00901F98" w:rsidRPr="007C2B38" w:rsidRDefault="004A58E5" w:rsidP="009D0D2F">
      <w:pPr>
        <w:pStyle w:val="Heading2"/>
        <w:spacing w:before="120" w:after="120" w:line="276" w:lineRule="auto"/>
        <w:jc w:val="both"/>
        <w:rPr>
          <w:rFonts w:ascii="Times New Roman" w:hAnsi="Times New Roman" w:cs="Times New Roman"/>
          <w:sz w:val="24"/>
          <w:szCs w:val="24"/>
        </w:rPr>
      </w:pPr>
      <w:bookmarkStart w:id="5" w:name="_Toc235004596"/>
      <w:r w:rsidRPr="007C2B38">
        <w:rPr>
          <w:rFonts w:ascii="Times New Roman" w:hAnsi="Times New Roman" w:cs="Times New Roman"/>
          <w:sz w:val="24"/>
          <w:szCs w:val="24"/>
        </w:rPr>
        <w:t>6</w:t>
      </w:r>
      <w:r w:rsidR="002325A3" w:rsidRPr="007C2B38">
        <w:rPr>
          <w:rFonts w:ascii="Times New Roman" w:hAnsi="Times New Roman" w:cs="Times New Roman"/>
          <w:sz w:val="24"/>
          <w:szCs w:val="24"/>
        </w:rPr>
        <w:t>. Цели</w:t>
      </w:r>
      <w:r w:rsidR="00901F98" w:rsidRPr="007C2B38">
        <w:rPr>
          <w:rFonts w:ascii="Times New Roman" w:hAnsi="Times New Roman" w:cs="Times New Roman"/>
          <w:sz w:val="24"/>
          <w:szCs w:val="24"/>
        </w:rPr>
        <w:t xml:space="preserve"> </w:t>
      </w:r>
      <w:r w:rsidR="00FC0697" w:rsidRPr="007C2B38">
        <w:rPr>
          <w:rFonts w:ascii="Times New Roman" w:hAnsi="Times New Roman" w:cs="Times New Roman"/>
          <w:sz w:val="24"/>
          <w:szCs w:val="24"/>
        </w:rPr>
        <w:t xml:space="preserve">на предоставяната </w:t>
      </w:r>
      <w:r w:rsidR="00BA2E00" w:rsidRPr="007C2B38">
        <w:rPr>
          <w:rFonts w:ascii="Times New Roman" w:hAnsi="Times New Roman" w:cs="Times New Roman"/>
          <w:sz w:val="24"/>
          <w:szCs w:val="24"/>
        </w:rPr>
        <w:t>безвъзмездна финансова помощ</w:t>
      </w:r>
      <w:r w:rsidR="00FC0697" w:rsidRPr="007C2B38">
        <w:rPr>
          <w:rFonts w:ascii="Times New Roman" w:hAnsi="Times New Roman" w:cs="Times New Roman"/>
          <w:sz w:val="24"/>
          <w:szCs w:val="24"/>
        </w:rPr>
        <w:t xml:space="preserve"> по </w:t>
      </w:r>
      <w:r w:rsidR="00901F98" w:rsidRPr="007C2B38">
        <w:rPr>
          <w:rFonts w:ascii="Times New Roman" w:hAnsi="Times New Roman" w:cs="Times New Roman"/>
          <w:sz w:val="24"/>
          <w:szCs w:val="24"/>
        </w:rPr>
        <w:t>п</w:t>
      </w:r>
      <w:r w:rsidR="00FC0697" w:rsidRPr="007C2B38">
        <w:rPr>
          <w:rFonts w:ascii="Times New Roman" w:hAnsi="Times New Roman" w:cs="Times New Roman"/>
          <w:sz w:val="24"/>
          <w:szCs w:val="24"/>
        </w:rPr>
        <w:t>роцедура</w:t>
      </w:r>
      <w:r w:rsidR="00916B5A" w:rsidRPr="007C2B38">
        <w:rPr>
          <w:rFonts w:ascii="Times New Roman" w:hAnsi="Times New Roman" w:cs="Times New Roman"/>
          <w:sz w:val="24"/>
          <w:szCs w:val="24"/>
        </w:rPr>
        <w:t>та</w:t>
      </w:r>
      <w:r w:rsidR="00CB14EE" w:rsidRPr="007C2B38">
        <w:rPr>
          <w:rFonts w:ascii="Times New Roman" w:hAnsi="Times New Roman" w:cs="Times New Roman"/>
          <w:sz w:val="24"/>
          <w:szCs w:val="24"/>
        </w:rPr>
        <w:t xml:space="preserve"> и очаквани резултати</w:t>
      </w:r>
      <w:r w:rsidR="00916B5A" w:rsidRPr="007C2B38">
        <w:rPr>
          <w:rFonts w:ascii="Times New Roman" w:hAnsi="Times New Roman" w:cs="Times New Roman"/>
          <w:sz w:val="24"/>
          <w:szCs w:val="24"/>
        </w:rPr>
        <w:t>:</w:t>
      </w:r>
      <w:bookmarkEnd w:id="5"/>
    </w:p>
    <w:p w:rsidR="00B918CD" w:rsidRPr="007C2B38" w:rsidRDefault="00B918CD" w:rsidP="004F393C">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sidRPr="007C2B38">
        <w:rPr>
          <w:rFonts w:ascii="Times New Roman" w:hAnsi="Times New Roman" w:cs="Times New Roman"/>
          <w:b/>
          <w:sz w:val="24"/>
          <w:szCs w:val="24"/>
        </w:rPr>
        <w:t>Цел на процедурата</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Целта на настоящата процедура е изграждане на дългосрочно и устойчиво сътрудничество между индустрията, МСП, научните организации и висшите училища</w:t>
      </w:r>
      <w:r w:rsidR="00C62F33" w:rsidRPr="007C2B38">
        <w:rPr>
          <w:rStyle w:val="FootnoteReference"/>
          <w:rFonts w:ascii="Times New Roman" w:hAnsi="Times New Roman" w:cs="Times New Roman"/>
          <w:sz w:val="24"/>
          <w:szCs w:val="24"/>
        </w:rPr>
        <w:footnoteReference w:id="3"/>
      </w:r>
      <w:r w:rsidRPr="007C2B38">
        <w:rPr>
          <w:rFonts w:ascii="Times New Roman" w:hAnsi="Times New Roman" w:cs="Times New Roman"/>
          <w:sz w:val="24"/>
          <w:szCs w:val="24"/>
        </w:rPr>
        <w:t xml:space="preserve">, НПО и регионална/местна власт за постигане на значителен напредък и принос към трансформация на регионалната иновационна екосистема. </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По настоящата процедура е предвидена подкрепа</w:t>
      </w:r>
      <w:r w:rsidR="006F6510" w:rsidRPr="007C2B38">
        <w:rPr>
          <w:rFonts w:ascii="Times New Roman" w:hAnsi="Times New Roman" w:cs="Times New Roman"/>
          <w:sz w:val="24"/>
          <w:szCs w:val="24"/>
        </w:rPr>
        <w:t xml:space="preserve"> за създаване и реализиране на И</w:t>
      </w:r>
      <w:r w:rsidRPr="007C2B38">
        <w:rPr>
          <w:rFonts w:ascii="Times New Roman" w:hAnsi="Times New Roman" w:cs="Times New Roman"/>
          <w:sz w:val="24"/>
          <w:szCs w:val="24"/>
        </w:rPr>
        <w:t>ндустриални програми за сътрудничество за иновации и трансфер на знания и технологии в областите на европейските вериги за създаване на стойност (</w:t>
      </w:r>
      <w:proofErr w:type="spellStart"/>
      <w:r w:rsidRPr="007C2B38">
        <w:rPr>
          <w:rFonts w:ascii="Times New Roman" w:hAnsi="Times New Roman" w:cs="Times New Roman"/>
          <w:sz w:val="24"/>
          <w:szCs w:val="24"/>
        </w:rPr>
        <w:t>European</w:t>
      </w:r>
      <w:proofErr w:type="spellEnd"/>
      <w:r w:rsidRPr="007C2B38">
        <w:rPr>
          <w:rFonts w:ascii="Times New Roman" w:hAnsi="Times New Roman" w:cs="Times New Roman"/>
          <w:sz w:val="24"/>
          <w:szCs w:val="24"/>
        </w:rPr>
        <w:t xml:space="preserve"> </w:t>
      </w:r>
      <w:proofErr w:type="spellStart"/>
      <w:r w:rsidRPr="007C2B38">
        <w:rPr>
          <w:rFonts w:ascii="Times New Roman" w:hAnsi="Times New Roman" w:cs="Times New Roman"/>
          <w:sz w:val="24"/>
          <w:szCs w:val="24"/>
        </w:rPr>
        <w:t>value</w:t>
      </w:r>
      <w:proofErr w:type="spellEnd"/>
      <w:r w:rsidRPr="007C2B38">
        <w:rPr>
          <w:rFonts w:ascii="Times New Roman" w:hAnsi="Times New Roman" w:cs="Times New Roman"/>
          <w:sz w:val="24"/>
          <w:szCs w:val="24"/>
        </w:rPr>
        <w:t xml:space="preserve"> </w:t>
      </w:r>
      <w:proofErr w:type="spellStart"/>
      <w:r w:rsidRPr="007C2B38">
        <w:rPr>
          <w:rFonts w:ascii="Times New Roman" w:hAnsi="Times New Roman" w:cs="Times New Roman"/>
          <w:sz w:val="24"/>
          <w:szCs w:val="24"/>
        </w:rPr>
        <w:t>chains</w:t>
      </w:r>
      <w:proofErr w:type="spellEnd"/>
      <w:r w:rsidRPr="007C2B38">
        <w:rPr>
          <w:rFonts w:ascii="Times New Roman" w:hAnsi="Times New Roman" w:cs="Times New Roman"/>
          <w:sz w:val="24"/>
          <w:szCs w:val="24"/>
        </w:rPr>
        <w:t>) и стратегическите технологии на Европа</w:t>
      </w:r>
      <w:r w:rsidRPr="007C2B38">
        <w:rPr>
          <w:rFonts w:ascii="Times New Roman" w:hAnsi="Times New Roman" w:cs="Times New Roman"/>
          <w:sz w:val="24"/>
          <w:szCs w:val="24"/>
          <w:vertAlign w:val="superscript"/>
        </w:rPr>
        <w:footnoteReference w:id="4"/>
      </w:r>
      <w:r w:rsidRPr="007C2B38">
        <w:rPr>
          <w:rFonts w:ascii="Times New Roman" w:hAnsi="Times New Roman" w:cs="Times New Roman"/>
          <w:sz w:val="24"/>
          <w:szCs w:val="24"/>
        </w:rPr>
        <w:t>.</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xml:space="preserve">Програмите са амбициозни планове за сътрудничество между всички участници в иновационната екосистема за дълбока трансформация в секторите на интелигентна специализация. Системният подход, стратегическият акцент и по-доброто използване на </w:t>
      </w:r>
      <w:r w:rsidR="00D855F4" w:rsidRPr="007C2B38">
        <w:rPr>
          <w:rFonts w:ascii="Times New Roman" w:hAnsi="Times New Roman" w:cs="Times New Roman"/>
          <w:sz w:val="24"/>
          <w:szCs w:val="24"/>
        </w:rPr>
        <w:t>регионалните иновационни партньори</w:t>
      </w:r>
      <w:r w:rsidRPr="007C2B38">
        <w:rPr>
          <w:rFonts w:ascii="Times New Roman" w:hAnsi="Times New Roman" w:cs="Times New Roman"/>
          <w:sz w:val="24"/>
          <w:szCs w:val="24"/>
        </w:rPr>
        <w:t>, за да се достигне до групи от МСП, са от решаващо значение за постигане на целта на настоящата процедура.</w:t>
      </w:r>
    </w:p>
    <w:p w:rsidR="00B918CD" w:rsidRPr="007C2B38" w:rsidRDefault="00B918CD"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C2B38">
        <w:rPr>
          <w:rFonts w:ascii="Times New Roman" w:hAnsi="Times New Roman" w:cs="Times New Roman"/>
          <w:b/>
          <w:sz w:val="24"/>
          <w:szCs w:val="24"/>
        </w:rPr>
        <w:t>Обосновка</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xml:space="preserve">Програма „Научни изследвания, иновации и дигитализация за интелигентна трансформация“ 2021-2027 г. (ПНИИДИТ), която е съфинансирана от Европейския фонд за регионално развитие (ЕФРР), отговаря на стратегическите потребности и приоритети на </w:t>
      </w:r>
      <w:r w:rsidRPr="007C2B38">
        <w:rPr>
          <w:rFonts w:ascii="Times New Roman" w:hAnsi="Times New Roman" w:cs="Times New Roman"/>
          <w:sz w:val="24"/>
          <w:szCs w:val="24"/>
        </w:rPr>
        <w:lastRenderedPageBreak/>
        <w:t xml:space="preserve">България за ускорено икономическо развитие чрез инвестиции в развитието на научните изследвания, научната инфраструктура, иновациите и интелигентната индустрия и бързото навлизане на цифровите технологии в икономиката и обществото. Фокусът на действията в първия приоритет на ПНИИДИТ „Устойчиво развитие на българската научноизследователска и иновационна екосистема“ е засилване на приноса на приложните научни изследвания и иновациите към по-високото икономическо и обществено развитие на страната в областите на интелигентна специализация, както и подобряване на взаимодействието между бизнеса и науката. Основна цел на третото приоритетно направление: Трансфер на технологии и знания е да насърчи бизнеса за по-широко използване на капацитета на научните организации в процесите на въвеждане на иновативни решения, решаването на различни технологични проблеми на предприятието, в дигитализацията, въвеждането на нови бизнес модели и др. </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Това ще се постигне чрез развитието на приложно-ориентирани изследвания в тясно сътрудничество с индустрията и бизнеса и по дефинирани от бизнес сектора проблеми</w:t>
      </w:r>
      <w:r w:rsidR="00D855F4" w:rsidRPr="007C2B38">
        <w:rPr>
          <w:rFonts w:ascii="Times New Roman" w:hAnsi="Times New Roman" w:cs="Times New Roman"/>
          <w:sz w:val="24"/>
          <w:szCs w:val="24"/>
        </w:rPr>
        <w:t>.</w:t>
      </w:r>
      <w:r w:rsidRPr="007C2B38">
        <w:rPr>
          <w:rFonts w:ascii="Times New Roman" w:hAnsi="Times New Roman" w:cs="Times New Roman"/>
          <w:sz w:val="24"/>
          <w:szCs w:val="24"/>
        </w:rPr>
        <w:t xml:space="preserve"> В този смисъл, следва да се насърчава развитие на модел на трансфер на знания и технологии в т.ч. и създаване на ефективни партньорства между научните среди, МСП и индустрията от една страна, а от друга стимулиране на процесите на индустриални иновационни програми, в които водещата инициатива на бизнеса обединява около споделени предизвикателства академичните среди, малки и средни предприятия, неправителствен сектор и публични институции. </w:t>
      </w:r>
    </w:p>
    <w:p w:rsidR="00D855F4"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В Доклад за България за 2023 г.</w:t>
      </w:r>
      <w:r w:rsidR="00370DEC" w:rsidRPr="007C2B38">
        <w:rPr>
          <w:rStyle w:val="FootnoteReference"/>
          <w:rFonts w:ascii="Times New Roman" w:hAnsi="Times New Roman" w:cs="Times New Roman"/>
          <w:sz w:val="24"/>
          <w:szCs w:val="24"/>
        </w:rPr>
        <w:footnoteReference w:id="5"/>
      </w:r>
      <w:r w:rsidRPr="007C2B38">
        <w:rPr>
          <w:rFonts w:ascii="Times New Roman" w:hAnsi="Times New Roman" w:cs="Times New Roman"/>
          <w:sz w:val="24"/>
          <w:szCs w:val="24"/>
        </w:rPr>
        <w:t xml:space="preserve">  се посочва, че справянето с първопричините, като например разликите в производителността на труда, заетостта, демографските тенденции, инфраструктурата, научните изследвания и иновациите, достъпа до финансиране и възможностите за инвестиции, би могло да отключи икономическия потенциал на по-слабо развитите региони. България полага осезаеми усилия за изграждане на ефективна система за трансфер на технологии. Това започна със създаването на центрове за компетентност и центрове за високи постижения в опит да се консолидират националните ресурси за научни изследвания и иновации. Това се доказва също от въвеждането на целенасочени реформи в рамките на плана за възстановяване и устойчивост (ПВУ), съчетани с най-голямото финансиране до момента за дейности и способности в областта на технологичния трансфер в рамките на текущия програмен период по ПНИИДИТ 2021-2027.  </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В същото време, едно от условията за да се реализират стратегическите цели и планове и да се постигнат оптимални резултати за икономиката и хората, следва да се формализира сътрудничеството с промишлеността и да се създаде устойчива екосистема за трансфер на технологии</w:t>
      </w:r>
      <w:r w:rsidR="00370DEC" w:rsidRPr="007C2B38">
        <w:rPr>
          <w:rFonts w:ascii="Arial" w:eastAsia="Times New Roman" w:hAnsi="Arial" w:cs="Arial"/>
          <w:sz w:val="20"/>
          <w:szCs w:val="20"/>
          <w:vertAlign w:val="superscript"/>
        </w:rPr>
        <w:footnoteReference w:id="6"/>
      </w:r>
      <w:r w:rsidRPr="007C2B38">
        <w:rPr>
          <w:rFonts w:ascii="Times New Roman" w:hAnsi="Times New Roman" w:cs="Times New Roman"/>
          <w:sz w:val="24"/>
          <w:szCs w:val="24"/>
        </w:rPr>
        <w:t>.В тази връзка по настоящ</w:t>
      </w:r>
      <w:r w:rsidR="006F6510" w:rsidRPr="007C2B38">
        <w:rPr>
          <w:rFonts w:ascii="Times New Roman" w:hAnsi="Times New Roman" w:cs="Times New Roman"/>
          <w:sz w:val="24"/>
          <w:szCs w:val="24"/>
        </w:rPr>
        <w:t>ата процедура ще се реализират И</w:t>
      </w:r>
      <w:r w:rsidRPr="007C2B38">
        <w:rPr>
          <w:rFonts w:ascii="Times New Roman" w:hAnsi="Times New Roman" w:cs="Times New Roman"/>
          <w:sz w:val="24"/>
          <w:szCs w:val="24"/>
        </w:rPr>
        <w:t xml:space="preserve">ндустриални програми за създаване на дългосрочно сътрудничество между всички участници в иновационната екосистема - индустрията, МСП, научни организации и висши училища, публични организации и големи предприятия за постигане на значителен напредък и </w:t>
      </w:r>
      <w:r w:rsidRPr="007C2B38">
        <w:rPr>
          <w:rFonts w:ascii="Times New Roman" w:hAnsi="Times New Roman" w:cs="Times New Roman"/>
          <w:sz w:val="24"/>
          <w:szCs w:val="24"/>
        </w:rPr>
        <w:lastRenderedPageBreak/>
        <w:t>принос към регионалната икономика и иновационна екосистема, отчитайки освен общоевропейските приоритети, но и специфичните регионални потребности.</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Новият европейски иновационен дневен ред извежда на преден план необходимостта Европа да развива лидерство при създаването на нови технологии за справяне със значимите социални предизвикателства и да разкрива нови пазарни възможност с оглед намаляване зависимостта си от внос на  ключови  продукти от чужди пазари</w:t>
      </w:r>
      <w:r w:rsidR="00370DEC" w:rsidRPr="007C2B38">
        <w:rPr>
          <w:rFonts w:ascii="Times New Roman" w:hAnsi="Times New Roman" w:cs="Times New Roman"/>
          <w:sz w:val="24"/>
          <w:szCs w:val="24"/>
          <w:vertAlign w:val="superscript"/>
        </w:rPr>
        <w:footnoteReference w:id="7"/>
      </w:r>
      <w:r w:rsidRPr="007C2B38">
        <w:rPr>
          <w:rFonts w:ascii="Times New Roman" w:hAnsi="Times New Roman" w:cs="Times New Roman"/>
          <w:sz w:val="24"/>
          <w:szCs w:val="24"/>
        </w:rPr>
        <w:t>. Амбициозната цел на новия иновационен дневен ред, е, че Европа ще е място на таланти, на най-перспективните компании, които създават дълбоко-технологични иновации, способни да трансформират сектори и пазари.</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Индустриалните програми следват регионалната специализация на Иновационна стратегия за интелигентна специализация 2021-2027 г. (ИСИС) и стратегическите европейски технологии, които ще спомогнат за по-бързото икономическо развитие на регионите, чрез подхода „отдолу-нагоре“ и отчитайки различни регионални предимства.</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Настоящата процедура ще допринесе за изпълнението на:</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Програма „Научни изследвания, иновации и дигитализация за интелигентна трансформация“ 2021-2027 г., Приоритет 1: „Устойчиво развитие на българската научноизследователска и иновационна екосистема“</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Иновационна стратегия за интелигентна специализация 2021-2027 г., Оперативна цел №1 „Подобряване на научноизследователската система и иновационното представяне на предприятията“;</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xml:space="preserve">- Националната пътна карта за научна инфраструктура 2020-2027 г. </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xml:space="preserve">- Националната стратегия за развитие на научните изследвания 2017-2030 г. </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Индустриалните програми отговарят кумулативно на следните основни принципи:</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xml:space="preserve"> - Дефинират конкретни проблеми, изисквания към тяхното решаване, както и ясна потребност от използването и приложението на резултатите;</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xml:space="preserve"> - Предлагат </w:t>
      </w:r>
      <w:proofErr w:type="spellStart"/>
      <w:r w:rsidRPr="007C2B38">
        <w:rPr>
          <w:rFonts w:ascii="Times New Roman" w:hAnsi="Times New Roman" w:cs="Times New Roman"/>
          <w:sz w:val="24"/>
          <w:szCs w:val="24"/>
        </w:rPr>
        <w:t>холистичен</w:t>
      </w:r>
      <w:proofErr w:type="spellEnd"/>
      <w:r w:rsidRPr="007C2B38">
        <w:rPr>
          <w:rFonts w:ascii="Times New Roman" w:hAnsi="Times New Roman" w:cs="Times New Roman"/>
          <w:sz w:val="24"/>
          <w:szCs w:val="24"/>
        </w:rPr>
        <w:t xml:space="preserve"> подход към дефинираната потребност/проблем, а не частични дейности;</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xml:space="preserve"> - Демонстрират добро и ефективно сътрудничество между участниците в партньорството;</w:t>
      </w:r>
    </w:p>
    <w:p w:rsidR="00EF7D94"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xml:space="preserve"> - Фокусират се върху разработване на иновативни технологии и решения без значение типа на иновацията (продукт, процес, организационна</w:t>
      </w:r>
      <w:r w:rsidR="00EF7D94" w:rsidRPr="007C2B38">
        <w:rPr>
          <w:rFonts w:ascii="Times New Roman" w:hAnsi="Times New Roman" w:cs="Times New Roman"/>
          <w:sz w:val="24"/>
          <w:szCs w:val="24"/>
        </w:rPr>
        <w:t xml:space="preserve">, </w:t>
      </w:r>
      <w:r w:rsidR="00370DEC" w:rsidRPr="007C2B38">
        <w:rPr>
          <w:rFonts w:ascii="Times New Roman" w:hAnsi="Times New Roman" w:cs="Times New Roman"/>
          <w:sz w:val="24"/>
          <w:szCs w:val="24"/>
        </w:rPr>
        <w:t>които</w:t>
      </w:r>
      <w:r w:rsidR="00B311A5" w:rsidRPr="007C2B38">
        <w:rPr>
          <w:rFonts w:ascii="Times New Roman" w:hAnsi="Times New Roman" w:cs="Times New Roman"/>
          <w:sz w:val="24"/>
          <w:szCs w:val="24"/>
        </w:rPr>
        <w:t xml:space="preserve"> създават предпоставки за разработване и внедряване на нови или значително подобрени производствени процеси, основани на научноизследователска и развойна дейност,</w:t>
      </w:r>
      <w:r w:rsidR="00370DEC" w:rsidRPr="007C2B38">
        <w:rPr>
          <w:rFonts w:ascii="Times New Roman" w:hAnsi="Times New Roman" w:cs="Times New Roman"/>
          <w:sz w:val="24"/>
          <w:szCs w:val="24"/>
        </w:rPr>
        <w:t xml:space="preserve"> водят до нови продукти и услуги, създават нови </w:t>
      </w:r>
      <w:r w:rsidR="00EF7D94" w:rsidRPr="007C2B38">
        <w:rPr>
          <w:rFonts w:ascii="Times New Roman" w:hAnsi="Times New Roman" w:cs="Times New Roman"/>
          <w:sz w:val="24"/>
          <w:szCs w:val="24"/>
        </w:rPr>
        <w:t>продукти</w:t>
      </w:r>
      <w:r w:rsidR="00370DEC" w:rsidRPr="007C2B38">
        <w:rPr>
          <w:rFonts w:ascii="Times New Roman" w:hAnsi="Times New Roman" w:cs="Times New Roman"/>
          <w:sz w:val="24"/>
          <w:szCs w:val="24"/>
        </w:rPr>
        <w:t xml:space="preserve"> и услуги, чрез нови </w:t>
      </w:r>
      <w:proofErr w:type="spellStart"/>
      <w:r w:rsidR="00370DEC" w:rsidRPr="007C2B38">
        <w:rPr>
          <w:rFonts w:ascii="Times New Roman" w:hAnsi="Times New Roman" w:cs="Times New Roman"/>
          <w:sz w:val="24"/>
          <w:szCs w:val="24"/>
        </w:rPr>
        <w:t>технологи</w:t>
      </w:r>
      <w:proofErr w:type="spellEnd"/>
      <w:r w:rsidR="009C4CFE" w:rsidRPr="007C2B38">
        <w:rPr>
          <w:rFonts w:ascii="Times New Roman" w:hAnsi="Times New Roman" w:cs="Times New Roman"/>
          <w:sz w:val="24"/>
          <w:szCs w:val="24"/>
        </w:rPr>
        <w:t xml:space="preserve">) </w:t>
      </w:r>
      <w:r w:rsidR="00EF7D94" w:rsidRPr="007C2B38">
        <w:rPr>
          <w:rFonts w:ascii="Times New Roman" w:hAnsi="Times New Roman" w:cs="Times New Roman"/>
          <w:sz w:val="24"/>
          <w:szCs w:val="24"/>
        </w:rPr>
        <w:t>;</w:t>
      </w:r>
    </w:p>
    <w:p w:rsidR="000B4A56" w:rsidRPr="007C2B38" w:rsidRDefault="00EF7D94"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xml:space="preserve"> - Създават и развиват екосистема за трансфер на технологии, възможност за мащабиране на технологии и подготовката им за тестване, валидиране и съзряване;</w:t>
      </w:r>
    </w:p>
    <w:p w:rsidR="000B4A56"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lastRenderedPageBreak/>
        <w:t>Индустриалните програми обхващат три основни стълба, като два от тях могат да бъдат подкрепени по ПНИИДИТ:</w:t>
      </w:r>
    </w:p>
    <w:p w:rsidR="000B4A56" w:rsidRPr="007C2B38" w:rsidRDefault="00370DEC" w:rsidP="000B4A56">
      <w:pPr>
        <w:pBdr>
          <w:top w:val="single" w:sz="4" w:space="1" w:color="auto"/>
          <w:left w:val="single" w:sz="4" w:space="4" w:color="auto"/>
          <w:bottom w:val="single" w:sz="4" w:space="1" w:color="auto"/>
          <w:right w:val="single" w:sz="4" w:space="4" w:color="auto"/>
        </w:pBdr>
        <w:jc w:val="center"/>
        <w:rPr>
          <w:rFonts w:ascii="Times New Roman" w:hAnsi="Times New Roman" w:cs="Times New Roman"/>
          <w:sz w:val="24"/>
          <w:szCs w:val="24"/>
        </w:rPr>
      </w:pPr>
      <w:r w:rsidRPr="007C2B38">
        <w:rPr>
          <w:rFonts w:ascii="Times New Roman" w:hAnsi="Times New Roman" w:cs="Times New Roman"/>
          <w:noProof/>
          <w:sz w:val="24"/>
          <w:szCs w:val="24"/>
          <w:lang w:val="en-US"/>
        </w:rPr>
        <w:drawing>
          <wp:inline distT="0" distB="0" distL="0" distR="0" wp14:anchorId="6A8900B8" wp14:editId="24ED79CC">
            <wp:extent cx="5792008" cy="542048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92008" cy="5420481"/>
                    </a:xfrm>
                    <a:prstGeom prst="rect">
                      <a:avLst/>
                    </a:prstGeom>
                  </pic:spPr>
                </pic:pic>
              </a:graphicData>
            </a:graphic>
          </wp:inline>
        </w:drawing>
      </w:r>
    </w:p>
    <w:p w:rsidR="000B4A56" w:rsidRPr="007C2B38" w:rsidRDefault="000B4A56" w:rsidP="000B4A5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Подкрепата на предвидените дейности по първи и втори  стълб на </w:t>
      </w:r>
      <w:r w:rsidR="006F6510" w:rsidRPr="007C2B38">
        <w:rPr>
          <w:rFonts w:ascii="Times New Roman" w:hAnsi="Times New Roman" w:cs="Times New Roman"/>
          <w:sz w:val="24"/>
          <w:szCs w:val="24"/>
        </w:rPr>
        <w:t>И</w:t>
      </w:r>
      <w:r w:rsidRPr="007C2B38">
        <w:rPr>
          <w:rFonts w:ascii="Times New Roman" w:hAnsi="Times New Roman" w:cs="Times New Roman"/>
          <w:sz w:val="24"/>
          <w:szCs w:val="24"/>
        </w:rPr>
        <w:t xml:space="preserve">ндустриалните програми допринасят за изграждането на дългосрочно сътрудничество между индустрията, МСП и НО и ВУ и помагат за създаването на работещо партньорство между секторни бизнеси, с цел тяхното укрепване, развитие и утвърждаване в регионалната икономика. </w:t>
      </w:r>
    </w:p>
    <w:p w:rsidR="000B4A56" w:rsidRPr="007C2B38" w:rsidRDefault="000B4A56" w:rsidP="000B4A5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Фокусът на настоящата процедура е в пълно съответствие със специфичната цел на Приоритет 1. „Устойчиво развитие на българската научно-изследователска и иновационна екосистема“, както и със специфичната цел RSO1.1. „Развитие и засилване на капацитета за научни изследвания и иновации и на внедряването на модерни технологии“ на ПНИИДИТ 2021-2027 г.</w:t>
      </w:r>
    </w:p>
    <w:p w:rsidR="00BA76C9" w:rsidRPr="007C2B38" w:rsidRDefault="00BA76C9"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C2B38">
        <w:rPr>
          <w:rFonts w:ascii="Times New Roman" w:hAnsi="Times New Roman" w:cs="Times New Roman"/>
          <w:b/>
          <w:sz w:val="24"/>
          <w:szCs w:val="24"/>
        </w:rPr>
        <w:t>Очаквани резултати</w:t>
      </w:r>
    </w:p>
    <w:p w:rsidR="00C95D0A"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xml:space="preserve"> - Развитие на </w:t>
      </w:r>
      <w:r w:rsidR="006F6510" w:rsidRPr="007C2B38">
        <w:rPr>
          <w:rFonts w:ascii="Times New Roman" w:hAnsi="Times New Roman" w:cs="Times New Roman"/>
          <w:sz w:val="24"/>
          <w:szCs w:val="24"/>
        </w:rPr>
        <w:t>партньорства за реализиране на И</w:t>
      </w:r>
      <w:r w:rsidRPr="007C2B38">
        <w:rPr>
          <w:rFonts w:ascii="Times New Roman" w:hAnsi="Times New Roman" w:cs="Times New Roman"/>
          <w:sz w:val="24"/>
          <w:szCs w:val="24"/>
        </w:rPr>
        <w:t xml:space="preserve">ндустриални (проблемно-ориентирани) програми, които да подпомогнат сътрудничеството, между всички участници в </w:t>
      </w:r>
      <w:r w:rsidRPr="007C2B38">
        <w:rPr>
          <w:rFonts w:ascii="Times New Roman" w:hAnsi="Times New Roman" w:cs="Times New Roman"/>
          <w:sz w:val="24"/>
          <w:szCs w:val="24"/>
        </w:rPr>
        <w:lastRenderedPageBreak/>
        <w:t xml:space="preserve">иновационната екосистема за дълбока трансформация в секторите </w:t>
      </w:r>
      <w:r w:rsidR="00C95D0A" w:rsidRPr="007C2B38">
        <w:rPr>
          <w:rFonts w:ascii="Times New Roman" w:hAnsi="Times New Roman" w:cs="Times New Roman"/>
          <w:sz w:val="24"/>
          <w:szCs w:val="24"/>
        </w:rPr>
        <w:t>на интелигентна специализация;</w:t>
      </w:r>
    </w:p>
    <w:p w:rsidR="00C95D0A" w:rsidRPr="007C2B38" w:rsidRDefault="00C95D0A"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xml:space="preserve"> - </w:t>
      </w:r>
      <w:r w:rsidR="000B4A56" w:rsidRPr="007C2B38">
        <w:rPr>
          <w:rFonts w:ascii="Times New Roman" w:hAnsi="Times New Roman" w:cs="Times New Roman"/>
          <w:sz w:val="24"/>
          <w:szCs w:val="24"/>
        </w:rPr>
        <w:t>Осигуряване на благоприятна среда за пълноценно използване на капацитета на научноизследователската и иновационната екосистема и инф</w:t>
      </w:r>
      <w:r w:rsidRPr="007C2B38">
        <w:rPr>
          <w:rFonts w:ascii="Times New Roman" w:hAnsi="Times New Roman" w:cs="Times New Roman"/>
          <w:sz w:val="24"/>
          <w:szCs w:val="24"/>
        </w:rPr>
        <w:t>раструктура;</w:t>
      </w:r>
    </w:p>
    <w:p w:rsidR="000B4A56" w:rsidRPr="007C2B38" w:rsidRDefault="00C95D0A"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xml:space="preserve"> -  </w:t>
      </w:r>
      <w:r w:rsidR="000B4A56" w:rsidRPr="007C2B38">
        <w:rPr>
          <w:rFonts w:ascii="Times New Roman" w:hAnsi="Times New Roman" w:cs="Times New Roman"/>
          <w:sz w:val="24"/>
          <w:szCs w:val="24"/>
        </w:rPr>
        <w:t>Преодоляване на регионалните дисбаланси чрез устойчиви инвестиции за насърчаване на иновационната дейност на предприятията;</w:t>
      </w:r>
    </w:p>
    <w:p w:rsidR="00C95D0A" w:rsidRPr="007C2B38" w:rsidRDefault="000B4A56"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xml:space="preserve"> - </w:t>
      </w:r>
      <w:r w:rsidR="00C95D0A" w:rsidRPr="007C2B38">
        <w:rPr>
          <w:rFonts w:ascii="Times New Roman" w:hAnsi="Times New Roman" w:cs="Times New Roman"/>
          <w:sz w:val="24"/>
          <w:szCs w:val="24"/>
        </w:rPr>
        <w:t xml:space="preserve"> </w:t>
      </w:r>
      <w:r w:rsidRPr="007C2B38">
        <w:rPr>
          <w:rFonts w:ascii="Times New Roman" w:hAnsi="Times New Roman" w:cs="Times New Roman"/>
          <w:sz w:val="24"/>
          <w:szCs w:val="24"/>
        </w:rPr>
        <w:t>Създаване на експериментални и тестови хъбове; живи лаборатории и други, които да привличат нови и стартиращи компании, инвестиции и да са инструмент за изграждане на потенциал в регионите;</w:t>
      </w:r>
    </w:p>
    <w:p w:rsidR="000B4A56" w:rsidRPr="007C2B38" w:rsidRDefault="00C95D0A"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xml:space="preserve"> - </w:t>
      </w:r>
      <w:r w:rsidR="000B4A56" w:rsidRPr="007C2B38">
        <w:rPr>
          <w:rFonts w:ascii="Times New Roman" w:hAnsi="Times New Roman" w:cs="Times New Roman"/>
          <w:sz w:val="24"/>
          <w:szCs w:val="24"/>
        </w:rPr>
        <w:t>Повишаване на ефективността и приложимостта на резултатите от научноизследователските дейности;</w:t>
      </w:r>
    </w:p>
    <w:p w:rsidR="000B4A56" w:rsidRPr="007C2B38" w:rsidRDefault="00C95D0A"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xml:space="preserve"> -  </w:t>
      </w:r>
      <w:r w:rsidR="000B4A56" w:rsidRPr="007C2B38">
        <w:rPr>
          <w:rFonts w:ascii="Times New Roman" w:hAnsi="Times New Roman" w:cs="Times New Roman"/>
          <w:sz w:val="24"/>
          <w:szCs w:val="24"/>
        </w:rPr>
        <w:t>Насърчаване използването на съществуващия научен потенциал и създаване на устойчиви партньорства за технологично развитие и иновации;</w:t>
      </w:r>
    </w:p>
    <w:p w:rsidR="000B4A56" w:rsidRPr="007C2B38" w:rsidRDefault="00C95D0A" w:rsidP="000B4A56">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 xml:space="preserve"> -   </w:t>
      </w:r>
      <w:r w:rsidR="000B4A56" w:rsidRPr="007C2B38">
        <w:rPr>
          <w:rFonts w:ascii="Times New Roman" w:hAnsi="Times New Roman" w:cs="Times New Roman"/>
          <w:sz w:val="24"/>
          <w:szCs w:val="24"/>
        </w:rPr>
        <w:t>Повишаване на интереса към науката, иновациите и разпространението на научни знания и стимулиране на предприемаческа култура в обществото.</w:t>
      </w:r>
    </w:p>
    <w:p w:rsidR="00CB14EE" w:rsidRPr="007C2B38" w:rsidRDefault="004A58E5" w:rsidP="00D82BA8">
      <w:pPr>
        <w:pStyle w:val="Heading2"/>
        <w:spacing w:before="120" w:after="120" w:line="276" w:lineRule="auto"/>
        <w:rPr>
          <w:rFonts w:ascii="Times New Roman" w:hAnsi="Times New Roman" w:cs="Times New Roman"/>
          <w:sz w:val="24"/>
          <w:szCs w:val="24"/>
        </w:rPr>
      </w:pPr>
      <w:bookmarkStart w:id="6" w:name="_Toc235004597"/>
      <w:r w:rsidRPr="007C2B38">
        <w:rPr>
          <w:rFonts w:ascii="Times New Roman" w:hAnsi="Times New Roman" w:cs="Times New Roman"/>
          <w:sz w:val="24"/>
          <w:szCs w:val="24"/>
        </w:rPr>
        <w:t>7</w:t>
      </w:r>
      <w:r w:rsidR="00CB14EE" w:rsidRPr="007C2B38">
        <w:rPr>
          <w:rFonts w:ascii="Times New Roman" w:hAnsi="Times New Roman" w:cs="Times New Roman"/>
          <w:sz w:val="24"/>
          <w:szCs w:val="24"/>
        </w:rPr>
        <w:t>. Индикатори:</w:t>
      </w:r>
      <w:bookmarkEnd w:id="6"/>
    </w:p>
    <w:p w:rsidR="00900275" w:rsidRPr="007C2B38" w:rsidRDefault="00900275"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7C2B38">
        <w:rPr>
          <w:rFonts w:ascii="Times New Roman" w:hAnsi="Times New Roman" w:cs="Times New Roman"/>
          <w:sz w:val="24"/>
          <w:szCs w:val="24"/>
        </w:rPr>
        <w:t>За доказване/измерване степента на постигане на съответната специфична цел и ефекта от изпълнените дейности/мерки, предвидени за подкрепа по линия на приоритет 1</w:t>
      </w:r>
      <w:r w:rsidR="00C95D0A" w:rsidRPr="007C2B38">
        <w:rPr>
          <w:rFonts w:ascii="Times New Roman" w:hAnsi="Times New Roman" w:cs="Times New Roman"/>
          <w:sz w:val="24"/>
          <w:szCs w:val="24"/>
        </w:rPr>
        <w:t>;</w:t>
      </w:r>
      <w:r w:rsidRPr="007C2B38">
        <w:rPr>
          <w:rFonts w:ascii="Times New Roman" w:hAnsi="Times New Roman" w:cs="Times New Roman"/>
          <w:sz w:val="24"/>
          <w:szCs w:val="24"/>
        </w:rPr>
        <w:t xml:space="preserve"> „Устойчиво развитие на българската научно-изследователска и иновационна екосистема“ на </w:t>
      </w:r>
      <w:r w:rsidR="00AD5F16" w:rsidRPr="007C2B38">
        <w:rPr>
          <w:rFonts w:ascii="Times New Roman" w:hAnsi="Times New Roman" w:cs="Times New Roman"/>
          <w:sz w:val="24"/>
          <w:szCs w:val="24"/>
        </w:rPr>
        <w:t>ПНИИДИТ</w:t>
      </w:r>
      <w:r w:rsidRPr="007C2B38">
        <w:rPr>
          <w:rFonts w:ascii="Times New Roman" w:hAnsi="Times New Roman" w:cs="Times New Roman"/>
          <w:sz w:val="24"/>
          <w:szCs w:val="24"/>
        </w:rPr>
        <w:t xml:space="preserve">, </w:t>
      </w:r>
      <w:r w:rsidR="00C9415D" w:rsidRPr="007C2B38">
        <w:rPr>
          <w:rFonts w:ascii="Times New Roman" w:hAnsi="Times New Roman" w:cs="Times New Roman"/>
          <w:sz w:val="24"/>
          <w:szCs w:val="24"/>
        </w:rPr>
        <w:t>проектните предложения по настоящата процедура следва да имат принос към постигането на следните показатели/инди</w:t>
      </w:r>
      <w:r w:rsidR="00C95D0A" w:rsidRPr="007C2B38">
        <w:rPr>
          <w:rFonts w:ascii="Times New Roman" w:hAnsi="Times New Roman" w:cs="Times New Roman"/>
          <w:sz w:val="24"/>
          <w:szCs w:val="24"/>
        </w:rPr>
        <w:t xml:space="preserve">катори за изпълнение </w:t>
      </w:r>
      <w:r w:rsidR="00433CCF" w:rsidRPr="007C2B38">
        <w:rPr>
          <w:rFonts w:ascii="Times New Roman" w:hAnsi="Times New Roman" w:cs="Times New Roman"/>
          <w:sz w:val="24"/>
          <w:szCs w:val="24"/>
        </w:rPr>
        <w:t xml:space="preserve">(краен продукт) </w:t>
      </w:r>
      <w:r w:rsidR="00C95D0A" w:rsidRPr="007C2B38">
        <w:rPr>
          <w:rFonts w:ascii="Times New Roman" w:hAnsi="Times New Roman" w:cs="Times New Roman"/>
          <w:sz w:val="24"/>
          <w:szCs w:val="24"/>
        </w:rPr>
        <w:t>и резултат:</w:t>
      </w:r>
    </w:p>
    <w:p w:rsidR="00C95D0A" w:rsidRPr="007C2B38" w:rsidRDefault="00C95D0A" w:rsidP="00C95D0A">
      <w:pPr>
        <w:pStyle w:val="ListParagraph"/>
        <w:pBdr>
          <w:top w:val="single" w:sz="4" w:space="1" w:color="auto"/>
          <w:left w:val="single" w:sz="4" w:space="4" w:color="auto"/>
          <w:bottom w:val="single" w:sz="4" w:space="1" w:color="auto"/>
          <w:right w:val="single" w:sz="4" w:space="4" w:color="auto"/>
        </w:pBdr>
        <w:ind w:left="0"/>
        <w:rPr>
          <w:rFonts w:ascii="Times New Roman" w:hAnsi="Times New Roman" w:cs="Times New Roman"/>
          <w:b/>
          <w:i/>
          <w:sz w:val="24"/>
          <w:szCs w:val="24"/>
        </w:rPr>
      </w:pPr>
      <w:r w:rsidRPr="007C2B38">
        <w:rPr>
          <w:rFonts w:ascii="Times New Roman" w:hAnsi="Times New Roman" w:cs="Times New Roman"/>
          <w:b/>
          <w:i/>
          <w:sz w:val="24"/>
          <w:szCs w:val="24"/>
        </w:rPr>
        <w:t>Индивидуални за процедурата индикатори за изпълнение:</w:t>
      </w:r>
    </w:p>
    <w:p w:rsidR="00C95D0A" w:rsidRPr="007C2B38" w:rsidRDefault="00C95D0A" w:rsidP="00C95D0A">
      <w:pPr>
        <w:pStyle w:val="ListParagraph"/>
        <w:pBdr>
          <w:top w:val="single" w:sz="4" w:space="1" w:color="auto"/>
          <w:left w:val="single" w:sz="4" w:space="4" w:color="auto"/>
          <w:bottom w:val="single" w:sz="4" w:space="1" w:color="auto"/>
          <w:right w:val="single" w:sz="4" w:space="4" w:color="auto"/>
        </w:pBdr>
        <w:ind w:left="0"/>
        <w:rPr>
          <w:rFonts w:ascii="Times New Roman" w:hAnsi="Times New Roman" w:cs="Times New Roman"/>
          <w:sz w:val="24"/>
          <w:szCs w:val="24"/>
        </w:rPr>
      </w:pPr>
      <w:r w:rsidRPr="007C2B38">
        <w:rPr>
          <w:rFonts w:ascii="Times New Roman" w:hAnsi="Times New Roman" w:cs="Times New Roman"/>
          <w:b/>
          <w:sz w:val="24"/>
          <w:szCs w:val="24"/>
        </w:rPr>
        <w:t>Програми за сътрудничество за трансфер на технологии (индустрия, МСП, вкл. в сътрудничество с големи предприятия, научно-иновационна екосистема)</w:t>
      </w:r>
      <w:r w:rsidRPr="007C2B38">
        <w:rPr>
          <w:rFonts w:ascii="Times New Roman" w:hAnsi="Times New Roman" w:cs="Times New Roman"/>
          <w:sz w:val="24"/>
          <w:szCs w:val="24"/>
        </w:rPr>
        <w:t xml:space="preserve"> </w:t>
      </w:r>
      <w:r w:rsidRPr="007C2B38">
        <w:rPr>
          <w:rFonts w:ascii="Times New Roman" w:hAnsi="Times New Roman" w:cs="Times New Roman"/>
          <w:b/>
          <w:sz w:val="24"/>
          <w:szCs w:val="24"/>
        </w:rPr>
        <w:t>– брой</w:t>
      </w:r>
    </w:p>
    <w:p w:rsidR="002F1D03" w:rsidRPr="007C2B38" w:rsidRDefault="002F1D03" w:rsidP="002F1D03">
      <w:pPr>
        <w:pStyle w:val="ListParagraph"/>
        <w:pBdr>
          <w:top w:val="single" w:sz="4" w:space="1" w:color="auto"/>
          <w:left w:val="single" w:sz="4" w:space="4" w:color="auto"/>
          <w:bottom w:val="single" w:sz="4" w:space="1" w:color="auto"/>
          <w:right w:val="single" w:sz="4" w:space="4" w:color="auto"/>
        </w:pBdr>
        <w:ind w:left="0"/>
        <w:jc w:val="both"/>
        <w:rPr>
          <w:rFonts w:ascii="Times New Roman" w:hAnsi="Times New Roman" w:cs="Times New Roman"/>
          <w:sz w:val="24"/>
          <w:szCs w:val="24"/>
        </w:rPr>
      </w:pPr>
      <w:r w:rsidRPr="007C2B38">
        <w:rPr>
          <w:rFonts w:ascii="Times New Roman" w:hAnsi="Times New Roman" w:cs="Times New Roman"/>
          <w:sz w:val="24"/>
          <w:szCs w:val="24"/>
        </w:rPr>
        <w:t>Индикаторът измерва броя на подкрепените Програми за сътрудничество за трансфер на технологии (Индустриални програми), които получават парична подкрепа от ЕФРР по ПНИИДИТ. Индикаторът се отчита служебно от УО на ПНИИДИТ с подписване на административен договор за предоставяне на безвъзмездна финансова помощ, с кой</w:t>
      </w:r>
      <w:r w:rsidR="006F6510" w:rsidRPr="007C2B38">
        <w:rPr>
          <w:rFonts w:ascii="Times New Roman" w:hAnsi="Times New Roman" w:cs="Times New Roman"/>
          <w:sz w:val="24"/>
          <w:szCs w:val="24"/>
        </w:rPr>
        <w:t>то се подкрепя изпълнението на И</w:t>
      </w:r>
      <w:r w:rsidRPr="007C2B38">
        <w:rPr>
          <w:rFonts w:ascii="Times New Roman" w:hAnsi="Times New Roman" w:cs="Times New Roman"/>
          <w:sz w:val="24"/>
          <w:szCs w:val="24"/>
        </w:rPr>
        <w:t>ндустриалната програма.</w:t>
      </w:r>
    </w:p>
    <w:p w:rsidR="002F1D03" w:rsidRPr="007C2B38" w:rsidRDefault="002F1D03" w:rsidP="002F1D03">
      <w:pPr>
        <w:pStyle w:val="ListParagraph"/>
        <w:pBdr>
          <w:top w:val="single" w:sz="4" w:space="1" w:color="auto"/>
          <w:left w:val="single" w:sz="4" w:space="4" w:color="auto"/>
          <w:bottom w:val="single" w:sz="4" w:space="1" w:color="auto"/>
          <w:right w:val="single" w:sz="4" w:space="4" w:color="auto"/>
        </w:pBdr>
        <w:ind w:left="0"/>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УО на ПНИИДИТ е определил приложимостта на посочения индивидуален за процедурата индикатор за всички проектни предложения, като е фиксирал целевата стойност за всеки от тях. В тази връзка в раздел „Индикатори“ от Формуляра за кандидатстване, кандидатите НЕ СЛЕДВА да попълват никаква информация.</w:t>
      </w:r>
    </w:p>
    <w:p w:rsidR="002F1D03" w:rsidRPr="007C2B38" w:rsidRDefault="002F1D03" w:rsidP="002F1D03">
      <w:pPr>
        <w:pStyle w:val="ListParagraph"/>
        <w:pBdr>
          <w:top w:val="single" w:sz="4" w:space="1" w:color="auto"/>
          <w:left w:val="single" w:sz="4" w:space="4" w:color="auto"/>
          <w:bottom w:val="single" w:sz="4" w:space="1" w:color="auto"/>
          <w:right w:val="single" w:sz="4" w:space="4" w:color="auto"/>
        </w:pBdr>
        <w:ind w:left="0"/>
        <w:rPr>
          <w:rFonts w:ascii="Times New Roman" w:hAnsi="Times New Roman" w:cs="Times New Roman"/>
          <w:sz w:val="24"/>
          <w:szCs w:val="24"/>
        </w:rPr>
      </w:pPr>
    </w:p>
    <w:p w:rsidR="00C95D0A" w:rsidRPr="007C2B38" w:rsidRDefault="00C95D0A" w:rsidP="00C95D0A">
      <w:pPr>
        <w:pStyle w:val="ListParagraph"/>
        <w:pBdr>
          <w:top w:val="single" w:sz="4" w:space="1" w:color="auto"/>
          <w:left w:val="single" w:sz="4" w:space="4" w:color="auto"/>
          <w:bottom w:val="single" w:sz="4" w:space="1" w:color="auto"/>
          <w:right w:val="single" w:sz="4" w:space="4" w:color="auto"/>
        </w:pBdr>
        <w:ind w:left="0"/>
        <w:rPr>
          <w:rFonts w:ascii="Times New Roman" w:hAnsi="Times New Roman" w:cs="Times New Roman"/>
          <w:b/>
          <w:i/>
          <w:sz w:val="24"/>
          <w:szCs w:val="24"/>
        </w:rPr>
      </w:pPr>
      <w:r w:rsidRPr="007C2B38">
        <w:rPr>
          <w:rFonts w:ascii="Times New Roman" w:hAnsi="Times New Roman" w:cs="Times New Roman"/>
          <w:b/>
          <w:i/>
          <w:sz w:val="24"/>
          <w:szCs w:val="24"/>
        </w:rPr>
        <w:t>Индикатор за изпълнение от ПНИИДИТ:</w:t>
      </w:r>
    </w:p>
    <w:p w:rsidR="004E348C" w:rsidRPr="007C2B38" w:rsidRDefault="00595F03"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7C2B38">
        <w:rPr>
          <w:rFonts w:ascii="Times New Roman" w:hAnsi="Times New Roman" w:cs="Times New Roman"/>
          <w:sz w:val="24"/>
          <w:szCs w:val="24"/>
        </w:rPr>
        <w:t>-</w:t>
      </w:r>
      <w:r w:rsidR="00900275" w:rsidRPr="007C2B38">
        <w:rPr>
          <w:rFonts w:ascii="Times New Roman" w:hAnsi="Times New Roman" w:cs="Times New Roman"/>
          <w:sz w:val="24"/>
          <w:szCs w:val="24"/>
        </w:rPr>
        <w:tab/>
      </w:r>
      <w:r w:rsidR="004E348C" w:rsidRPr="007C2B38">
        <w:rPr>
          <w:rFonts w:ascii="Times New Roman" w:hAnsi="Times New Roman" w:cs="Times New Roman"/>
          <w:b/>
          <w:sz w:val="24"/>
          <w:szCs w:val="24"/>
        </w:rPr>
        <w:t>RCO01 Подкрепени предприятия</w:t>
      </w:r>
      <w:r w:rsidR="00C95D0A" w:rsidRPr="007C2B38">
        <w:rPr>
          <w:rFonts w:ascii="Times New Roman" w:hAnsi="Times New Roman" w:cs="Times New Roman"/>
          <w:b/>
          <w:sz w:val="24"/>
          <w:szCs w:val="24"/>
        </w:rPr>
        <w:t xml:space="preserve"> (в т.ч.: микро-,малки, средни, големи предприятия)</w:t>
      </w:r>
      <w:r w:rsidR="004E348C" w:rsidRPr="007C2B38">
        <w:rPr>
          <w:rFonts w:ascii="Times New Roman" w:hAnsi="Times New Roman" w:cs="Times New Roman"/>
          <w:b/>
          <w:sz w:val="24"/>
          <w:szCs w:val="24"/>
        </w:rPr>
        <w:t xml:space="preserve"> – брой;</w:t>
      </w:r>
    </w:p>
    <w:p w:rsidR="007D40D8" w:rsidRPr="007C2B38" w:rsidRDefault="00044C80" w:rsidP="007D40D8">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7C2B38">
        <w:rPr>
          <w:rFonts w:ascii="Times New Roman" w:hAnsi="Times New Roman" w:cs="Times New Roman"/>
          <w:sz w:val="24"/>
          <w:szCs w:val="24"/>
        </w:rPr>
        <w:t xml:space="preserve">Индикаторът измерва броя на предприятията, които получават финансиране чрез подкрепата на Европейския фонд за регионално развитие. </w:t>
      </w:r>
      <w:r w:rsidR="007D40D8" w:rsidRPr="007C2B38">
        <w:rPr>
          <w:rFonts w:ascii="Times New Roman" w:eastAsia="Calibri" w:hAnsi="Times New Roman" w:cs="Times New Roman"/>
          <w:sz w:val="24"/>
          <w:szCs w:val="24"/>
        </w:rPr>
        <w:t xml:space="preserve">За целите на този показател предприятията са ориентирани към печалба организации, които произвеждат стоки и услуги </w:t>
      </w:r>
      <w:r w:rsidR="007D40D8" w:rsidRPr="007C2B38">
        <w:rPr>
          <w:rFonts w:ascii="Times New Roman" w:eastAsia="Calibri" w:hAnsi="Times New Roman" w:cs="Times New Roman"/>
          <w:sz w:val="24"/>
          <w:szCs w:val="24"/>
        </w:rPr>
        <w:lastRenderedPageBreak/>
        <w:t>за задоволяване на нуждите на пазара. В рамките на настоящата процедура показателят измерва микро-, малки, средни и големи предприятия.</w:t>
      </w:r>
    </w:p>
    <w:p w:rsidR="007D40D8" w:rsidRPr="007C2B38" w:rsidRDefault="007D40D8" w:rsidP="007D40D8">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xml:space="preserve">В т. „Индикатори“ от Формуляра за кандидатстване кандидатът </w:t>
      </w:r>
      <w:r w:rsidR="00433CCF" w:rsidRPr="007C2B38">
        <w:rPr>
          <w:rFonts w:ascii="Times New Roman" w:eastAsia="Calibri" w:hAnsi="Times New Roman" w:cs="Times New Roman"/>
          <w:sz w:val="24"/>
          <w:szCs w:val="24"/>
        </w:rPr>
        <w:t xml:space="preserve">задължително </w:t>
      </w:r>
      <w:r w:rsidRPr="007C2B38">
        <w:rPr>
          <w:rFonts w:ascii="Times New Roman" w:eastAsia="Calibri" w:hAnsi="Times New Roman" w:cs="Times New Roman"/>
          <w:sz w:val="24"/>
          <w:szCs w:val="24"/>
        </w:rPr>
        <w:t>трябва</w:t>
      </w:r>
      <w:r w:rsidR="00433CCF" w:rsidRPr="007C2B38">
        <w:rPr>
          <w:rFonts w:ascii="Times New Roman" w:eastAsia="Calibri" w:hAnsi="Times New Roman" w:cs="Times New Roman"/>
          <w:sz w:val="24"/>
          <w:szCs w:val="24"/>
        </w:rPr>
        <w:t xml:space="preserve"> да</w:t>
      </w:r>
      <w:r w:rsidRPr="007C2B38">
        <w:rPr>
          <w:rFonts w:ascii="Times New Roman" w:eastAsia="Calibri" w:hAnsi="Times New Roman" w:cs="Times New Roman"/>
          <w:sz w:val="24"/>
          <w:szCs w:val="24"/>
        </w:rPr>
        <w:t xml:space="preserve"> посочи целева стойност, съобразно броят на микро, малки, средни и големи предприятия, които участват по процедурата като кандидат и партньор/и в проектните предложения, както и подпомогнати предприятия с услуги</w:t>
      </w:r>
      <w:r w:rsidR="002A367C" w:rsidRPr="007C2B38">
        <w:rPr>
          <w:rFonts w:ascii="Times New Roman" w:eastAsia="Calibri" w:hAnsi="Times New Roman" w:cs="Times New Roman"/>
          <w:sz w:val="24"/>
          <w:szCs w:val="24"/>
        </w:rPr>
        <w:t xml:space="preserve"> от иновационния клъстер</w:t>
      </w:r>
      <w:r w:rsidRPr="007C2B38">
        <w:rPr>
          <w:rFonts w:ascii="Times New Roman" w:eastAsia="Calibri" w:hAnsi="Times New Roman" w:cs="Times New Roman"/>
          <w:sz w:val="24"/>
          <w:szCs w:val="24"/>
        </w:rPr>
        <w:t xml:space="preserve"> в периода на изпълнение на проекта. </w:t>
      </w:r>
    </w:p>
    <w:p w:rsidR="002A367C" w:rsidRPr="007C2B38" w:rsidRDefault="002A367C" w:rsidP="002A367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i/>
          <w:sz w:val="24"/>
          <w:szCs w:val="24"/>
          <w:u w:val="single"/>
        </w:rPr>
        <w:t>Документи за отчитане на индикатора за подпомогнати предприятия с услуги от иновационния клъстер</w:t>
      </w:r>
      <w:r w:rsidRPr="007C2B38">
        <w:rPr>
          <w:rFonts w:ascii="Times New Roman" w:eastAsia="Calibri" w:hAnsi="Times New Roman" w:cs="Times New Roman"/>
          <w:sz w:val="24"/>
          <w:szCs w:val="24"/>
        </w:rPr>
        <w:t>:</w:t>
      </w:r>
    </w:p>
    <w:p w:rsidR="004B2CC0" w:rsidRPr="007C2B38" w:rsidRDefault="004B2CC0" w:rsidP="004B2CC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w:t>
      </w:r>
      <w:r w:rsidRPr="007C2B38">
        <w:rPr>
          <w:rFonts w:ascii="Times New Roman" w:eastAsia="Calibri" w:hAnsi="Times New Roman" w:cs="Times New Roman"/>
          <w:sz w:val="24"/>
          <w:szCs w:val="24"/>
        </w:rPr>
        <w:tab/>
      </w:r>
      <w:r w:rsidR="00433CCF" w:rsidRPr="007C2B38">
        <w:rPr>
          <w:rFonts w:ascii="Times New Roman" w:eastAsia="Calibri" w:hAnsi="Times New Roman" w:cs="Times New Roman"/>
          <w:sz w:val="24"/>
          <w:szCs w:val="24"/>
        </w:rPr>
        <w:t>Заявление-споразумение за получаване на услуга/и от Иновационен клъстер (Приложение 19.1)</w:t>
      </w:r>
      <w:r w:rsidRPr="007C2B38">
        <w:rPr>
          <w:rFonts w:ascii="Times New Roman" w:eastAsia="Calibri" w:hAnsi="Times New Roman" w:cs="Times New Roman"/>
          <w:sz w:val="24"/>
          <w:szCs w:val="24"/>
        </w:rPr>
        <w:t xml:space="preserve"> и </w:t>
      </w:r>
    </w:p>
    <w:p w:rsidR="004B2CC0" w:rsidRPr="007C2B38" w:rsidRDefault="004B2CC0" w:rsidP="004B2CC0">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w:t>
      </w:r>
      <w:r w:rsidRPr="007C2B38">
        <w:rPr>
          <w:rFonts w:ascii="Times New Roman" w:eastAsia="Calibri" w:hAnsi="Times New Roman" w:cs="Times New Roman"/>
          <w:sz w:val="24"/>
          <w:szCs w:val="24"/>
        </w:rPr>
        <w:tab/>
        <w:t>Информация за извършените дейности и предоставените услуги от иновационния клъстер за крайни получатели – МСП по</w:t>
      </w:r>
      <w:r w:rsidR="0023171A" w:rsidRPr="007C2B38">
        <w:rPr>
          <w:rFonts w:ascii="Times New Roman" w:eastAsia="Calibri" w:hAnsi="Times New Roman" w:cs="Times New Roman"/>
          <w:sz w:val="24"/>
          <w:szCs w:val="24"/>
        </w:rPr>
        <w:t xml:space="preserve"> образец съгласно (Приложение 29</w:t>
      </w:r>
      <w:r w:rsidRPr="007C2B38">
        <w:rPr>
          <w:rFonts w:ascii="Times New Roman" w:eastAsia="Calibri" w:hAnsi="Times New Roman" w:cs="Times New Roman"/>
          <w:sz w:val="24"/>
          <w:szCs w:val="24"/>
        </w:rPr>
        <w:t>) към Условията за изпълнение.</w:t>
      </w:r>
    </w:p>
    <w:p w:rsidR="007D40D8" w:rsidRPr="007C2B38" w:rsidRDefault="007D40D8" w:rsidP="007D40D8">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Постигането на индикатора се измерва след одобрение на Финалния отчет в ИСУН и се проследява от Управляващия орган (УО) на ПНИИДИТ</w:t>
      </w:r>
      <w:r w:rsidR="002A367C" w:rsidRPr="007C2B38">
        <w:rPr>
          <w:rFonts w:ascii="Times New Roman" w:eastAsia="Calibri" w:hAnsi="Times New Roman" w:cs="Times New Roman"/>
          <w:sz w:val="24"/>
          <w:szCs w:val="24"/>
        </w:rPr>
        <w:t xml:space="preserve"> въз основа на горепосочените документи</w:t>
      </w:r>
      <w:r w:rsidRPr="007C2B38">
        <w:rPr>
          <w:rFonts w:ascii="Times New Roman" w:eastAsia="Calibri" w:hAnsi="Times New Roman" w:cs="Times New Roman"/>
          <w:sz w:val="24"/>
          <w:szCs w:val="24"/>
        </w:rPr>
        <w:t>.</w:t>
      </w:r>
    </w:p>
    <w:p w:rsidR="00900275" w:rsidRPr="007C2B38" w:rsidRDefault="00900275"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p>
    <w:p w:rsidR="004E348C" w:rsidRPr="007C2B38" w:rsidRDefault="00900275"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7C2B38">
        <w:rPr>
          <w:rFonts w:ascii="Times New Roman" w:hAnsi="Times New Roman" w:cs="Times New Roman"/>
          <w:sz w:val="24"/>
          <w:szCs w:val="24"/>
        </w:rPr>
        <w:t>-</w:t>
      </w:r>
      <w:r w:rsidRPr="007C2B38">
        <w:rPr>
          <w:rFonts w:ascii="Times New Roman" w:hAnsi="Times New Roman" w:cs="Times New Roman"/>
          <w:sz w:val="24"/>
          <w:szCs w:val="24"/>
        </w:rPr>
        <w:tab/>
      </w:r>
      <w:r w:rsidR="004E348C" w:rsidRPr="007C2B38">
        <w:rPr>
          <w:rFonts w:ascii="Times New Roman" w:hAnsi="Times New Roman" w:cs="Times New Roman"/>
          <w:b/>
          <w:sz w:val="24"/>
          <w:szCs w:val="24"/>
        </w:rPr>
        <w:t xml:space="preserve">RCO02 </w:t>
      </w:r>
      <w:r w:rsidR="00C95D0A" w:rsidRPr="007C2B38">
        <w:rPr>
          <w:rFonts w:ascii="Times New Roman" w:hAnsi="Times New Roman" w:cs="Times New Roman"/>
          <w:b/>
          <w:sz w:val="24"/>
          <w:szCs w:val="24"/>
        </w:rPr>
        <w:t>Подпомагани предприятия чрез безвъзмездни средства - брой</w:t>
      </w:r>
    </w:p>
    <w:p w:rsidR="007D40D8" w:rsidRPr="007C2B38" w:rsidRDefault="00ED304E" w:rsidP="007D40D8">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7C2B38">
        <w:rPr>
          <w:rFonts w:ascii="Times New Roman" w:hAnsi="Times New Roman" w:cs="Times New Roman"/>
          <w:sz w:val="24"/>
          <w:szCs w:val="24"/>
        </w:rPr>
        <w:t xml:space="preserve">Индикаторът </w:t>
      </w:r>
      <w:r w:rsidR="007D40D8" w:rsidRPr="007C2B38">
        <w:rPr>
          <w:rFonts w:ascii="Times New Roman" w:eastAsia="Calibri" w:hAnsi="Times New Roman" w:cs="Times New Roman"/>
          <w:sz w:val="24"/>
          <w:szCs w:val="24"/>
        </w:rPr>
        <w:t>отчита броя на предприятията, получаващи парична подкрепа под формата на безвъзмездна финансова помощ по настоящата процедура. За определението за „предприятие“ вж. RCO01.</w:t>
      </w:r>
    </w:p>
    <w:p w:rsidR="007D40D8" w:rsidRPr="007C2B38" w:rsidRDefault="007D40D8" w:rsidP="007D40D8">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В т. „Индикатори“ от Формуляра за кандидатстване кандидатът</w:t>
      </w:r>
      <w:r w:rsidR="00433CCF" w:rsidRPr="007C2B38">
        <w:rPr>
          <w:rFonts w:ascii="Times New Roman" w:eastAsia="Calibri" w:hAnsi="Times New Roman" w:cs="Times New Roman"/>
          <w:sz w:val="24"/>
          <w:szCs w:val="24"/>
        </w:rPr>
        <w:t xml:space="preserve"> задължително</w:t>
      </w:r>
      <w:r w:rsidRPr="007C2B38">
        <w:rPr>
          <w:rFonts w:ascii="Times New Roman" w:eastAsia="Calibri" w:hAnsi="Times New Roman" w:cs="Times New Roman"/>
          <w:sz w:val="24"/>
          <w:szCs w:val="24"/>
        </w:rPr>
        <w:t xml:space="preserve"> трябва </w:t>
      </w:r>
      <w:r w:rsidR="00433CCF" w:rsidRPr="007C2B38">
        <w:rPr>
          <w:rFonts w:ascii="Times New Roman" w:eastAsia="Calibri" w:hAnsi="Times New Roman" w:cs="Times New Roman"/>
          <w:sz w:val="24"/>
          <w:szCs w:val="24"/>
        </w:rPr>
        <w:t xml:space="preserve">да </w:t>
      </w:r>
      <w:r w:rsidRPr="007C2B38">
        <w:rPr>
          <w:rFonts w:ascii="Times New Roman" w:eastAsia="Calibri" w:hAnsi="Times New Roman" w:cs="Times New Roman"/>
          <w:sz w:val="24"/>
          <w:szCs w:val="24"/>
        </w:rPr>
        <w:t>посочи целева стойност, съобразно броя на предприятията, които участват и получават безвъзмездни средства по процедурата като кандидат и партньор/и в проектните предложения, както и подпомогнати предприятия с услуги</w:t>
      </w:r>
      <w:r w:rsidR="002A367C" w:rsidRPr="007C2B38">
        <w:rPr>
          <w:rFonts w:ascii="Times New Roman" w:eastAsia="Calibri" w:hAnsi="Times New Roman" w:cs="Times New Roman"/>
          <w:sz w:val="24"/>
          <w:szCs w:val="24"/>
        </w:rPr>
        <w:t xml:space="preserve"> от иновационния клъстер</w:t>
      </w:r>
      <w:r w:rsidRPr="007C2B38">
        <w:rPr>
          <w:rFonts w:ascii="Times New Roman" w:eastAsia="Calibri" w:hAnsi="Times New Roman" w:cs="Times New Roman"/>
          <w:sz w:val="24"/>
          <w:szCs w:val="24"/>
        </w:rPr>
        <w:t xml:space="preserve"> в периода на изпълнение на проекта. Целевата стойност на този индикатор измерва Брой микро, малки, средни и големи предприятия, получаващи финансова подкрепа под формата на безвъзмездни средства по процедурата. С оглед спецификата на процедурата, целевата стойност на настоящия индикатор съвпада с тази на индикатор „Подпомагани предприятия” с код RCO01.</w:t>
      </w:r>
    </w:p>
    <w:p w:rsidR="004B2CC0" w:rsidRPr="007C2B38" w:rsidRDefault="002A367C" w:rsidP="002A367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i/>
          <w:sz w:val="24"/>
          <w:szCs w:val="24"/>
          <w:u w:val="single"/>
        </w:rPr>
        <w:t>Документи за отчитане на индикатора за подпомогнати предприятия с услуги от иновационния клъстер</w:t>
      </w:r>
      <w:r w:rsidRPr="007C2B38">
        <w:rPr>
          <w:rFonts w:ascii="Times New Roman" w:eastAsia="Calibri" w:hAnsi="Times New Roman" w:cs="Times New Roman"/>
          <w:sz w:val="24"/>
          <w:szCs w:val="24"/>
        </w:rPr>
        <w:t xml:space="preserve">: </w:t>
      </w:r>
    </w:p>
    <w:p w:rsidR="004B2CC0" w:rsidRPr="007C2B38" w:rsidRDefault="004B2CC0" w:rsidP="002A367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w:t>
      </w:r>
      <w:r w:rsidRPr="007C2B38">
        <w:rPr>
          <w:rFonts w:ascii="Times New Roman" w:eastAsia="Calibri" w:hAnsi="Times New Roman" w:cs="Times New Roman"/>
          <w:sz w:val="24"/>
          <w:szCs w:val="24"/>
        </w:rPr>
        <w:tab/>
      </w:r>
      <w:r w:rsidR="00433CCF" w:rsidRPr="007C2B38">
        <w:rPr>
          <w:rFonts w:ascii="Times New Roman" w:eastAsia="Calibri" w:hAnsi="Times New Roman" w:cs="Times New Roman"/>
          <w:sz w:val="24"/>
          <w:szCs w:val="24"/>
        </w:rPr>
        <w:t xml:space="preserve">Заявление-споразумение за получаване на услуга/и от Иновационен клъстер (Приложение 19.1) </w:t>
      </w:r>
      <w:r w:rsidR="002A367C" w:rsidRPr="007C2B38">
        <w:rPr>
          <w:rFonts w:ascii="Times New Roman" w:eastAsia="Calibri" w:hAnsi="Times New Roman" w:cs="Times New Roman"/>
          <w:sz w:val="24"/>
          <w:szCs w:val="24"/>
        </w:rPr>
        <w:t xml:space="preserve">и </w:t>
      </w:r>
    </w:p>
    <w:p w:rsidR="002A367C" w:rsidRPr="007C2B38" w:rsidRDefault="004B2CC0" w:rsidP="002A367C">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w:t>
      </w:r>
      <w:r w:rsidRPr="007C2B38">
        <w:rPr>
          <w:rFonts w:ascii="Times New Roman" w:eastAsia="Calibri" w:hAnsi="Times New Roman" w:cs="Times New Roman"/>
          <w:sz w:val="24"/>
          <w:szCs w:val="24"/>
        </w:rPr>
        <w:tab/>
      </w:r>
      <w:r w:rsidR="002A367C" w:rsidRPr="007C2B38">
        <w:rPr>
          <w:rFonts w:ascii="Times New Roman" w:eastAsia="Calibri" w:hAnsi="Times New Roman" w:cs="Times New Roman"/>
          <w:sz w:val="24"/>
          <w:szCs w:val="24"/>
        </w:rPr>
        <w:t>Информация за извършените дейности и предоставените услуги от иновационния клъстер за крайни получатели – МСП по образец съгласно (Приложение 2</w:t>
      </w:r>
      <w:r w:rsidR="0023171A" w:rsidRPr="007C2B38">
        <w:rPr>
          <w:rFonts w:ascii="Times New Roman" w:eastAsia="Calibri" w:hAnsi="Times New Roman" w:cs="Times New Roman"/>
          <w:sz w:val="24"/>
          <w:szCs w:val="24"/>
        </w:rPr>
        <w:t>9</w:t>
      </w:r>
      <w:r w:rsidR="002A367C" w:rsidRPr="007C2B38">
        <w:rPr>
          <w:rFonts w:ascii="Times New Roman" w:eastAsia="Calibri" w:hAnsi="Times New Roman" w:cs="Times New Roman"/>
          <w:sz w:val="24"/>
          <w:szCs w:val="24"/>
        </w:rPr>
        <w:t xml:space="preserve">) към Условията за изпълнение. </w:t>
      </w:r>
    </w:p>
    <w:p w:rsidR="007D40D8" w:rsidRPr="007C2B38" w:rsidRDefault="007D40D8" w:rsidP="007D40D8">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Постигането на индикатора се измерва след одобрение на Финалния отчет в ИСУН и се проследява от Управляващия орган (УО) на ПНИИДИТ</w:t>
      </w:r>
      <w:r w:rsidR="00C31C99" w:rsidRPr="007C2B38">
        <w:rPr>
          <w:rFonts w:ascii="Times New Roman" w:eastAsia="Calibri" w:hAnsi="Times New Roman" w:cs="Times New Roman"/>
          <w:sz w:val="24"/>
          <w:szCs w:val="24"/>
        </w:rPr>
        <w:t>, въз основа на горепосочените документи</w:t>
      </w:r>
      <w:r w:rsidRPr="007C2B38">
        <w:rPr>
          <w:rFonts w:ascii="Times New Roman" w:eastAsia="Calibri" w:hAnsi="Times New Roman" w:cs="Times New Roman"/>
          <w:sz w:val="24"/>
          <w:szCs w:val="24"/>
        </w:rPr>
        <w:t>.</w:t>
      </w:r>
    </w:p>
    <w:p w:rsidR="007D40D8" w:rsidRPr="007C2B38" w:rsidRDefault="007D40D8" w:rsidP="007D40D8">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p>
    <w:p w:rsidR="00595F03" w:rsidRPr="007C2B38" w:rsidRDefault="004E348C"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r w:rsidRPr="007C2B38">
        <w:rPr>
          <w:rFonts w:ascii="Times New Roman" w:hAnsi="Times New Roman" w:cs="Times New Roman"/>
          <w:b/>
          <w:sz w:val="24"/>
          <w:szCs w:val="24"/>
        </w:rPr>
        <w:lastRenderedPageBreak/>
        <w:t>-</w:t>
      </w:r>
      <w:r w:rsidR="00900275" w:rsidRPr="007C2B38">
        <w:rPr>
          <w:rFonts w:ascii="Times New Roman" w:hAnsi="Times New Roman" w:cs="Times New Roman"/>
          <w:b/>
          <w:sz w:val="24"/>
          <w:szCs w:val="24"/>
        </w:rPr>
        <w:tab/>
      </w:r>
      <w:r w:rsidR="00595F03" w:rsidRPr="007C2B38">
        <w:rPr>
          <w:rFonts w:ascii="Times New Roman" w:hAnsi="Times New Roman" w:cs="Times New Roman"/>
          <w:b/>
          <w:sz w:val="24"/>
          <w:szCs w:val="24"/>
        </w:rPr>
        <w:t xml:space="preserve">RCO10 Предприятия, които си сътрудничат с научноизследователски институции </w:t>
      </w:r>
      <w:r w:rsidR="00F97FD8" w:rsidRPr="007C2B38">
        <w:rPr>
          <w:rFonts w:ascii="Times New Roman" w:hAnsi="Times New Roman" w:cs="Times New Roman"/>
          <w:b/>
          <w:sz w:val="24"/>
          <w:szCs w:val="24"/>
        </w:rPr>
        <w:t>–</w:t>
      </w:r>
      <w:r w:rsidR="00595F03" w:rsidRPr="007C2B38">
        <w:rPr>
          <w:rFonts w:ascii="Times New Roman" w:hAnsi="Times New Roman" w:cs="Times New Roman"/>
          <w:b/>
          <w:sz w:val="24"/>
          <w:szCs w:val="24"/>
        </w:rPr>
        <w:t xml:space="preserve"> брой</w:t>
      </w:r>
      <w:r w:rsidR="00F97FD8" w:rsidRPr="007C2B38">
        <w:rPr>
          <w:rFonts w:ascii="Times New Roman" w:hAnsi="Times New Roman" w:cs="Times New Roman"/>
          <w:b/>
          <w:sz w:val="24"/>
          <w:szCs w:val="24"/>
        </w:rPr>
        <w:t>;</w:t>
      </w:r>
    </w:p>
    <w:p w:rsidR="007D40D8" w:rsidRPr="007C2B38" w:rsidRDefault="00900275"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7C2B38">
        <w:rPr>
          <w:rFonts w:ascii="Times New Roman" w:hAnsi="Times New Roman" w:cs="Times New Roman"/>
          <w:sz w:val="24"/>
          <w:szCs w:val="24"/>
        </w:rPr>
        <w:t xml:space="preserve">Индикаторът измерва броя на предприятията, които имат активно сътрудничество в рамките на научноизследователски проект с научна организация. Сътрудничеството може да е ново или съществуващо и следва да продължава най-малко до приключване на подпомагания проект. </w:t>
      </w:r>
    </w:p>
    <w:p w:rsidR="007D40D8" w:rsidRPr="007C2B38" w:rsidRDefault="007D40D8"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7C2B38">
        <w:rPr>
          <w:rFonts w:ascii="Times New Roman" w:hAnsi="Times New Roman" w:cs="Times New Roman"/>
          <w:sz w:val="24"/>
          <w:szCs w:val="24"/>
        </w:rPr>
        <w:t>В т. „Индикатори“ от Формуляра за кандидатстване кандидатът трябва да посочи целева стойност, съобразно броят на предприятията, които имат активно сътрудничество с висше училище или научна организация, както в рамките на партньорството по проекта по настоящата процедура, така и при предоставянето на услуги</w:t>
      </w:r>
      <w:r w:rsidR="00323B99" w:rsidRPr="007C2B38">
        <w:rPr>
          <w:rFonts w:ascii="Times New Roman" w:hAnsi="Times New Roman" w:cs="Times New Roman"/>
          <w:sz w:val="24"/>
          <w:szCs w:val="24"/>
        </w:rPr>
        <w:t xml:space="preserve"> в периода на изпълнение на проекта.</w:t>
      </w:r>
    </w:p>
    <w:p w:rsidR="00704B4F" w:rsidRPr="007C2B38" w:rsidRDefault="00704B4F" w:rsidP="00704B4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Документ/и за отчитане на индикатора за предприятия, които участват по процедурата като кандидат и партньор/и:</w:t>
      </w:r>
    </w:p>
    <w:p w:rsidR="00704B4F" w:rsidRPr="007C2B38" w:rsidRDefault="00704B4F" w:rsidP="00704B4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w:t>
      </w:r>
      <w:r w:rsidRPr="007C2B38">
        <w:rPr>
          <w:rFonts w:ascii="Times New Roman" w:hAnsi="Times New Roman" w:cs="Times New Roman"/>
          <w:sz w:val="24"/>
          <w:szCs w:val="24"/>
        </w:rPr>
        <w:tab/>
        <w:t>Споразумение за партньорство (Приложение 8) от Условията за кандидатстване.</w:t>
      </w:r>
    </w:p>
    <w:p w:rsidR="00947079" w:rsidRPr="007C2B38" w:rsidRDefault="00947079" w:rsidP="00704B4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p>
    <w:p w:rsidR="00323B99" w:rsidRPr="007C2B38" w:rsidRDefault="00323B99" w:rsidP="00704B4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Постигането на индикатора се измерва след одобрение на Финалния отчет в ИСУН и се проследява служебно от Управляващия орган (УО) на ПНИИДИТ.</w:t>
      </w:r>
    </w:p>
    <w:p w:rsidR="00323B99" w:rsidRPr="007C2B38" w:rsidRDefault="00323B99" w:rsidP="00EC5450">
      <w:pPr>
        <w:pStyle w:val="ListParagraph"/>
        <w:pBdr>
          <w:top w:val="single" w:sz="4" w:space="1" w:color="auto"/>
          <w:left w:val="single" w:sz="4" w:space="4" w:color="auto"/>
          <w:bottom w:val="single" w:sz="4" w:space="1" w:color="auto"/>
          <w:right w:val="single" w:sz="4" w:space="4" w:color="auto"/>
        </w:pBdr>
        <w:ind w:left="0"/>
        <w:rPr>
          <w:rFonts w:ascii="Times New Roman" w:hAnsi="Times New Roman" w:cs="Times New Roman"/>
          <w:b/>
          <w:i/>
          <w:sz w:val="24"/>
          <w:szCs w:val="24"/>
        </w:rPr>
      </w:pPr>
    </w:p>
    <w:p w:rsidR="00EC5450" w:rsidRPr="007C2B38" w:rsidRDefault="00EC5450" w:rsidP="00EC5450">
      <w:pPr>
        <w:pStyle w:val="ListParagraph"/>
        <w:pBdr>
          <w:top w:val="single" w:sz="4" w:space="1" w:color="auto"/>
          <w:left w:val="single" w:sz="4" w:space="4" w:color="auto"/>
          <w:bottom w:val="single" w:sz="4" w:space="1" w:color="auto"/>
          <w:right w:val="single" w:sz="4" w:space="4" w:color="auto"/>
        </w:pBdr>
        <w:ind w:left="0"/>
        <w:rPr>
          <w:rFonts w:ascii="Times New Roman" w:hAnsi="Times New Roman" w:cs="Times New Roman"/>
          <w:b/>
          <w:i/>
          <w:sz w:val="24"/>
          <w:szCs w:val="24"/>
        </w:rPr>
      </w:pPr>
      <w:r w:rsidRPr="007C2B38">
        <w:rPr>
          <w:rFonts w:ascii="Times New Roman" w:hAnsi="Times New Roman" w:cs="Times New Roman"/>
          <w:b/>
          <w:i/>
          <w:sz w:val="24"/>
          <w:szCs w:val="24"/>
        </w:rPr>
        <w:t>Индикатор за резултат от ПНИИДИТ:</w:t>
      </w:r>
    </w:p>
    <w:p w:rsidR="00EC5450" w:rsidRPr="007C2B38" w:rsidRDefault="00EC5450" w:rsidP="00900275">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7C2B38">
        <w:rPr>
          <w:rFonts w:ascii="Times New Roman" w:hAnsi="Times New Roman" w:cs="Times New Roman"/>
          <w:sz w:val="24"/>
          <w:szCs w:val="24"/>
        </w:rPr>
        <w:t>-</w:t>
      </w:r>
      <w:r w:rsidRPr="007C2B38">
        <w:rPr>
          <w:rFonts w:ascii="Times New Roman" w:hAnsi="Times New Roman" w:cs="Times New Roman"/>
          <w:sz w:val="24"/>
          <w:szCs w:val="24"/>
        </w:rPr>
        <w:tab/>
        <w:t>RCR06 Подадени заявки за патент – брой</w:t>
      </w:r>
    </w:p>
    <w:p w:rsidR="00A72555" w:rsidRPr="007C2B38" w:rsidRDefault="00627B11" w:rsidP="00A7255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lang w:val="en-US"/>
        </w:rPr>
      </w:pPr>
      <w:r w:rsidRPr="007C2B38">
        <w:rPr>
          <w:rFonts w:ascii="Times New Roman" w:hAnsi="Times New Roman" w:cs="Times New Roman"/>
          <w:sz w:val="24"/>
          <w:szCs w:val="24"/>
        </w:rPr>
        <w:t xml:space="preserve">Индикаторът </w:t>
      </w:r>
      <w:r w:rsidR="00A72555" w:rsidRPr="007C2B38">
        <w:rPr>
          <w:rFonts w:ascii="Times New Roman" w:hAnsi="Times New Roman" w:cs="Times New Roman"/>
          <w:sz w:val="24"/>
          <w:szCs w:val="24"/>
        </w:rPr>
        <w:t xml:space="preserve">измерва </w:t>
      </w:r>
      <w:proofErr w:type="spellStart"/>
      <w:r w:rsidR="00A72555" w:rsidRPr="007C2B38">
        <w:rPr>
          <w:rFonts w:ascii="Times New Roman" w:hAnsi="Times New Roman" w:cs="Times New Roman"/>
          <w:sz w:val="24"/>
          <w:szCs w:val="24"/>
          <w:lang w:val="en-US"/>
        </w:rPr>
        <w:t>брой</w:t>
      </w:r>
      <w:proofErr w:type="spellEnd"/>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подадени</w:t>
      </w:r>
      <w:proofErr w:type="spellEnd"/>
      <w:r w:rsidR="00A72555" w:rsidRPr="007C2B38">
        <w:rPr>
          <w:rFonts w:ascii="Times New Roman" w:hAnsi="Times New Roman" w:cs="Times New Roman"/>
          <w:sz w:val="24"/>
          <w:szCs w:val="24"/>
          <w:lang w:val="en-US"/>
        </w:rPr>
        <w:t xml:space="preserve"> и </w:t>
      </w:r>
      <w:proofErr w:type="spellStart"/>
      <w:r w:rsidR="00A72555" w:rsidRPr="007C2B38">
        <w:rPr>
          <w:rFonts w:ascii="Times New Roman" w:hAnsi="Times New Roman" w:cs="Times New Roman"/>
          <w:sz w:val="24"/>
          <w:szCs w:val="24"/>
          <w:lang w:val="en-US"/>
        </w:rPr>
        <w:t>валидирани</w:t>
      </w:r>
      <w:proofErr w:type="spellEnd"/>
      <w:r w:rsidR="00A72555" w:rsidRPr="007C2B38">
        <w:rPr>
          <w:rFonts w:ascii="Times New Roman" w:hAnsi="Times New Roman" w:cs="Times New Roman"/>
          <w:sz w:val="24"/>
          <w:szCs w:val="24"/>
          <w:vertAlign w:val="superscript"/>
          <w:lang w:val="en-US"/>
        </w:rPr>
        <w:footnoteReference w:id="8"/>
      </w:r>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заявления</w:t>
      </w:r>
      <w:proofErr w:type="spellEnd"/>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за</w:t>
      </w:r>
      <w:proofErr w:type="spellEnd"/>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патент</w:t>
      </w:r>
      <w:proofErr w:type="spellEnd"/>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подаване</w:t>
      </w:r>
      <w:proofErr w:type="spellEnd"/>
      <w:r w:rsidR="00A72555" w:rsidRPr="007C2B38">
        <w:rPr>
          <w:rFonts w:ascii="Times New Roman" w:hAnsi="Times New Roman" w:cs="Times New Roman"/>
          <w:sz w:val="24"/>
          <w:szCs w:val="24"/>
          <w:lang w:val="en-US"/>
        </w:rPr>
        <w:t xml:space="preserve">“), </w:t>
      </w:r>
      <w:r w:rsidR="00A72555" w:rsidRPr="007C2B38">
        <w:rPr>
          <w:rFonts w:ascii="Times New Roman" w:hAnsi="Times New Roman" w:cs="Times New Roman"/>
          <w:sz w:val="24"/>
          <w:szCs w:val="24"/>
        </w:rPr>
        <w:t>в резултат на изпълнението на</w:t>
      </w:r>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подкрепени</w:t>
      </w:r>
      <w:proofErr w:type="spellEnd"/>
      <w:r w:rsidR="00A72555" w:rsidRPr="007C2B38">
        <w:rPr>
          <w:rFonts w:ascii="Times New Roman" w:hAnsi="Times New Roman" w:cs="Times New Roman"/>
          <w:sz w:val="24"/>
          <w:szCs w:val="24"/>
        </w:rPr>
        <w:t>те</w:t>
      </w:r>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проекти</w:t>
      </w:r>
      <w:proofErr w:type="spellEnd"/>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Подкрепеният</w:t>
      </w:r>
      <w:proofErr w:type="spellEnd"/>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проект</w:t>
      </w:r>
      <w:proofErr w:type="spellEnd"/>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трябва</w:t>
      </w:r>
      <w:proofErr w:type="spellEnd"/>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да</w:t>
      </w:r>
      <w:proofErr w:type="spellEnd"/>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има</w:t>
      </w:r>
      <w:proofErr w:type="spellEnd"/>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ясно</w:t>
      </w:r>
      <w:proofErr w:type="spellEnd"/>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разпознаваем</w:t>
      </w:r>
      <w:proofErr w:type="spellEnd"/>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принос</w:t>
      </w:r>
      <w:proofErr w:type="spellEnd"/>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към</w:t>
      </w:r>
      <w:proofErr w:type="spellEnd"/>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патента</w:t>
      </w:r>
      <w:proofErr w:type="spellEnd"/>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за</w:t>
      </w:r>
      <w:proofErr w:type="spellEnd"/>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който</w:t>
      </w:r>
      <w:proofErr w:type="spellEnd"/>
      <w:r w:rsidR="00A72555" w:rsidRPr="007C2B38">
        <w:rPr>
          <w:rFonts w:ascii="Times New Roman" w:hAnsi="Times New Roman" w:cs="Times New Roman"/>
          <w:sz w:val="24"/>
          <w:szCs w:val="24"/>
          <w:lang w:val="en-US"/>
        </w:rPr>
        <w:t xml:space="preserve"> е </w:t>
      </w:r>
      <w:proofErr w:type="spellStart"/>
      <w:r w:rsidR="00A72555" w:rsidRPr="007C2B38">
        <w:rPr>
          <w:rFonts w:ascii="Times New Roman" w:hAnsi="Times New Roman" w:cs="Times New Roman"/>
          <w:sz w:val="24"/>
          <w:szCs w:val="24"/>
          <w:lang w:val="en-US"/>
        </w:rPr>
        <w:t>подадена</w:t>
      </w:r>
      <w:proofErr w:type="spellEnd"/>
      <w:r w:rsidR="00A72555" w:rsidRPr="007C2B38">
        <w:rPr>
          <w:rFonts w:ascii="Times New Roman" w:hAnsi="Times New Roman" w:cs="Times New Roman"/>
          <w:sz w:val="24"/>
          <w:szCs w:val="24"/>
          <w:lang w:val="en-US"/>
        </w:rPr>
        <w:t xml:space="preserve"> </w:t>
      </w:r>
      <w:proofErr w:type="spellStart"/>
      <w:r w:rsidR="00A72555" w:rsidRPr="007C2B38">
        <w:rPr>
          <w:rFonts w:ascii="Times New Roman" w:hAnsi="Times New Roman" w:cs="Times New Roman"/>
          <w:sz w:val="24"/>
          <w:szCs w:val="24"/>
          <w:lang w:val="en-US"/>
        </w:rPr>
        <w:t>заявката</w:t>
      </w:r>
      <w:proofErr w:type="spellEnd"/>
      <w:r w:rsidR="00A72555" w:rsidRPr="007C2B38">
        <w:rPr>
          <w:rFonts w:ascii="Times New Roman" w:hAnsi="Times New Roman" w:cs="Times New Roman"/>
          <w:sz w:val="24"/>
          <w:szCs w:val="24"/>
          <w:lang w:val="en-US"/>
        </w:rPr>
        <w:t xml:space="preserve">. </w:t>
      </w:r>
    </w:p>
    <w:p w:rsidR="00627B11" w:rsidRPr="007C2B38" w:rsidRDefault="00A72555" w:rsidP="00627B1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Индикаторът</w:t>
      </w:r>
      <w:r w:rsidR="00627B11" w:rsidRPr="007C2B38">
        <w:rPr>
          <w:rFonts w:ascii="Times New Roman" w:hAnsi="Times New Roman" w:cs="Times New Roman"/>
          <w:sz w:val="24"/>
          <w:szCs w:val="24"/>
        </w:rPr>
        <w:t xml:space="preserve"> е приложим САМО за кандидати</w:t>
      </w:r>
      <w:r w:rsidRPr="007C2B38">
        <w:rPr>
          <w:rFonts w:ascii="Times New Roman" w:hAnsi="Times New Roman" w:cs="Times New Roman"/>
          <w:sz w:val="24"/>
          <w:szCs w:val="24"/>
        </w:rPr>
        <w:t>/партньори</w:t>
      </w:r>
      <w:r w:rsidR="00627B11" w:rsidRPr="007C2B38">
        <w:rPr>
          <w:rFonts w:ascii="Times New Roman" w:hAnsi="Times New Roman" w:cs="Times New Roman"/>
          <w:sz w:val="24"/>
          <w:szCs w:val="24"/>
        </w:rPr>
        <w:t>, които са предвидили по проекта</w:t>
      </w:r>
      <w:r w:rsidRPr="007C2B38">
        <w:rPr>
          <w:rFonts w:ascii="Times New Roman" w:hAnsi="Times New Roman" w:cs="Times New Roman"/>
          <w:sz w:val="24"/>
          <w:szCs w:val="24"/>
        </w:rPr>
        <w:t>/Индустриалната програма</w:t>
      </w:r>
      <w:r w:rsidR="00627B11" w:rsidRPr="007C2B38">
        <w:rPr>
          <w:rFonts w:ascii="Times New Roman" w:hAnsi="Times New Roman" w:cs="Times New Roman"/>
          <w:sz w:val="24"/>
          <w:szCs w:val="24"/>
        </w:rPr>
        <w:t xml:space="preserve"> дейности и разходи, свързани с подаване на заявка за патент за разработване на иновация към съответното компетентно ведомство на национално и/или международно равнище (вкл. и европейско).</w:t>
      </w:r>
    </w:p>
    <w:p w:rsidR="00627B11" w:rsidRPr="007C2B38" w:rsidRDefault="00627B11" w:rsidP="00627B1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7C2B38">
        <w:rPr>
          <w:rFonts w:ascii="Times New Roman" w:hAnsi="Times New Roman" w:cs="Times New Roman"/>
          <w:bCs/>
          <w:sz w:val="24"/>
          <w:szCs w:val="24"/>
        </w:rPr>
        <w:t>В случай че в бюджета на проекта</w:t>
      </w:r>
      <w:r w:rsidR="00A72555" w:rsidRPr="007C2B38">
        <w:rPr>
          <w:rFonts w:ascii="Times New Roman" w:hAnsi="Times New Roman" w:cs="Times New Roman"/>
          <w:sz w:val="24"/>
          <w:szCs w:val="24"/>
        </w:rPr>
        <w:t>/Индустриалната програма</w:t>
      </w:r>
      <w:r w:rsidRPr="007C2B38">
        <w:rPr>
          <w:rFonts w:ascii="Times New Roman" w:hAnsi="Times New Roman" w:cs="Times New Roman"/>
          <w:bCs/>
          <w:sz w:val="24"/>
          <w:szCs w:val="24"/>
        </w:rPr>
        <w:t xml:space="preserve"> са предвидени разходи за защита на индустриална собственост на национално и международно равнище и ползване на необходимата за това експертна помощ, то задължително в т. „Индикатори“ от Формуляра за кандидатстване кандидатът трябва да включи индикатор RCR06 Подадени заявки за патент и да посочи целева стойност за него.</w:t>
      </w:r>
    </w:p>
    <w:p w:rsidR="00323B99" w:rsidRPr="007C2B38" w:rsidRDefault="00323B99" w:rsidP="00323B99">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xml:space="preserve">Индикатори RCO01, RCO02 и </w:t>
      </w:r>
      <w:r w:rsidR="00B311A5" w:rsidRPr="007C2B38">
        <w:rPr>
          <w:rFonts w:ascii="Times New Roman" w:eastAsia="Calibri" w:hAnsi="Times New Roman" w:cs="Times New Roman"/>
          <w:sz w:val="24"/>
          <w:szCs w:val="24"/>
        </w:rPr>
        <w:t xml:space="preserve">RCO10 </w:t>
      </w:r>
      <w:r w:rsidRPr="007C2B38">
        <w:rPr>
          <w:rFonts w:ascii="Times New Roman" w:eastAsia="Calibri" w:hAnsi="Times New Roman" w:cs="Times New Roman"/>
          <w:sz w:val="24"/>
          <w:szCs w:val="24"/>
        </w:rPr>
        <w:t>са задължителни за</w:t>
      </w:r>
      <w:r w:rsidRPr="007C2B38">
        <w:rPr>
          <w:rFonts w:ascii="Times New Roman" w:eastAsia="Calibri" w:hAnsi="Times New Roman" w:cs="Times New Roman"/>
          <w:sz w:val="24"/>
          <w:szCs w:val="24"/>
          <w:lang w:val="en-US"/>
        </w:rPr>
        <w:t xml:space="preserve"> </w:t>
      </w:r>
      <w:r w:rsidRPr="007C2B38">
        <w:rPr>
          <w:rFonts w:ascii="Times New Roman" w:eastAsia="Calibri" w:hAnsi="Times New Roman" w:cs="Times New Roman"/>
          <w:sz w:val="24"/>
          <w:szCs w:val="24"/>
        </w:rPr>
        <w:t xml:space="preserve">попълване от всички кандидати, докато </w:t>
      </w:r>
      <w:proofErr w:type="spellStart"/>
      <w:r w:rsidRPr="007C2B38">
        <w:rPr>
          <w:rFonts w:ascii="Times New Roman" w:eastAsia="Calibri" w:hAnsi="Times New Roman" w:cs="Times New Roman"/>
          <w:sz w:val="24"/>
          <w:szCs w:val="24"/>
          <w:lang w:val="en-US"/>
        </w:rPr>
        <w:t>индикатор</w:t>
      </w:r>
      <w:proofErr w:type="spellEnd"/>
      <w:r w:rsidRPr="007C2B38">
        <w:rPr>
          <w:rFonts w:ascii="Times New Roman" w:eastAsia="Calibri" w:hAnsi="Times New Roman" w:cs="Times New Roman"/>
          <w:sz w:val="24"/>
          <w:szCs w:val="24"/>
        </w:rPr>
        <w:t xml:space="preserve"> RCR06 е приложим, в зависимост от специфика на проекта и това, дали е предвидено подаване на заявка/и за патент.  По отношение на всеки един от горецитираните индикатори, в раздел „Индикатори” от Формуляра за кандидатстване, УО служебно е заложил базовата („0”) и целевата им стойност („1”), както и източника на информация за отчитането им.</w:t>
      </w:r>
    </w:p>
    <w:p w:rsidR="00323B99" w:rsidRPr="007C2B38" w:rsidRDefault="00323B99" w:rsidP="00323B99">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rPr>
        <w:t>ВАЖНО:</w:t>
      </w:r>
      <w:r w:rsidRPr="007C2B38">
        <w:rPr>
          <w:rFonts w:ascii="Times New Roman" w:eastAsia="Calibri" w:hAnsi="Times New Roman" w:cs="Times New Roman"/>
          <w:sz w:val="24"/>
          <w:szCs w:val="24"/>
        </w:rPr>
        <w:t xml:space="preserve"> Преди попълването на раздел „Индикатори“ от Формуляра за кандидатстване, кандидатите следва ЗАДЪЛЖИТЕЛНО да се запознаят с </w:t>
      </w:r>
      <w:r w:rsidRPr="007C2B38">
        <w:rPr>
          <w:rFonts w:ascii="Times New Roman" w:eastAsia="Calibri" w:hAnsi="Times New Roman" w:cs="Times New Roman"/>
          <w:b/>
          <w:sz w:val="24"/>
          <w:szCs w:val="24"/>
        </w:rPr>
        <w:t xml:space="preserve">Примерните указания за </w:t>
      </w:r>
      <w:r w:rsidRPr="007C2B38">
        <w:rPr>
          <w:rFonts w:ascii="Times New Roman" w:eastAsia="Calibri" w:hAnsi="Times New Roman" w:cs="Times New Roman"/>
          <w:b/>
          <w:sz w:val="24"/>
          <w:szCs w:val="24"/>
        </w:rPr>
        <w:lastRenderedPageBreak/>
        <w:t>попълване на електронен Формуляр за кандидатстване (Приложение 1</w:t>
      </w:r>
      <w:r w:rsidR="0023171A" w:rsidRPr="007C2B38">
        <w:rPr>
          <w:rFonts w:ascii="Times New Roman" w:eastAsia="Calibri" w:hAnsi="Times New Roman" w:cs="Times New Roman"/>
          <w:b/>
          <w:sz w:val="24"/>
          <w:szCs w:val="24"/>
        </w:rPr>
        <w:t>4</w:t>
      </w:r>
      <w:r w:rsidRPr="007C2B38">
        <w:rPr>
          <w:rFonts w:ascii="Times New Roman" w:eastAsia="Calibri" w:hAnsi="Times New Roman" w:cs="Times New Roman"/>
          <w:sz w:val="24"/>
          <w:szCs w:val="24"/>
        </w:rPr>
        <w:t xml:space="preserve">), където е представена подробна информация и насоки относно всеки един от индикаторите. </w:t>
      </w:r>
    </w:p>
    <w:p w:rsidR="00323B99" w:rsidRPr="007C2B38" w:rsidRDefault="00323B99" w:rsidP="00323B99">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В случай на погрешно избрани от кандидата индикатори, преди сключването на административния договор Управляващият орган ще извършва служебна корекция, въз основа на информацията, представена във Формуляра за кандидатстване.</w:t>
      </w:r>
    </w:p>
    <w:p w:rsidR="00433CCF" w:rsidRPr="007C2B38" w:rsidRDefault="00433CCF" w:rsidP="00323B99">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xml:space="preserve">При неизпълнение на индикаторите по проекта се прилагат разпоредбите на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Pr="007C2B38">
        <w:rPr>
          <w:rFonts w:ascii="Times New Roman" w:eastAsia="Calibri" w:hAnsi="Times New Roman" w:cs="Times New Roman"/>
          <w:sz w:val="24"/>
          <w:szCs w:val="24"/>
        </w:rPr>
        <w:t>дв</w:t>
      </w:r>
      <w:proofErr w:type="spellEnd"/>
      <w:r w:rsidRPr="007C2B38">
        <w:rPr>
          <w:rFonts w:ascii="Times New Roman" w:eastAsia="Calibri" w:hAnsi="Times New Roman" w:cs="Times New Roman"/>
          <w:sz w:val="24"/>
          <w:szCs w:val="24"/>
        </w:rPr>
        <w:t>, бр. 59 от 2024 г.)</w:t>
      </w:r>
    </w:p>
    <w:p w:rsidR="00F7626C" w:rsidRPr="007C2B38" w:rsidRDefault="004A58E5" w:rsidP="00D51A8A">
      <w:pPr>
        <w:pStyle w:val="Heading2"/>
        <w:spacing w:before="120" w:after="120" w:line="276" w:lineRule="auto"/>
        <w:jc w:val="both"/>
        <w:rPr>
          <w:rFonts w:ascii="Times New Roman" w:hAnsi="Times New Roman" w:cs="Times New Roman"/>
          <w:sz w:val="24"/>
          <w:szCs w:val="24"/>
        </w:rPr>
      </w:pPr>
      <w:bookmarkStart w:id="7" w:name="_Toc235004598"/>
      <w:r w:rsidRPr="007C2B38">
        <w:rPr>
          <w:rFonts w:ascii="Times New Roman" w:hAnsi="Times New Roman" w:cs="Times New Roman"/>
          <w:sz w:val="24"/>
          <w:szCs w:val="24"/>
        </w:rPr>
        <w:t>8</w:t>
      </w:r>
      <w:r w:rsidR="000115A9" w:rsidRPr="007C2B38">
        <w:rPr>
          <w:rFonts w:ascii="Times New Roman" w:hAnsi="Times New Roman" w:cs="Times New Roman"/>
          <w:sz w:val="24"/>
          <w:szCs w:val="24"/>
        </w:rPr>
        <w:t>. Общ размер на безвъзмездната финансова помощ по процедурата</w:t>
      </w:r>
      <w:r w:rsidR="00281B3E" w:rsidRPr="007C2B38">
        <w:rPr>
          <w:rFonts w:ascii="Times New Roman" w:hAnsi="Times New Roman" w:cs="Times New Roman"/>
          <w:sz w:val="24"/>
          <w:szCs w:val="24"/>
        </w:rPr>
        <w:t xml:space="preserve"> и разпределение по региони</w:t>
      </w:r>
      <w:r w:rsidR="000115A9" w:rsidRPr="007C2B38">
        <w:rPr>
          <w:rFonts w:ascii="Times New Roman" w:hAnsi="Times New Roman" w:cs="Times New Roman"/>
          <w:sz w:val="24"/>
          <w:szCs w:val="24"/>
        </w:rPr>
        <w:t>:</w:t>
      </w:r>
      <w:bookmarkEnd w:id="7"/>
    </w:p>
    <w:p w:rsidR="00D51A8A" w:rsidRPr="007C2B38" w:rsidRDefault="00D90D90" w:rsidP="002F5067">
      <w:pPr>
        <w:pStyle w:val="ListParagraph"/>
        <w:pBdr>
          <w:top w:val="single" w:sz="4" w:space="1" w:color="auto"/>
          <w:left w:val="single" w:sz="4" w:space="0" w:color="auto"/>
          <w:bottom w:val="single" w:sz="4" w:space="1" w:color="auto"/>
          <w:right w:val="single" w:sz="4" w:space="4" w:color="auto"/>
        </w:pBdr>
        <w:spacing w:before="120" w:after="120" w:line="240" w:lineRule="auto"/>
        <w:ind w:left="0"/>
        <w:contextualSpacing w:val="0"/>
        <w:jc w:val="both"/>
        <w:rPr>
          <w:rFonts w:ascii="Times New Roman" w:eastAsiaTheme="majorEastAsia" w:hAnsi="Times New Roman" w:cs="Times New Roman"/>
          <w:bCs/>
          <w:sz w:val="24"/>
          <w:szCs w:val="24"/>
        </w:rPr>
      </w:pPr>
      <w:r w:rsidRPr="007C2B38">
        <w:rPr>
          <w:rFonts w:ascii="Times New Roman" w:hAnsi="Times New Roman" w:cs="Times New Roman"/>
          <w:b/>
          <w:sz w:val="24"/>
          <w:szCs w:val="24"/>
        </w:rPr>
        <w:t>Общият размер на безвъзмездната финансова помощ</w:t>
      </w:r>
      <w:r w:rsidRPr="007C2B38">
        <w:rPr>
          <w:rFonts w:ascii="Times New Roman" w:hAnsi="Times New Roman" w:cs="Times New Roman"/>
          <w:sz w:val="24"/>
          <w:szCs w:val="24"/>
        </w:rPr>
        <w:t xml:space="preserve"> по процедура</w:t>
      </w:r>
      <w:r w:rsidR="005E06C8" w:rsidRPr="007C2B38">
        <w:rPr>
          <w:rFonts w:ascii="Times New Roman" w:hAnsi="Times New Roman" w:cs="Times New Roman"/>
          <w:sz w:val="24"/>
          <w:szCs w:val="24"/>
        </w:rPr>
        <w:t xml:space="preserve"> </w:t>
      </w:r>
      <w:r w:rsidR="00BD3196" w:rsidRPr="007C2B38">
        <w:rPr>
          <w:rFonts w:ascii="Times New Roman" w:hAnsi="Times New Roman" w:cs="Times New Roman"/>
          <w:sz w:val="24"/>
          <w:szCs w:val="24"/>
        </w:rPr>
        <w:t>BG16RFPR002-1.012 „Програми за сътрудничество за иновации и трансфер на знания и технологии“</w:t>
      </w:r>
      <w:r w:rsidR="00D06AD1" w:rsidRPr="007C2B38">
        <w:rPr>
          <w:rFonts w:ascii="Times New Roman" w:hAnsi="Times New Roman" w:cs="Times New Roman"/>
          <w:sz w:val="24"/>
          <w:szCs w:val="24"/>
        </w:rPr>
        <w:t xml:space="preserve"> </w:t>
      </w:r>
      <w:r w:rsidR="00AD1F62" w:rsidRPr="007C2B38">
        <w:rPr>
          <w:rFonts w:ascii="Times New Roman" w:eastAsiaTheme="majorEastAsia" w:hAnsi="Times New Roman" w:cs="Times New Roman"/>
          <w:bCs/>
          <w:sz w:val="24"/>
          <w:szCs w:val="24"/>
        </w:rPr>
        <w:t>възлиза</w:t>
      </w:r>
      <w:r w:rsidR="0065331D" w:rsidRPr="007C2B38">
        <w:rPr>
          <w:rFonts w:ascii="Times New Roman" w:eastAsiaTheme="majorEastAsia" w:hAnsi="Times New Roman" w:cs="Times New Roman"/>
          <w:bCs/>
          <w:sz w:val="24"/>
          <w:szCs w:val="24"/>
        </w:rPr>
        <w:t xml:space="preserve"> на </w:t>
      </w:r>
      <w:r w:rsidR="00AD7EFF" w:rsidRPr="007C2B38">
        <w:rPr>
          <w:rFonts w:ascii="Times New Roman" w:hAnsi="Times New Roman" w:cs="Times New Roman"/>
          <w:b/>
          <w:color w:val="000000"/>
          <w:sz w:val="24"/>
          <w:szCs w:val="24"/>
        </w:rPr>
        <w:t xml:space="preserve">87 942 203,57 </w:t>
      </w:r>
      <w:r w:rsidR="00AD7EFF" w:rsidRPr="007C2B38">
        <w:rPr>
          <w:rFonts w:ascii="Times New Roman" w:hAnsi="Times New Roman" w:cs="Times New Roman"/>
          <w:b/>
          <w:sz w:val="24"/>
          <w:szCs w:val="24"/>
        </w:rPr>
        <w:t>евро</w:t>
      </w:r>
      <w:r w:rsidR="0065331D" w:rsidRPr="007C2B38">
        <w:rPr>
          <w:rFonts w:ascii="Times New Roman" w:eastAsiaTheme="majorEastAsia" w:hAnsi="Times New Roman" w:cs="Times New Roman"/>
          <w:bCs/>
          <w:sz w:val="24"/>
          <w:szCs w:val="24"/>
        </w:rPr>
        <w:t xml:space="preserve">. Разпределението на финансовия ресурс по процедурата по региони е </w:t>
      </w:r>
      <w:r w:rsidR="00AD1F62" w:rsidRPr="007C2B38">
        <w:rPr>
          <w:rFonts w:ascii="Times New Roman" w:eastAsiaTheme="majorEastAsia" w:hAnsi="Times New Roman" w:cs="Times New Roman"/>
          <w:bCs/>
          <w:sz w:val="24"/>
          <w:szCs w:val="24"/>
        </w:rPr>
        <w:t>следното</w:t>
      </w:r>
      <w:r w:rsidR="0065331D" w:rsidRPr="007C2B38">
        <w:rPr>
          <w:rFonts w:ascii="Times New Roman" w:eastAsiaTheme="majorEastAsia" w:hAnsi="Times New Roman" w:cs="Times New Roman"/>
          <w:bCs/>
          <w:sz w:val="24"/>
          <w:szCs w:val="24"/>
        </w:rPr>
        <w:t>:</w:t>
      </w:r>
    </w:p>
    <w:tbl>
      <w:tblPr>
        <w:tblW w:w="95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58"/>
        <w:gridCol w:w="2638"/>
        <w:gridCol w:w="2365"/>
        <w:gridCol w:w="2679"/>
      </w:tblGrid>
      <w:tr w:rsidR="00216486" w:rsidRPr="007C2B38" w:rsidTr="00216486">
        <w:trPr>
          <w:trHeight w:val="522"/>
        </w:trPr>
        <w:tc>
          <w:tcPr>
            <w:tcW w:w="1858" w:type="dxa"/>
            <w:shd w:val="clear" w:color="000000" w:fill="FFFFFF"/>
            <w:vAlign w:val="center"/>
            <w:hideMark/>
          </w:tcPr>
          <w:p w:rsidR="00216486" w:rsidRPr="007C2B38" w:rsidRDefault="00216486" w:rsidP="0003788F">
            <w:pPr>
              <w:spacing w:after="0" w:line="240" w:lineRule="auto"/>
              <w:jc w:val="center"/>
              <w:rPr>
                <w:rFonts w:ascii="Times New Roman" w:hAnsi="Times New Roman" w:cs="Times New Roman"/>
                <w:sz w:val="24"/>
                <w:szCs w:val="24"/>
                <w:lang w:eastAsia="bg-BG"/>
              </w:rPr>
            </w:pPr>
            <w:r w:rsidRPr="007C2B38">
              <w:rPr>
                <w:rFonts w:ascii="Times New Roman" w:hAnsi="Times New Roman" w:cs="Times New Roman"/>
                <w:sz w:val="24"/>
                <w:szCs w:val="24"/>
                <w:lang w:eastAsia="bg-BG"/>
              </w:rPr>
              <w:t> </w:t>
            </w:r>
          </w:p>
        </w:tc>
        <w:tc>
          <w:tcPr>
            <w:tcW w:w="2638" w:type="dxa"/>
            <w:shd w:val="clear" w:color="000000" w:fill="B8CCE4"/>
            <w:vAlign w:val="center"/>
            <w:hideMark/>
          </w:tcPr>
          <w:p w:rsidR="00216486" w:rsidRPr="007C2B38" w:rsidRDefault="00216486" w:rsidP="0003788F">
            <w:pPr>
              <w:spacing w:after="0" w:line="240" w:lineRule="auto"/>
              <w:jc w:val="center"/>
              <w:rPr>
                <w:rFonts w:ascii="Times New Roman" w:hAnsi="Times New Roman" w:cs="Times New Roman"/>
                <w:b/>
                <w:bCs/>
                <w:sz w:val="24"/>
                <w:szCs w:val="24"/>
                <w:lang w:eastAsia="bg-BG"/>
              </w:rPr>
            </w:pPr>
            <w:r w:rsidRPr="007C2B38">
              <w:rPr>
                <w:rFonts w:ascii="Times New Roman" w:hAnsi="Times New Roman" w:cs="Times New Roman"/>
                <w:b/>
                <w:bCs/>
                <w:sz w:val="24"/>
                <w:szCs w:val="24"/>
                <w:lang w:eastAsia="bg-BG"/>
              </w:rPr>
              <w:t>По-слабо развити региони</w:t>
            </w:r>
          </w:p>
        </w:tc>
        <w:tc>
          <w:tcPr>
            <w:tcW w:w="2365" w:type="dxa"/>
            <w:shd w:val="clear" w:color="000000" w:fill="B8CCE4"/>
            <w:vAlign w:val="center"/>
            <w:hideMark/>
          </w:tcPr>
          <w:p w:rsidR="00216486" w:rsidRPr="007C2B38" w:rsidRDefault="00216486" w:rsidP="0003788F">
            <w:pPr>
              <w:spacing w:after="0" w:line="240" w:lineRule="auto"/>
              <w:jc w:val="center"/>
              <w:rPr>
                <w:rFonts w:ascii="Times New Roman" w:hAnsi="Times New Roman" w:cs="Times New Roman"/>
                <w:b/>
                <w:bCs/>
                <w:sz w:val="24"/>
                <w:szCs w:val="24"/>
                <w:lang w:eastAsia="bg-BG"/>
              </w:rPr>
            </w:pPr>
            <w:r w:rsidRPr="007C2B38">
              <w:rPr>
                <w:rFonts w:ascii="Times New Roman" w:hAnsi="Times New Roman" w:cs="Times New Roman"/>
                <w:b/>
                <w:bCs/>
                <w:sz w:val="24"/>
                <w:szCs w:val="24"/>
                <w:lang w:eastAsia="bg-BG"/>
              </w:rPr>
              <w:t>Преход</w:t>
            </w:r>
          </w:p>
        </w:tc>
        <w:tc>
          <w:tcPr>
            <w:tcW w:w="2679" w:type="dxa"/>
            <w:shd w:val="clear" w:color="000000" w:fill="B8CCE4"/>
            <w:vAlign w:val="center"/>
            <w:hideMark/>
          </w:tcPr>
          <w:p w:rsidR="00216486" w:rsidRPr="007C2B38" w:rsidRDefault="00216486" w:rsidP="0003788F">
            <w:pPr>
              <w:spacing w:after="0" w:line="240" w:lineRule="auto"/>
              <w:jc w:val="center"/>
              <w:rPr>
                <w:rFonts w:ascii="Times New Roman" w:hAnsi="Times New Roman" w:cs="Times New Roman"/>
                <w:b/>
                <w:bCs/>
                <w:sz w:val="24"/>
                <w:szCs w:val="24"/>
                <w:lang w:eastAsia="bg-BG"/>
              </w:rPr>
            </w:pPr>
            <w:r w:rsidRPr="007C2B38">
              <w:rPr>
                <w:rFonts w:ascii="Times New Roman" w:hAnsi="Times New Roman" w:cs="Times New Roman"/>
                <w:b/>
                <w:bCs/>
                <w:sz w:val="24"/>
                <w:szCs w:val="24"/>
                <w:lang w:eastAsia="bg-BG"/>
              </w:rPr>
              <w:t>Общо</w:t>
            </w:r>
          </w:p>
        </w:tc>
      </w:tr>
      <w:tr w:rsidR="00216486" w:rsidRPr="007C2B38" w:rsidTr="00216486">
        <w:trPr>
          <w:trHeight w:hRule="exact" w:val="340"/>
        </w:trPr>
        <w:tc>
          <w:tcPr>
            <w:tcW w:w="1858" w:type="dxa"/>
            <w:shd w:val="clear" w:color="auto" w:fill="auto"/>
            <w:vAlign w:val="center"/>
          </w:tcPr>
          <w:p w:rsidR="00216486" w:rsidRPr="007C2B38" w:rsidRDefault="00216486" w:rsidP="00323B99">
            <w:pPr>
              <w:spacing w:line="360" w:lineRule="auto"/>
              <w:jc w:val="center"/>
              <w:rPr>
                <w:rFonts w:ascii="Times New Roman" w:hAnsi="Times New Roman" w:cs="Times New Roman"/>
                <w:b/>
                <w:color w:val="000000"/>
                <w:sz w:val="24"/>
                <w:szCs w:val="24"/>
              </w:rPr>
            </w:pPr>
            <w:r w:rsidRPr="007C2B38">
              <w:rPr>
                <w:rFonts w:ascii="Times New Roman" w:hAnsi="Times New Roman" w:cs="Times New Roman"/>
                <w:b/>
                <w:bCs/>
                <w:color w:val="000000"/>
                <w:sz w:val="24"/>
                <w:szCs w:val="24"/>
              </w:rPr>
              <w:t xml:space="preserve">ОБЩО </w:t>
            </w:r>
            <w:proofErr w:type="spellStart"/>
            <w:r w:rsidRPr="007C2B38">
              <w:rPr>
                <w:rFonts w:ascii="Times New Roman" w:hAnsi="Times New Roman" w:cs="Times New Roman"/>
                <w:b/>
                <w:bCs/>
                <w:color w:val="000000"/>
                <w:sz w:val="24"/>
                <w:szCs w:val="24"/>
              </w:rPr>
              <w:t>ЕФРР+нац.ционален</w:t>
            </w:r>
            <w:proofErr w:type="spellEnd"/>
          </w:p>
        </w:tc>
        <w:tc>
          <w:tcPr>
            <w:tcW w:w="2638" w:type="dxa"/>
            <w:shd w:val="clear" w:color="auto" w:fill="auto"/>
            <w:noWrap/>
            <w:vAlign w:val="center"/>
          </w:tcPr>
          <w:p w:rsidR="00216486" w:rsidRPr="007C2B38" w:rsidRDefault="00216486" w:rsidP="00FB5B23">
            <w:pPr>
              <w:spacing w:line="360" w:lineRule="auto"/>
              <w:jc w:val="center"/>
              <w:rPr>
                <w:rFonts w:ascii="Times New Roman" w:hAnsi="Times New Roman" w:cs="Times New Roman"/>
                <w:color w:val="000000"/>
                <w:sz w:val="24"/>
                <w:szCs w:val="24"/>
              </w:rPr>
            </w:pPr>
            <w:r w:rsidRPr="007C2B38">
              <w:rPr>
                <w:rFonts w:ascii="Times New Roman" w:hAnsi="Times New Roman" w:cs="Times New Roman"/>
                <w:color w:val="000000"/>
                <w:sz w:val="24"/>
                <w:szCs w:val="24"/>
              </w:rPr>
              <w:t>73 285 169.64 €</w:t>
            </w:r>
          </w:p>
        </w:tc>
        <w:tc>
          <w:tcPr>
            <w:tcW w:w="2365" w:type="dxa"/>
            <w:shd w:val="clear" w:color="000000" w:fill="FFFFFF"/>
            <w:vAlign w:val="center"/>
          </w:tcPr>
          <w:p w:rsidR="00216486" w:rsidRPr="007C2B38" w:rsidRDefault="00216486" w:rsidP="00FB5B23">
            <w:pPr>
              <w:spacing w:line="360" w:lineRule="auto"/>
              <w:jc w:val="center"/>
              <w:rPr>
                <w:rFonts w:ascii="Times New Roman" w:hAnsi="Times New Roman" w:cs="Times New Roman"/>
                <w:color w:val="000000"/>
                <w:sz w:val="24"/>
                <w:szCs w:val="24"/>
              </w:rPr>
            </w:pPr>
            <w:r w:rsidRPr="007C2B38">
              <w:rPr>
                <w:rFonts w:ascii="Times New Roman" w:hAnsi="Times New Roman" w:cs="Times New Roman"/>
                <w:color w:val="000000"/>
                <w:sz w:val="24"/>
                <w:szCs w:val="24"/>
              </w:rPr>
              <w:t>14 657 033.93 €</w:t>
            </w:r>
          </w:p>
        </w:tc>
        <w:tc>
          <w:tcPr>
            <w:tcW w:w="2679" w:type="dxa"/>
            <w:shd w:val="clear" w:color="auto" w:fill="auto"/>
            <w:noWrap/>
            <w:vAlign w:val="center"/>
          </w:tcPr>
          <w:p w:rsidR="00216486" w:rsidRPr="007C2B38" w:rsidRDefault="00216486" w:rsidP="00FB5B23">
            <w:pPr>
              <w:spacing w:line="360" w:lineRule="auto"/>
              <w:jc w:val="center"/>
              <w:rPr>
                <w:rFonts w:ascii="Times New Roman" w:hAnsi="Times New Roman" w:cs="Times New Roman"/>
                <w:color w:val="000000"/>
                <w:sz w:val="24"/>
                <w:szCs w:val="24"/>
              </w:rPr>
            </w:pPr>
            <w:r w:rsidRPr="007C2B38">
              <w:rPr>
                <w:rFonts w:ascii="Times New Roman" w:hAnsi="Times New Roman" w:cs="Times New Roman"/>
                <w:color w:val="000000"/>
                <w:sz w:val="24"/>
                <w:szCs w:val="24"/>
              </w:rPr>
              <w:t>87 942 203.57 €</w:t>
            </w:r>
          </w:p>
        </w:tc>
      </w:tr>
      <w:tr w:rsidR="00216486" w:rsidRPr="007C2B38" w:rsidTr="00216486">
        <w:trPr>
          <w:trHeight w:hRule="exact" w:val="340"/>
        </w:trPr>
        <w:tc>
          <w:tcPr>
            <w:tcW w:w="1858" w:type="dxa"/>
            <w:shd w:val="clear" w:color="auto" w:fill="auto"/>
            <w:vAlign w:val="center"/>
          </w:tcPr>
          <w:p w:rsidR="00216486" w:rsidRPr="007C2B38" w:rsidRDefault="00216486" w:rsidP="00323B99">
            <w:pPr>
              <w:spacing w:line="360" w:lineRule="auto"/>
              <w:jc w:val="center"/>
              <w:rPr>
                <w:rFonts w:ascii="Times New Roman" w:hAnsi="Times New Roman" w:cs="Times New Roman"/>
                <w:b/>
                <w:bCs/>
                <w:color w:val="000000"/>
                <w:sz w:val="24"/>
                <w:szCs w:val="24"/>
              </w:rPr>
            </w:pPr>
            <w:r w:rsidRPr="007C2B38">
              <w:rPr>
                <w:rFonts w:ascii="Times New Roman" w:hAnsi="Times New Roman" w:cs="Times New Roman"/>
                <w:b/>
                <w:bCs/>
                <w:color w:val="000000"/>
                <w:sz w:val="24"/>
                <w:szCs w:val="24"/>
              </w:rPr>
              <w:t>ЕФРР</w:t>
            </w:r>
          </w:p>
        </w:tc>
        <w:tc>
          <w:tcPr>
            <w:tcW w:w="2638" w:type="dxa"/>
            <w:shd w:val="clear" w:color="auto" w:fill="auto"/>
            <w:noWrap/>
            <w:vAlign w:val="center"/>
          </w:tcPr>
          <w:p w:rsidR="00216486" w:rsidRPr="007C2B38" w:rsidRDefault="00216486" w:rsidP="00FB5B23">
            <w:pPr>
              <w:spacing w:line="360" w:lineRule="auto"/>
              <w:jc w:val="center"/>
              <w:rPr>
                <w:rFonts w:ascii="Times New Roman" w:hAnsi="Times New Roman" w:cs="Times New Roman"/>
                <w:color w:val="000000"/>
                <w:sz w:val="24"/>
                <w:szCs w:val="24"/>
              </w:rPr>
            </w:pPr>
            <w:r w:rsidRPr="007C2B38">
              <w:rPr>
                <w:rFonts w:ascii="Times New Roman" w:hAnsi="Times New Roman" w:cs="Times New Roman"/>
                <w:color w:val="000000"/>
                <w:sz w:val="24"/>
                <w:szCs w:val="24"/>
              </w:rPr>
              <w:t>62 292 394.19 €</w:t>
            </w:r>
          </w:p>
        </w:tc>
        <w:tc>
          <w:tcPr>
            <w:tcW w:w="2365" w:type="dxa"/>
            <w:shd w:val="clear" w:color="000000" w:fill="FFFFFF"/>
            <w:vAlign w:val="center"/>
          </w:tcPr>
          <w:p w:rsidR="00216486" w:rsidRPr="007C2B38" w:rsidRDefault="00216486" w:rsidP="00FB5B23">
            <w:pPr>
              <w:spacing w:line="360" w:lineRule="auto"/>
              <w:jc w:val="center"/>
              <w:rPr>
                <w:rFonts w:ascii="Times New Roman" w:hAnsi="Times New Roman" w:cs="Times New Roman"/>
                <w:color w:val="000000"/>
                <w:sz w:val="24"/>
                <w:szCs w:val="24"/>
              </w:rPr>
            </w:pPr>
            <w:r w:rsidRPr="007C2B38">
              <w:rPr>
                <w:rFonts w:ascii="Times New Roman" w:hAnsi="Times New Roman" w:cs="Times New Roman"/>
                <w:color w:val="000000"/>
                <w:sz w:val="24"/>
                <w:szCs w:val="24"/>
              </w:rPr>
              <w:t>10 259 923.75 €</w:t>
            </w:r>
          </w:p>
        </w:tc>
        <w:tc>
          <w:tcPr>
            <w:tcW w:w="2679" w:type="dxa"/>
            <w:shd w:val="clear" w:color="auto" w:fill="auto"/>
            <w:noWrap/>
            <w:vAlign w:val="center"/>
          </w:tcPr>
          <w:p w:rsidR="00216486" w:rsidRPr="007C2B38" w:rsidRDefault="00216486" w:rsidP="00FB5B23">
            <w:pPr>
              <w:spacing w:line="360" w:lineRule="auto"/>
              <w:jc w:val="center"/>
              <w:rPr>
                <w:rFonts w:ascii="Times New Roman" w:hAnsi="Times New Roman" w:cs="Times New Roman"/>
                <w:color w:val="000000"/>
                <w:sz w:val="24"/>
                <w:szCs w:val="24"/>
              </w:rPr>
            </w:pPr>
            <w:r w:rsidRPr="007C2B38">
              <w:rPr>
                <w:rFonts w:ascii="Times New Roman" w:hAnsi="Times New Roman" w:cs="Times New Roman"/>
                <w:color w:val="000000"/>
                <w:sz w:val="24"/>
                <w:szCs w:val="24"/>
              </w:rPr>
              <w:t>72 552 317.94 €</w:t>
            </w:r>
          </w:p>
        </w:tc>
      </w:tr>
      <w:tr w:rsidR="00216486" w:rsidRPr="007C2B38" w:rsidTr="00216486">
        <w:trPr>
          <w:trHeight w:hRule="exact" w:val="367"/>
        </w:trPr>
        <w:tc>
          <w:tcPr>
            <w:tcW w:w="1858" w:type="dxa"/>
            <w:shd w:val="clear" w:color="auto" w:fill="auto"/>
            <w:vAlign w:val="center"/>
          </w:tcPr>
          <w:p w:rsidR="00216486" w:rsidRPr="007C2B38" w:rsidRDefault="00216486" w:rsidP="00323B99">
            <w:pPr>
              <w:spacing w:line="360" w:lineRule="auto"/>
              <w:jc w:val="center"/>
              <w:rPr>
                <w:rFonts w:ascii="Times New Roman" w:hAnsi="Times New Roman" w:cs="Times New Roman"/>
                <w:b/>
                <w:color w:val="000000"/>
                <w:sz w:val="24"/>
                <w:szCs w:val="24"/>
              </w:rPr>
            </w:pPr>
            <w:r w:rsidRPr="007C2B38">
              <w:rPr>
                <w:rFonts w:ascii="Times New Roman" w:hAnsi="Times New Roman" w:cs="Times New Roman"/>
                <w:b/>
                <w:bCs/>
                <w:color w:val="000000"/>
                <w:sz w:val="24"/>
                <w:szCs w:val="24"/>
              </w:rPr>
              <w:t>национален</w:t>
            </w:r>
          </w:p>
        </w:tc>
        <w:tc>
          <w:tcPr>
            <w:tcW w:w="2638" w:type="dxa"/>
            <w:shd w:val="clear" w:color="auto" w:fill="auto"/>
            <w:noWrap/>
            <w:vAlign w:val="center"/>
          </w:tcPr>
          <w:p w:rsidR="00216486" w:rsidRPr="007C2B38" w:rsidRDefault="00216486" w:rsidP="00FB5B23">
            <w:pPr>
              <w:spacing w:line="360" w:lineRule="auto"/>
              <w:jc w:val="center"/>
              <w:rPr>
                <w:rFonts w:ascii="Times New Roman" w:hAnsi="Times New Roman" w:cs="Times New Roman"/>
                <w:color w:val="000000"/>
                <w:sz w:val="24"/>
                <w:szCs w:val="24"/>
              </w:rPr>
            </w:pPr>
            <w:r w:rsidRPr="007C2B38">
              <w:rPr>
                <w:rFonts w:ascii="Times New Roman" w:hAnsi="Times New Roman" w:cs="Times New Roman"/>
                <w:color w:val="000000"/>
                <w:sz w:val="24"/>
                <w:szCs w:val="24"/>
              </w:rPr>
              <w:t>10 992 775.45 €</w:t>
            </w:r>
          </w:p>
        </w:tc>
        <w:tc>
          <w:tcPr>
            <w:tcW w:w="2365" w:type="dxa"/>
            <w:shd w:val="clear" w:color="000000" w:fill="FFFFFF"/>
            <w:vAlign w:val="center"/>
          </w:tcPr>
          <w:p w:rsidR="00216486" w:rsidRPr="007C2B38" w:rsidRDefault="00216486" w:rsidP="00FB5B23">
            <w:pPr>
              <w:spacing w:line="360" w:lineRule="auto"/>
              <w:jc w:val="center"/>
              <w:rPr>
                <w:rFonts w:ascii="Times New Roman" w:hAnsi="Times New Roman" w:cs="Times New Roman"/>
                <w:color w:val="000000"/>
                <w:sz w:val="24"/>
                <w:szCs w:val="24"/>
              </w:rPr>
            </w:pPr>
            <w:r w:rsidRPr="007C2B38">
              <w:rPr>
                <w:rFonts w:ascii="Times New Roman" w:hAnsi="Times New Roman" w:cs="Times New Roman"/>
                <w:color w:val="000000"/>
                <w:sz w:val="24"/>
                <w:szCs w:val="24"/>
              </w:rPr>
              <w:t>4 397 110.18 €</w:t>
            </w:r>
          </w:p>
        </w:tc>
        <w:tc>
          <w:tcPr>
            <w:tcW w:w="2679" w:type="dxa"/>
            <w:shd w:val="clear" w:color="auto" w:fill="auto"/>
            <w:noWrap/>
            <w:vAlign w:val="center"/>
          </w:tcPr>
          <w:p w:rsidR="00216486" w:rsidRPr="007C2B38" w:rsidRDefault="00216486" w:rsidP="00A43DDB">
            <w:pPr>
              <w:spacing w:line="360" w:lineRule="auto"/>
              <w:jc w:val="center"/>
              <w:rPr>
                <w:rFonts w:ascii="Times New Roman" w:hAnsi="Times New Roman" w:cs="Times New Roman"/>
                <w:color w:val="000000"/>
                <w:sz w:val="24"/>
                <w:szCs w:val="24"/>
              </w:rPr>
            </w:pPr>
            <w:r w:rsidRPr="007C2B38">
              <w:rPr>
                <w:rFonts w:ascii="Times New Roman" w:hAnsi="Times New Roman" w:cs="Times New Roman"/>
                <w:color w:val="000000"/>
                <w:sz w:val="24"/>
                <w:szCs w:val="24"/>
              </w:rPr>
              <w:t>15 389 885.</w:t>
            </w:r>
            <w:r w:rsidR="00A43DDB" w:rsidRPr="007C2B38">
              <w:rPr>
                <w:rFonts w:ascii="Times New Roman" w:hAnsi="Times New Roman" w:cs="Times New Roman"/>
                <w:color w:val="000000"/>
                <w:sz w:val="24"/>
                <w:szCs w:val="24"/>
              </w:rPr>
              <w:t>6</w:t>
            </w:r>
            <w:r w:rsidR="00A43DDB" w:rsidRPr="007C2B38">
              <w:rPr>
                <w:rFonts w:ascii="Times New Roman" w:hAnsi="Times New Roman" w:cs="Times New Roman"/>
                <w:color w:val="000000"/>
                <w:sz w:val="24"/>
                <w:szCs w:val="24"/>
                <w:lang w:val="en-US"/>
              </w:rPr>
              <w:t>3</w:t>
            </w:r>
            <w:r w:rsidR="00A43DDB" w:rsidRPr="007C2B38">
              <w:rPr>
                <w:rFonts w:ascii="Times New Roman" w:hAnsi="Times New Roman" w:cs="Times New Roman"/>
                <w:color w:val="000000"/>
                <w:sz w:val="24"/>
                <w:szCs w:val="24"/>
              </w:rPr>
              <w:t xml:space="preserve"> </w:t>
            </w:r>
            <w:r w:rsidRPr="007C2B38">
              <w:rPr>
                <w:rFonts w:ascii="Times New Roman" w:hAnsi="Times New Roman" w:cs="Times New Roman"/>
                <w:color w:val="000000"/>
                <w:sz w:val="24"/>
                <w:szCs w:val="24"/>
              </w:rPr>
              <w:t>€</w:t>
            </w:r>
          </w:p>
        </w:tc>
      </w:tr>
    </w:tbl>
    <w:p w:rsidR="0003788F" w:rsidRPr="007C2B38" w:rsidRDefault="0003788F" w:rsidP="0003788F">
      <w:pPr>
        <w:pBdr>
          <w:top w:val="single" w:sz="4" w:space="0" w:color="auto"/>
          <w:left w:val="single" w:sz="4" w:space="4" w:color="auto"/>
          <w:bottom w:val="single" w:sz="4" w:space="1" w:color="auto"/>
          <w:right w:val="single" w:sz="4" w:space="4" w:color="auto"/>
        </w:pBdr>
        <w:spacing w:after="0" w:line="240" w:lineRule="auto"/>
        <w:jc w:val="both"/>
        <w:rPr>
          <w:rFonts w:ascii="Times New Roman" w:eastAsia="Calibri" w:hAnsi="Times New Roman"/>
          <w:b/>
          <w:sz w:val="24"/>
        </w:rPr>
      </w:pPr>
      <w:r w:rsidRPr="007C2B38">
        <w:rPr>
          <w:rFonts w:ascii="Times New Roman" w:hAnsi="Times New Roman"/>
          <w:sz w:val="24"/>
          <w:szCs w:val="24"/>
        </w:rPr>
        <w:t>Проектните предложения</w:t>
      </w:r>
      <w:r w:rsidRPr="007C2B38">
        <w:rPr>
          <w:rFonts w:ascii="Times New Roman" w:eastAsiaTheme="majorEastAsia" w:hAnsi="Times New Roman"/>
          <w:bCs/>
          <w:sz w:val="24"/>
          <w:szCs w:val="24"/>
        </w:rPr>
        <w:t xml:space="preserve"> следва да се </w:t>
      </w:r>
      <w:r w:rsidRPr="007C2B38">
        <w:rPr>
          <w:rFonts w:ascii="Times New Roman" w:hAnsi="Times New Roman"/>
          <w:sz w:val="24"/>
          <w:szCs w:val="24"/>
        </w:rPr>
        <w:t>изпълняват САМО В ЕДНА</w:t>
      </w:r>
      <w:r w:rsidRPr="007C2B38">
        <w:rPr>
          <w:rFonts w:ascii="Times New Roman" w:eastAsiaTheme="majorEastAsia" w:hAnsi="Times New Roman"/>
          <w:bCs/>
          <w:sz w:val="24"/>
          <w:szCs w:val="24"/>
        </w:rPr>
        <w:t xml:space="preserve"> от горепосочените две категории региони</w:t>
      </w:r>
      <w:r w:rsidRPr="007C2B38">
        <w:rPr>
          <w:rFonts w:ascii="Times New Roman" w:hAnsi="Times New Roman"/>
          <w:sz w:val="24"/>
          <w:szCs w:val="24"/>
        </w:rPr>
        <w:t>: в преход или в по-слабо развити региони.</w:t>
      </w:r>
      <w:r w:rsidRPr="007C2B38">
        <w:rPr>
          <w:rFonts w:ascii="Times New Roman" w:eastAsia="Calibri" w:hAnsi="Times New Roman"/>
          <w:sz w:val="24"/>
        </w:rPr>
        <w:t xml:space="preserve"> </w:t>
      </w:r>
      <w:r w:rsidRPr="007C2B38">
        <w:rPr>
          <w:rFonts w:ascii="Times New Roman" w:eastAsiaTheme="majorEastAsia" w:hAnsi="Times New Roman"/>
          <w:bCs/>
          <w:sz w:val="24"/>
          <w:szCs w:val="24"/>
        </w:rPr>
        <w:t xml:space="preserve">В случай че </w:t>
      </w:r>
      <w:r w:rsidRPr="007C2B38">
        <w:rPr>
          <w:rFonts w:ascii="Times New Roman" w:hAnsi="Times New Roman"/>
          <w:sz w:val="24"/>
          <w:szCs w:val="24"/>
        </w:rPr>
        <w:t>във Формуляра за кандидатстване в раздел „Основни данни“, „Местонахождение (Място на</w:t>
      </w:r>
      <w:r w:rsidRPr="007C2B38">
        <w:rPr>
          <w:rFonts w:ascii="Times New Roman" w:eastAsiaTheme="majorEastAsia" w:hAnsi="Times New Roman"/>
          <w:bCs/>
          <w:sz w:val="24"/>
          <w:szCs w:val="24"/>
        </w:rPr>
        <w:t xml:space="preserve"> изпълнение на проекта</w:t>
      </w:r>
      <w:r w:rsidRPr="007C2B38">
        <w:rPr>
          <w:rFonts w:ascii="Times New Roman" w:hAnsi="Times New Roman"/>
          <w:sz w:val="24"/>
          <w:szCs w:val="24"/>
        </w:rPr>
        <w:t>)“</w:t>
      </w:r>
      <w:r w:rsidRPr="007C2B38" w:rsidDel="00BF442E">
        <w:rPr>
          <w:rFonts w:ascii="Times New Roman" w:hAnsi="Times New Roman"/>
          <w:sz w:val="24"/>
          <w:szCs w:val="24"/>
        </w:rPr>
        <w:t xml:space="preserve"> </w:t>
      </w:r>
      <w:r w:rsidRPr="007C2B38">
        <w:rPr>
          <w:rFonts w:ascii="Times New Roman" w:hAnsi="Times New Roman"/>
          <w:sz w:val="24"/>
          <w:szCs w:val="24"/>
        </w:rPr>
        <w:t xml:space="preserve">кандидатът е посочил, че проектът ще се изпълнява </w:t>
      </w:r>
      <w:r w:rsidRPr="007C2B38">
        <w:rPr>
          <w:rFonts w:ascii="Times New Roman" w:eastAsiaTheme="majorEastAsia" w:hAnsi="Times New Roman"/>
          <w:bCs/>
          <w:sz w:val="24"/>
          <w:szCs w:val="24"/>
        </w:rPr>
        <w:t>едновременно в регион в преход и в по-слабо развити региони</w:t>
      </w:r>
      <w:r w:rsidRPr="007C2B38">
        <w:t xml:space="preserve"> </w:t>
      </w:r>
      <w:r w:rsidRPr="007C2B38">
        <w:rPr>
          <w:rFonts w:ascii="Times New Roman" w:hAnsi="Times New Roman"/>
          <w:sz w:val="24"/>
          <w:szCs w:val="24"/>
        </w:rPr>
        <w:t>и видно от информацията, представена във Формуляра за кандидатстване, е предвидено изпълнение на дейности и в двете категории региони, то</w:t>
      </w:r>
      <w:r w:rsidRPr="007C2B38">
        <w:rPr>
          <w:rFonts w:ascii="Times New Roman" w:eastAsiaTheme="majorEastAsia" w:hAnsi="Times New Roman"/>
          <w:bCs/>
          <w:sz w:val="24"/>
          <w:szCs w:val="24"/>
        </w:rPr>
        <w:t xml:space="preserve"> </w:t>
      </w:r>
      <w:r w:rsidRPr="007C2B38">
        <w:rPr>
          <w:rFonts w:ascii="Times New Roman" w:eastAsiaTheme="majorEastAsia" w:hAnsi="Times New Roman"/>
          <w:b/>
          <w:bCs/>
          <w:sz w:val="24"/>
          <w:szCs w:val="24"/>
        </w:rPr>
        <w:t>проектното предложение се отхвърля</w:t>
      </w:r>
      <w:r w:rsidRPr="007C2B38">
        <w:rPr>
          <w:rFonts w:ascii="Times New Roman" w:eastAsia="Calibri" w:hAnsi="Times New Roman"/>
          <w:b/>
          <w:sz w:val="24"/>
        </w:rPr>
        <w:t>.</w:t>
      </w:r>
      <w:r w:rsidRPr="007C2B38">
        <w:rPr>
          <w:rFonts w:ascii="Times New Roman" w:hAnsi="Times New Roman"/>
          <w:b/>
          <w:sz w:val="24"/>
          <w:szCs w:val="24"/>
        </w:rPr>
        <w:t xml:space="preserve"> </w:t>
      </w:r>
    </w:p>
    <w:p w:rsidR="005611BB" w:rsidRPr="007C2B38" w:rsidRDefault="0003788F" w:rsidP="0003788F">
      <w:pPr>
        <w:pBdr>
          <w:top w:val="single" w:sz="4" w:space="0" w:color="auto"/>
          <w:left w:val="single" w:sz="4" w:space="4" w:color="auto"/>
          <w:bottom w:val="single" w:sz="4" w:space="1" w:color="auto"/>
          <w:right w:val="single" w:sz="4" w:space="4" w:color="auto"/>
        </w:pBdr>
        <w:spacing w:after="0" w:line="240" w:lineRule="auto"/>
        <w:jc w:val="both"/>
        <w:rPr>
          <w:rFonts w:ascii="Times New Roman" w:eastAsiaTheme="majorEastAsia" w:hAnsi="Times New Roman"/>
          <w:bCs/>
          <w:sz w:val="24"/>
          <w:szCs w:val="24"/>
        </w:rPr>
      </w:pPr>
      <w:r w:rsidRPr="007C2B38">
        <w:rPr>
          <w:rFonts w:ascii="Times New Roman" w:eastAsiaTheme="majorEastAsia" w:hAnsi="Times New Roman"/>
          <w:b/>
          <w:bCs/>
          <w:sz w:val="24"/>
          <w:szCs w:val="24"/>
        </w:rPr>
        <w:t>ВАЖНО:</w:t>
      </w:r>
      <w:r w:rsidRPr="007C2B38">
        <w:rPr>
          <w:rFonts w:ascii="Times New Roman" w:eastAsia="Calibri" w:hAnsi="Times New Roman"/>
          <w:sz w:val="24"/>
        </w:rPr>
        <w:t xml:space="preserve"> </w:t>
      </w:r>
      <w:r w:rsidRPr="007C2B38">
        <w:rPr>
          <w:rFonts w:ascii="Times New Roman" w:hAnsi="Times New Roman"/>
          <w:sz w:val="24"/>
          <w:szCs w:val="24"/>
        </w:rPr>
        <w:t>В рамките на бюджета за региона в преход – ЮЗР,</w:t>
      </w:r>
      <w:r w:rsidRPr="007C2B38">
        <w:rPr>
          <w:rFonts w:ascii="Times New Roman" w:eastAsia="Calibri" w:hAnsi="Times New Roman"/>
          <w:sz w:val="24"/>
        </w:rPr>
        <w:t xml:space="preserve"> </w:t>
      </w:r>
      <w:r w:rsidRPr="007C2B38">
        <w:rPr>
          <w:rFonts w:ascii="Times New Roman" w:eastAsiaTheme="majorEastAsia" w:hAnsi="Times New Roman"/>
          <w:bCs/>
          <w:sz w:val="24"/>
          <w:szCs w:val="24"/>
        </w:rPr>
        <w:t xml:space="preserve">Управляващият орган </w:t>
      </w:r>
      <w:r w:rsidRPr="007C2B38">
        <w:rPr>
          <w:rFonts w:ascii="Times New Roman" w:hAnsi="Times New Roman"/>
          <w:sz w:val="24"/>
          <w:szCs w:val="24"/>
        </w:rPr>
        <w:t>може</w:t>
      </w:r>
      <w:r w:rsidRPr="007C2B38">
        <w:rPr>
          <w:rFonts w:ascii="Times New Roman" w:eastAsiaTheme="majorEastAsia" w:hAnsi="Times New Roman"/>
          <w:bCs/>
          <w:sz w:val="24"/>
          <w:szCs w:val="24"/>
        </w:rPr>
        <w:t xml:space="preserve"> да пренасочи свободния (остатъчен) </w:t>
      </w:r>
      <w:r w:rsidRPr="007C2B38">
        <w:rPr>
          <w:rFonts w:ascii="Times New Roman" w:hAnsi="Times New Roman"/>
          <w:sz w:val="24"/>
          <w:szCs w:val="24"/>
        </w:rPr>
        <w:t xml:space="preserve">финансов </w:t>
      </w:r>
      <w:r w:rsidRPr="007C2B38">
        <w:rPr>
          <w:rFonts w:ascii="Times New Roman" w:eastAsiaTheme="majorEastAsia" w:hAnsi="Times New Roman"/>
          <w:bCs/>
          <w:sz w:val="24"/>
          <w:szCs w:val="24"/>
        </w:rPr>
        <w:t xml:space="preserve">ресурс (в случай че такъв е наличен) към </w:t>
      </w:r>
      <w:r w:rsidRPr="007C2B38">
        <w:rPr>
          <w:rFonts w:ascii="Times New Roman" w:hAnsi="Times New Roman"/>
          <w:sz w:val="24"/>
          <w:szCs w:val="24"/>
        </w:rPr>
        <w:t>по-слабо развити региони - (</w:t>
      </w:r>
      <w:r w:rsidRPr="007C2B38">
        <w:rPr>
          <w:rFonts w:ascii="Times New Roman" w:eastAsiaTheme="majorEastAsia" w:hAnsi="Times New Roman" w:cs="Times New Roman"/>
          <w:bCs/>
          <w:sz w:val="24"/>
          <w:szCs w:val="24"/>
        </w:rPr>
        <w:t>СЗР</w:t>
      </w:r>
      <w:r w:rsidRPr="007C2B38">
        <w:rPr>
          <w:rFonts w:ascii="Times New Roman" w:hAnsi="Times New Roman"/>
          <w:sz w:val="24"/>
          <w:szCs w:val="24"/>
        </w:rPr>
        <w:t>, СЦР, СИР,</w:t>
      </w:r>
      <w:r w:rsidRPr="007C2B38">
        <w:t xml:space="preserve"> </w:t>
      </w:r>
      <w:r w:rsidRPr="007C2B38">
        <w:rPr>
          <w:rFonts w:ascii="Times New Roman" w:hAnsi="Times New Roman"/>
          <w:sz w:val="24"/>
          <w:szCs w:val="24"/>
        </w:rPr>
        <w:t>ЮЦР и ЮИР).</w:t>
      </w:r>
      <w:r w:rsidRPr="007C2B38">
        <w:rPr>
          <w:rFonts w:ascii="Times New Roman" w:eastAsiaTheme="majorEastAsia" w:hAnsi="Times New Roman"/>
          <w:bCs/>
          <w:sz w:val="24"/>
          <w:szCs w:val="24"/>
        </w:rPr>
        <w:t xml:space="preserve"> </w:t>
      </w:r>
    </w:p>
    <w:p w:rsidR="005611BB" w:rsidRPr="007C2B38" w:rsidRDefault="005611BB" w:rsidP="0003788F">
      <w:pPr>
        <w:pBdr>
          <w:top w:val="single" w:sz="4" w:space="0" w:color="auto"/>
          <w:left w:val="single" w:sz="4" w:space="4" w:color="auto"/>
          <w:bottom w:val="single" w:sz="4" w:space="1" w:color="auto"/>
          <w:right w:val="single" w:sz="4" w:space="4" w:color="auto"/>
        </w:pBdr>
        <w:spacing w:after="0" w:line="240" w:lineRule="auto"/>
        <w:jc w:val="both"/>
        <w:rPr>
          <w:rFonts w:ascii="Times New Roman" w:eastAsiaTheme="majorEastAsia" w:hAnsi="Times New Roman"/>
          <w:bCs/>
          <w:sz w:val="24"/>
          <w:szCs w:val="24"/>
        </w:rPr>
      </w:pPr>
    </w:p>
    <w:p w:rsidR="0003788F" w:rsidRPr="007C2B38" w:rsidRDefault="0003788F" w:rsidP="0003788F">
      <w:pPr>
        <w:pBdr>
          <w:top w:val="single" w:sz="4" w:space="0" w:color="auto"/>
          <w:left w:val="single" w:sz="4" w:space="4" w:color="auto"/>
          <w:bottom w:val="single" w:sz="4" w:space="1" w:color="auto"/>
          <w:right w:val="single" w:sz="4" w:space="4" w:color="auto"/>
        </w:pBdr>
        <w:spacing w:after="0" w:line="240" w:lineRule="auto"/>
        <w:jc w:val="both"/>
        <w:rPr>
          <w:rFonts w:ascii="Times New Roman" w:eastAsiaTheme="majorEastAsia" w:hAnsi="Times New Roman"/>
          <w:bCs/>
          <w:sz w:val="24"/>
          <w:szCs w:val="24"/>
        </w:rPr>
      </w:pPr>
      <w:r w:rsidRPr="007C2B38">
        <w:rPr>
          <w:rFonts w:ascii="Times New Roman" w:eastAsiaTheme="majorEastAsia" w:hAnsi="Times New Roman"/>
          <w:bCs/>
          <w:sz w:val="24"/>
          <w:szCs w:val="24"/>
        </w:rPr>
        <w:t>Не е допустимо пренасочване на остатъчен ресурс (</w:t>
      </w:r>
      <w:r w:rsidRPr="007C2B38">
        <w:rPr>
          <w:rFonts w:ascii="Times New Roman" w:hAnsi="Times New Roman"/>
          <w:sz w:val="24"/>
          <w:szCs w:val="24"/>
        </w:rPr>
        <w:t>ако</w:t>
      </w:r>
      <w:r w:rsidRPr="007C2B38">
        <w:rPr>
          <w:rFonts w:ascii="Times New Roman" w:eastAsiaTheme="majorEastAsia" w:hAnsi="Times New Roman"/>
          <w:bCs/>
          <w:sz w:val="24"/>
          <w:szCs w:val="24"/>
        </w:rPr>
        <w:t xml:space="preserve"> такъв е наличен) от по-слабо </w:t>
      </w:r>
      <w:r w:rsidRPr="007C2B38">
        <w:rPr>
          <w:rFonts w:ascii="Times New Roman" w:hAnsi="Times New Roman"/>
          <w:sz w:val="24"/>
          <w:szCs w:val="24"/>
        </w:rPr>
        <w:t>развитите</w:t>
      </w:r>
      <w:r w:rsidRPr="007C2B38">
        <w:rPr>
          <w:rFonts w:ascii="Times New Roman" w:eastAsiaTheme="majorEastAsia" w:hAnsi="Times New Roman"/>
          <w:bCs/>
          <w:sz w:val="24"/>
          <w:szCs w:val="24"/>
        </w:rPr>
        <w:t xml:space="preserve"> региони </w:t>
      </w:r>
      <w:r w:rsidRPr="007C2B38">
        <w:rPr>
          <w:rFonts w:ascii="Times New Roman" w:hAnsi="Times New Roman"/>
          <w:sz w:val="24"/>
          <w:szCs w:val="24"/>
        </w:rPr>
        <w:t xml:space="preserve">към региона </w:t>
      </w:r>
      <w:r w:rsidRPr="007C2B38">
        <w:rPr>
          <w:rFonts w:ascii="Times New Roman" w:eastAsiaTheme="majorEastAsia" w:hAnsi="Times New Roman"/>
          <w:bCs/>
          <w:sz w:val="24"/>
          <w:szCs w:val="24"/>
        </w:rPr>
        <w:t>в преход (ЮЗР).</w:t>
      </w:r>
    </w:p>
    <w:p w:rsidR="005611BB" w:rsidRPr="007C2B38" w:rsidRDefault="005611BB" w:rsidP="0003788F">
      <w:pPr>
        <w:pBdr>
          <w:top w:val="single" w:sz="4" w:space="0" w:color="auto"/>
          <w:left w:val="single" w:sz="4" w:space="4" w:color="auto"/>
          <w:bottom w:val="single" w:sz="4" w:space="1" w:color="auto"/>
          <w:right w:val="single" w:sz="4" w:space="4" w:color="auto"/>
        </w:pBdr>
        <w:spacing w:after="0" w:line="240" w:lineRule="auto"/>
        <w:jc w:val="both"/>
        <w:rPr>
          <w:rFonts w:ascii="Times New Roman" w:eastAsia="Calibri" w:hAnsi="Times New Roman"/>
          <w:i/>
        </w:rPr>
      </w:pPr>
    </w:p>
    <w:p w:rsidR="00216486" w:rsidRPr="007C2B38" w:rsidRDefault="00216486" w:rsidP="00216486">
      <w:pPr>
        <w:pBdr>
          <w:top w:val="single" w:sz="4" w:space="0" w:color="auto"/>
          <w:left w:val="single" w:sz="4" w:space="4" w:color="auto"/>
          <w:bottom w:val="single" w:sz="4" w:space="1" w:color="auto"/>
          <w:right w:val="single" w:sz="4" w:space="4" w:color="auto"/>
        </w:pBdr>
        <w:spacing w:after="0" w:line="240" w:lineRule="auto"/>
        <w:jc w:val="both"/>
        <w:rPr>
          <w:rFonts w:ascii="Times New Roman" w:eastAsiaTheme="majorEastAsia" w:hAnsi="Times New Roman" w:cs="Times New Roman"/>
          <w:bCs/>
          <w:sz w:val="24"/>
          <w:szCs w:val="24"/>
        </w:rPr>
      </w:pPr>
      <w:r w:rsidRPr="007C2B38">
        <w:rPr>
          <w:rFonts w:ascii="Times New Roman" w:eastAsiaTheme="majorEastAsia" w:hAnsi="Times New Roman" w:cs="Times New Roman"/>
          <w:bCs/>
          <w:sz w:val="24"/>
          <w:szCs w:val="24"/>
        </w:rPr>
        <w:t xml:space="preserve">Допустимите разходи за разработване общо на всички  Програми за сътрудничество за иновации и трансфер на знания и технологии (Индустриални програми) по настоящата процедура не може да надвишават </w:t>
      </w:r>
      <w:r w:rsidR="00433CCF" w:rsidRPr="007C2B38">
        <w:rPr>
          <w:rFonts w:ascii="Times New Roman" w:eastAsiaTheme="majorEastAsia" w:hAnsi="Times New Roman" w:cs="Times New Roman"/>
          <w:b/>
          <w:bCs/>
          <w:sz w:val="24"/>
          <w:szCs w:val="24"/>
        </w:rPr>
        <w:t>1 022 583.76 евро</w:t>
      </w:r>
      <w:r w:rsidR="00433CCF" w:rsidRPr="007C2B38">
        <w:rPr>
          <w:rFonts w:ascii="Times New Roman" w:eastAsiaTheme="majorEastAsia" w:hAnsi="Times New Roman" w:cs="Times New Roman"/>
          <w:bCs/>
          <w:sz w:val="24"/>
          <w:szCs w:val="24"/>
        </w:rPr>
        <w:t>.</w:t>
      </w:r>
      <w:r w:rsidR="00241FA0" w:rsidRPr="007C2B38">
        <w:rPr>
          <w:rFonts w:ascii="Times New Roman" w:eastAsiaTheme="majorEastAsia" w:hAnsi="Times New Roman" w:cs="Times New Roman"/>
          <w:bCs/>
          <w:sz w:val="24"/>
          <w:szCs w:val="24"/>
        </w:rPr>
        <w:t xml:space="preserve"> </w:t>
      </w:r>
      <w:r w:rsidRPr="007C2B38">
        <w:rPr>
          <w:rFonts w:ascii="Times New Roman" w:eastAsiaTheme="majorEastAsia" w:hAnsi="Times New Roman" w:cs="Times New Roman"/>
          <w:bCs/>
          <w:sz w:val="24"/>
          <w:szCs w:val="24"/>
        </w:rPr>
        <w:t xml:space="preserve">Допустимите разходи за разработване на </w:t>
      </w:r>
      <w:r w:rsidR="00FC5129" w:rsidRPr="007C2B38">
        <w:rPr>
          <w:rFonts w:ascii="Times New Roman" w:eastAsiaTheme="majorEastAsia" w:hAnsi="Times New Roman" w:cs="Times New Roman"/>
          <w:bCs/>
          <w:sz w:val="24"/>
          <w:szCs w:val="24"/>
        </w:rPr>
        <w:t xml:space="preserve">една Програма </w:t>
      </w:r>
      <w:r w:rsidRPr="007C2B38">
        <w:rPr>
          <w:rFonts w:ascii="Times New Roman" w:eastAsiaTheme="majorEastAsia" w:hAnsi="Times New Roman" w:cs="Times New Roman"/>
          <w:bCs/>
          <w:sz w:val="24"/>
          <w:szCs w:val="24"/>
        </w:rPr>
        <w:t xml:space="preserve">са в размер </w:t>
      </w:r>
      <w:r w:rsidRPr="007C2B38">
        <w:rPr>
          <w:rFonts w:ascii="Times New Roman" w:eastAsiaTheme="majorEastAsia" w:hAnsi="Times New Roman" w:cs="Times New Roman"/>
          <w:b/>
          <w:bCs/>
          <w:sz w:val="24"/>
          <w:szCs w:val="24"/>
        </w:rPr>
        <w:t>до 30 000 евро</w:t>
      </w:r>
      <w:r w:rsidRPr="007C2B38">
        <w:rPr>
          <w:rFonts w:ascii="Times New Roman" w:eastAsiaTheme="majorEastAsia" w:hAnsi="Times New Roman" w:cs="Times New Roman"/>
          <w:bCs/>
          <w:sz w:val="24"/>
          <w:szCs w:val="24"/>
        </w:rPr>
        <w:t xml:space="preserve"> </w:t>
      </w:r>
      <w:r w:rsidR="00A43DDB" w:rsidRPr="007C2B38">
        <w:rPr>
          <w:rFonts w:ascii="Times New Roman" w:eastAsiaTheme="majorEastAsia" w:hAnsi="Times New Roman" w:cs="Times New Roman"/>
          <w:bCs/>
          <w:sz w:val="24"/>
          <w:szCs w:val="24"/>
        </w:rPr>
        <w:t xml:space="preserve">и </w:t>
      </w:r>
      <w:r w:rsidR="00FC5129" w:rsidRPr="007C2B38">
        <w:rPr>
          <w:rFonts w:ascii="Times New Roman" w:eastAsiaTheme="majorEastAsia" w:hAnsi="Times New Roman" w:cs="Times New Roman"/>
          <w:bCs/>
          <w:sz w:val="24"/>
          <w:szCs w:val="24"/>
        </w:rPr>
        <w:t xml:space="preserve">подлежат на </w:t>
      </w:r>
      <w:r w:rsidR="00A43DDB" w:rsidRPr="007C2B38">
        <w:rPr>
          <w:rFonts w:ascii="Times New Roman" w:eastAsiaTheme="majorEastAsia" w:hAnsi="Times New Roman" w:cs="Times New Roman"/>
          <w:bCs/>
          <w:sz w:val="24"/>
          <w:szCs w:val="24"/>
        </w:rPr>
        <w:t>възстановяв</w:t>
      </w:r>
      <w:r w:rsidR="00376358" w:rsidRPr="007C2B38">
        <w:rPr>
          <w:rFonts w:ascii="Times New Roman" w:eastAsiaTheme="majorEastAsia" w:hAnsi="Times New Roman" w:cs="Times New Roman"/>
          <w:bCs/>
          <w:sz w:val="24"/>
          <w:szCs w:val="24"/>
        </w:rPr>
        <w:t>ане</w:t>
      </w:r>
      <w:r w:rsidR="00A43DDB" w:rsidRPr="007C2B38">
        <w:rPr>
          <w:rFonts w:ascii="Times New Roman" w:eastAsiaTheme="majorEastAsia" w:hAnsi="Times New Roman" w:cs="Times New Roman"/>
          <w:bCs/>
          <w:sz w:val="24"/>
          <w:szCs w:val="24"/>
        </w:rPr>
        <w:t xml:space="preserve"> </w:t>
      </w:r>
      <w:r w:rsidR="002911CB" w:rsidRPr="007C2B38">
        <w:rPr>
          <w:rFonts w:ascii="Times New Roman" w:eastAsiaTheme="majorEastAsia" w:hAnsi="Times New Roman" w:cs="Times New Roman"/>
          <w:bCs/>
          <w:sz w:val="24"/>
          <w:szCs w:val="24"/>
        </w:rPr>
        <w:t>след одобрение на подадено</w:t>
      </w:r>
      <w:r w:rsidR="00A43DDB" w:rsidRPr="007C2B38">
        <w:rPr>
          <w:rFonts w:ascii="Times New Roman" w:eastAsiaTheme="majorEastAsia" w:hAnsi="Times New Roman" w:cs="Times New Roman"/>
          <w:bCs/>
          <w:sz w:val="24"/>
          <w:szCs w:val="24"/>
        </w:rPr>
        <w:t xml:space="preserve"> междинно/окончателно плащане, след сключване на административен договор за предоставяне на безвъзмездна финансова помощ по настоящата процедура</w:t>
      </w:r>
      <w:r w:rsidRPr="007C2B38">
        <w:rPr>
          <w:rFonts w:ascii="Times New Roman" w:eastAsiaTheme="majorEastAsia" w:hAnsi="Times New Roman" w:cs="Times New Roman"/>
          <w:bCs/>
          <w:sz w:val="24"/>
          <w:szCs w:val="24"/>
        </w:rPr>
        <w:t>.</w:t>
      </w:r>
    </w:p>
    <w:p w:rsidR="00216486" w:rsidRPr="007C2B38" w:rsidRDefault="00A43DDB" w:rsidP="00216486">
      <w:pPr>
        <w:pBdr>
          <w:top w:val="single" w:sz="4" w:space="0" w:color="auto"/>
          <w:left w:val="single" w:sz="4" w:space="4" w:color="auto"/>
          <w:bottom w:val="single" w:sz="4" w:space="1" w:color="auto"/>
          <w:right w:val="single" w:sz="4" w:space="4" w:color="auto"/>
        </w:pBdr>
        <w:spacing w:after="0" w:line="240" w:lineRule="auto"/>
        <w:jc w:val="both"/>
        <w:rPr>
          <w:rFonts w:ascii="Times New Roman" w:eastAsiaTheme="majorEastAsia" w:hAnsi="Times New Roman" w:cs="Times New Roman"/>
          <w:bCs/>
          <w:sz w:val="24"/>
          <w:szCs w:val="24"/>
        </w:rPr>
      </w:pPr>
      <w:r w:rsidRPr="007C2B38">
        <w:rPr>
          <w:rFonts w:ascii="Times New Roman" w:eastAsiaTheme="majorEastAsia" w:hAnsi="Times New Roman" w:cs="Times New Roman"/>
          <w:bCs/>
          <w:sz w:val="24"/>
          <w:szCs w:val="24"/>
        </w:rPr>
        <w:t xml:space="preserve">В случай, че </w:t>
      </w:r>
      <w:r w:rsidR="00E54197" w:rsidRPr="007C2B38">
        <w:rPr>
          <w:rFonts w:ascii="Times New Roman" w:eastAsiaTheme="majorEastAsia" w:hAnsi="Times New Roman" w:cs="Times New Roman"/>
          <w:bCs/>
          <w:sz w:val="24"/>
          <w:szCs w:val="24"/>
        </w:rPr>
        <w:t>се достигне посочения общ размер от 1 022 583.76 евро след сключване на административните договори по процедурата, р</w:t>
      </w:r>
      <w:r w:rsidRPr="007C2B38">
        <w:rPr>
          <w:rFonts w:ascii="Times New Roman" w:eastAsiaTheme="majorEastAsia" w:hAnsi="Times New Roman" w:cs="Times New Roman"/>
          <w:bCs/>
          <w:sz w:val="24"/>
          <w:szCs w:val="24"/>
        </w:rPr>
        <w:t xml:space="preserve">азходите за разработване на Индустриални програми ще бъдат възстановявани съобразно реда на класиране на проектните </w:t>
      </w:r>
      <w:r w:rsidRPr="007C2B38">
        <w:rPr>
          <w:rFonts w:ascii="Times New Roman" w:eastAsiaTheme="majorEastAsia" w:hAnsi="Times New Roman" w:cs="Times New Roman"/>
          <w:bCs/>
          <w:sz w:val="24"/>
          <w:szCs w:val="24"/>
        </w:rPr>
        <w:lastRenderedPageBreak/>
        <w:t>предложения на база получения брой точки, като класирането се извършва общо за двата региона на планиране – регионите „В преход“ и „По-слабо развити региони“.</w:t>
      </w:r>
    </w:p>
    <w:p w:rsidR="00BA2E00" w:rsidRPr="007C2B38" w:rsidRDefault="004A58E5" w:rsidP="00D90D90">
      <w:pPr>
        <w:pStyle w:val="Heading2"/>
        <w:spacing w:before="120" w:after="120" w:line="276" w:lineRule="auto"/>
        <w:jc w:val="both"/>
        <w:rPr>
          <w:rFonts w:ascii="Times New Roman" w:hAnsi="Times New Roman" w:cs="Times New Roman"/>
        </w:rPr>
      </w:pPr>
      <w:bookmarkStart w:id="8" w:name="_Toc235004599"/>
      <w:r w:rsidRPr="007C2B38">
        <w:rPr>
          <w:rFonts w:ascii="Times New Roman" w:hAnsi="Times New Roman" w:cs="Times New Roman"/>
        </w:rPr>
        <w:t>9</w:t>
      </w:r>
      <w:r w:rsidR="002325A3" w:rsidRPr="007C2B38">
        <w:rPr>
          <w:rFonts w:ascii="Times New Roman" w:hAnsi="Times New Roman" w:cs="Times New Roman"/>
        </w:rPr>
        <w:t xml:space="preserve">. </w:t>
      </w:r>
      <w:r w:rsidR="00BA2E00" w:rsidRPr="007C2B38">
        <w:rPr>
          <w:rFonts w:ascii="Times New Roman" w:hAnsi="Times New Roman" w:cs="Times New Roman"/>
        </w:rPr>
        <w:t>Минимален</w:t>
      </w:r>
      <w:r w:rsidR="00EA11C9" w:rsidRPr="007C2B38">
        <w:rPr>
          <w:rFonts w:ascii="Times New Roman" w:hAnsi="Times New Roman" w:cs="Times New Roman"/>
        </w:rPr>
        <w:t xml:space="preserve"> (ако е приложимо) </w:t>
      </w:r>
      <w:r w:rsidR="00BA2E00" w:rsidRPr="007C2B38">
        <w:rPr>
          <w:rFonts w:ascii="Times New Roman" w:hAnsi="Times New Roman" w:cs="Times New Roman"/>
        </w:rPr>
        <w:t>и максимален размер на безвъзмездната финансова помощ за конкретен проект:</w:t>
      </w:r>
      <w:bookmarkEnd w:id="8"/>
    </w:p>
    <w:p w:rsidR="0089237A" w:rsidRPr="007C2B38" w:rsidRDefault="00C54270" w:rsidP="00C16FD8">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7C2B38">
        <w:rPr>
          <w:rFonts w:ascii="Times New Roman" w:hAnsi="Times New Roman" w:cs="Times New Roman"/>
          <w:b/>
          <w:sz w:val="24"/>
          <w:szCs w:val="24"/>
        </w:rPr>
        <w:t xml:space="preserve">Минималният </w:t>
      </w:r>
      <w:r w:rsidR="0089237A" w:rsidRPr="007C2B38">
        <w:rPr>
          <w:rFonts w:ascii="Times New Roman" w:hAnsi="Times New Roman" w:cs="Times New Roman"/>
          <w:b/>
          <w:sz w:val="24"/>
          <w:szCs w:val="24"/>
        </w:rPr>
        <w:t>размер</w:t>
      </w:r>
      <w:r w:rsidR="00216486" w:rsidRPr="007C2B38">
        <w:rPr>
          <w:rFonts w:ascii="Times New Roman" w:hAnsi="Times New Roman" w:cs="Times New Roman"/>
          <w:sz w:val="24"/>
          <w:szCs w:val="24"/>
        </w:rPr>
        <w:t>: Не е приложимо</w:t>
      </w:r>
    </w:p>
    <w:p w:rsidR="00F4440F" w:rsidRPr="007C2B38" w:rsidRDefault="000742DD" w:rsidP="00F4440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Максималният размер</w:t>
      </w:r>
      <w:r w:rsidRPr="007C2B38">
        <w:rPr>
          <w:rFonts w:ascii="Times New Roman" w:hAnsi="Times New Roman" w:cs="Times New Roman"/>
          <w:sz w:val="24"/>
          <w:szCs w:val="24"/>
        </w:rPr>
        <w:t xml:space="preserve"> </w:t>
      </w:r>
      <w:r w:rsidR="00A3384B" w:rsidRPr="007C2B38">
        <w:rPr>
          <w:rFonts w:ascii="Times New Roman" w:hAnsi="Times New Roman" w:cs="Times New Roman"/>
          <w:sz w:val="24"/>
          <w:szCs w:val="24"/>
        </w:rPr>
        <w:t>на безвъзмездна финансова помощ</w:t>
      </w:r>
      <w:r w:rsidR="005A6AA0" w:rsidRPr="007C2B38">
        <w:rPr>
          <w:rFonts w:ascii="Times New Roman" w:hAnsi="Times New Roman" w:cs="Times New Roman"/>
          <w:sz w:val="24"/>
          <w:szCs w:val="24"/>
        </w:rPr>
        <w:t xml:space="preserve"> </w:t>
      </w:r>
      <w:r w:rsidR="00E75E8A" w:rsidRPr="007C2B38">
        <w:rPr>
          <w:rFonts w:ascii="Times New Roman" w:hAnsi="Times New Roman" w:cs="Times New Roman"/>
          <w:sz w:val="24"/>
          <w:szCs w:val="24"/>
        </w:rPr>
        <w:t xml:space="preserve">за всяко индивидуално проектно предложение </w:t>
      </w:r>
      <w:r w:rsidR="005A6AA0" w:rsidRPr="007C2B38">
        <w:rPr>
          <w:rFonts w:ascii="Times New Roman" w:hAnsi="Times New Roman" w:cs="Times New Roman"/>
          <w:b/>
          <w:sz w:val="24"/>
          <w:szCs w:val="24"/>
        </w:rPr>
        <w:t xml:space="preserve">е </w:t>
      </w:r>
      <w:r w:rsidR="00834A33" w:rsidRPr="007C2B38">
        <w:rPr>
          <w:rFonts w:ascii="Times New Roman" w:hAnsi="Times New Roman" w:cs="Times New Roman"/>
          <w:b/>
          <w:sz w:val="24"/>
          <w:szCs w:val="24"/>
        </w:rPr>
        <w:t xml:space="preserve">до </w:t>
      </w:r>
      <w:r w:rsidR="00216486" w:rsidRPr="007C2B38">
        <w:rPr>
          <w:rFonts w:ascii="Times New Roman" w:hAnsi="Times New Roman" w:cs="Times New Roman"/>
          <w:b/>
          <w:sz w:val="24"/>
          <w:szCs w:val="24"/>
        </w:rPr>
        <w:t>15 338 756,44 евро</w:t>
      </w:r>
      <w:r w:rsidR="00BA739E" w:rsidRPr="007C2B38">
        <w:rPr>
          <w:rFonts w:ascii="Times New Roman" w:hAnsi="Times New Roman" w:cs="Times New Roman"/>
          <w:b/>
          <w:sz w:val="24"/>
          <w:szCs w:val="24"/>
        </w:rPr>
        <w:t xml:space="preserve">. </w:t>
      </w:r>
      <w:r w:rsidR="00F4440F" w:rsidRPr="007C2B38">
        <w:rPr>
          <w:rFonts w:ascii="Times New Roman" w:hAnsi="Times New Roman" w:cs="Times New Roman"/>
          <w:sz w:val="24"/>
          <w:szCs w:val="24"/>
        </w:rPr>
        <w:t>Посоченият максимален размер е съобразен с предстоящото приемане на нов Общ регламент за групово освобождаване, който се очаква да замени Регламент (ЕС) № 651/2014. Съгласно проекта на новия регламент максималният размер на помощта за иновационни клъстери е до 15 млн. евро.</w:t>
      </w:r>
    </w:p>
    <w:p w:rsidR="003207C2" w:rsidRPr="007C2B38" w:rsidRDefault="00F4440F" w:rsidP="00F4440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hAnsi="Times New Roman" w:cs="Times New Roman"/>
          <w:sz w:val="24"/>
          <w:szCs w:val="24"/>
        </w:rPr>
        <w:t>В случай че новият ОРГО не бъде приет в този вид, максималният размер на безвъзмездната финансова помощ за всяко индивидуално проектно предложение по настоящата процедура ще бъде съобразен с действащата към момента на обявяване на процедурата нормативна уредба.</w:t>
      </w:r>
    </w:p>
    <w:p w:rsidR="003F6F41" w:rsidRPr="007C2B38" w:rsidRDefault="003F6F41" w:rsidP="003F6F41">
      <w:pPr>
        <w:pStyle w:val="Heading2"/>
        <w:spacing w:before="120" w:after="120" w:line="276" w:lineRule="auto"/>
        <w:rPr>
          <w:rFonts w:ascii="Times New Roman" w:hAnsi="Times New Roman" w:cs="Times New Roman"/>
        </w:rPr>
      </w:pPr>
      <w:bookmarkStart w:id="9" w:name="_Toc235004600"/>
      <w:r w:rsidRPr="007C2B38">
        <w:rPr>
          <w:rFonts w:ascii="Times New Roman" w:hAnsi="Times New Roman" w:cs="Times New Roman"/>
        </w:rPr>
        <w:t>10. Процент на съфинансиране:</w:t>
      </w:r>
      <w:bookmarkEnd w:id="9"/>
    </w:p>
    <w:p w:rsidR="003A210E" w:rsidRPr="007C2B38" w:rsidRDefault="003A210E" w:rsidP="0033645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bCs/>
          <w:sz w:val="24"/>
          <w:szCs w:val="24"/>
          <w:lang w:val="en-US"/>
        </w:rPr>
      </w:pPr>
      <w:r w:rsidRPr="007C2B38">
        <w:rPr>
          <w:rFonts w:ascii="Times New Roman" w:eastAsia="Calibri" w:hAnsi="Times New Roman" w:cs="Times New Roman"/>
          <w:b/>
          <w:bCs/>
          <w:sz w:val="24"/>
          <w:szCs w:val="24"/>
        </w:rPr>
        <w:t xml:space="preserve">ПРОЦЕНТ НА СЪФИНАНСИРАНЕ НА РАЗХОДИТЕ </w:t>
      </w:r>
      <w:r w:rsidR="00B93A06" w:rsidRPr="007C2B38">
        <w:rPr>
          <w:rFonts w:ascii="Times New Roman" w:eastAsia="Calibri" w:hAnsi="Times New Roman" w:cs="Times New Roman"/>
          <w:b/>
          <w:bCs/>
          <w:sz w:val="24"/>
          <w:szCs w:val="24"/>
        </w:rPr>
        <w:t>ОТ</w:t>
      </w:r>
      <w:r w:rsidRPr="007C2B38">
        <w:rPr>
          <w:rFonts w:ascii="Times New Roman" w:eastAsia="Calibri" w:hAnsi="Times New Roman" w:cs="Times New Roman"/>
          <w:b/>
          <w:bCs/>
          <w:sz w:val="24"/>
          <w:szCs w:val="24"/>
        </w:rPr>
        <w:t xml:space="preserve"> РАЗДЕЛ А: Допустими разходи, съгласно чл. 27 от Регламент (ЕС) 651/2014</w:t>
      </w:r>
      <w:r w:rsidR="00B93A06" w:rsidRPr="007C2B38">
        <w:rPr>
          <w:rFonts w:ascii="Times New Roman" w:eastAsia="Calibri" w:hAnsi="Times New Roman" w:cs="Times New Roman"/>
          <w:b/>
          <w:bCs/>
          <w:sz w:val="24"/>
          <w:szCs w:val="24"/>
        </w:rPr>
        <w:t xml:space="preserve"> г.</w:t>
      </w:r>
    </w:p>
    <w:p w:rsidR="00232A4E" w:rsidRPr="007C2B38" w:rsidRDefault="00ED4D6C" w:rsidP="0033645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
          <w:bCs/>
          <w:sz w:val="24"/>
          <w:szCs w:val="24"/>
        </w:rPr>
        <w:t>За реализ</w:t>
      </w:r>
      <w:r w:rsidR="006F6510" w:rsidRPr="007C2B38">
        <w:rPr>
          <w:rFonts w:ascii="Times New Roman" w:eastAsia="Calibri" w:hAnsi="Times New Roman" w:cs="Times New Roman"/>
          <w:b/>
          <w:bCs/>
          <w:sz w:val="24"/>
          <w:szCs w:val="24"/>
        </w:rPr>
        <w:t>иране на проекта въз основа на И</w:t>
      </w:r>
      <w:r w:rsidRPr="007C2B38">
        <w:rPr>
          <w:rFonts w:ascii="Times New Roman" w:eastAsia="Calibri" w:hAnsi="Times New Roman" w:cs="Times New Roman"/>
          <w:b/>
          <w:bCs/>
          <w:sz w:val="24"/>
          <w:szCs w:val="24"/>
        </w:rPr>
        <w:t>ндустриална</w:t>
      </w:r>
      <w:r w:rsidR="00F412A1" w:rsidRPr="007C2B38">
        <w:rPr>
          <w:rFonts w:ascii="Times New Roman" w:eastAsia="Calibri" w:hAnsi="Times New Roman" w:cs="Times New Roman"/>
          <w:b/>
          <w:bCs/>
          <w:sz w:val="24"/>
          <w:szCs w:val="24"/>
        </w:rPr>
        <w:t>та</w:t>
      </w:r>
      <w:r w:rsidRPr="007C2B38">
        <w:rPr>
          <w:rFonts w:ascii="Times New Roman" w:eastAsia="Calibri" w:hAnsi="Times New Roman" w:cs="Times New Roman"/>
          <w:b/>
          <w:bCs/>
          <w:sz w:val="24"/>
          <w:szCs w:val="24"/>
        </w:rPr>
        <w:t xml:space="preserve"> програма </w:t>
      </w:r>
      <w:r w:rsidR="00336455" w:rsidRPr="007C2B38">
        <w:rPr>
          <w:rFonts w:ascii="Times New Roman" w:eastAsia="Calibri" w:hAnsi="Times New Roman" w:cs="Times New Roman"/>
          <w:b/>
          <w:bCs/>
          <w:sz w:val="24"/>
          <w:szCs w:val="24"/>
        </w:rPr>
        <w:t xml:space="preserve">приложимият интензитет на държавна помощ е в съответствие </w:t>
      </w:r>
      <w:r w:rsidR="00336455" w:rsidRPr="007C2B38">
        <w:rPr>
          <w:rFonts w:ascii="Times New Roman" w:hAnsi="Times New Roman"/>
          <w:b/>
          <w:sz w:val="24"/>
        </w:rPr>
        <w:t xml:space="preserve">с чл. 27 </w:t>
      </w:r>
      <w:r w:rsidR="00336455" w:rsidRPr="007C2B38">
        <w:rPr>
          <w:rFonts w:ascii="Times New Roman" w:hAnsi="Times New Roman"/>
          <w:sz w:val="24"/>
        </w:rPr>
        <w:t>„</w:t>
      </w:r>
      <w:r w:rsidR="00336455" w:rsidRPr="007C2B38">
        <w:rPr>
          <w:rFonts w:ascii="Times New Roman" w:hAnsi="Times New Roman"/>
          <w:b/>
          <w:sz w:val="24"/>
        </w:rPr>
        <w:t>Помощи за иновационни клъстери“</w:t>
      </w:r>
      <w:r w:rsidR="00336455" w:rsidRPr="007C2B38">
        <w:rPr>
          <w:rFonts w:ascii="Times New Roman" w:eastAsia="Calibri" w:hAnsi="Times New Roman" w:cs="Times New Roman"/>
          <w:b/>
          <w:bCs/>
          <w:sz w:val="24"/>
          <w:szCs w:val="24"/>
        </w:rPr>
        <w:t xml:space="preserve"> от Регламент (ЕС) № 651/2014 на Комисията за обявяване на някои категории помощи за съвместими с вътрешния пазар в приложение на членове 107 и 108 от Договора</w:t>
      </w:r>
      <w:r w:rsidR="00006F9F" w:rsidRPr="007C2B38">
        <w:rPr>
          <w:rFonts w:ascii="Times New Roman" w:eastAsia="Calibri" w:hAnsi="Times New Roman" w:cs="Times New Roman"/>
          <w:bCs/>
          <w:sz w:val="24"/>
          <w:szCs w:val="24"/>
        </w:rPr>
        <w:t>.</w:t>
      </w:r>
    </w:p>
    <w:p w:rsidR="005320B0" w:rsidRPr="007C2B38" w:rsidRDefault="00232A4E" w:rsidP="005320B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При режим на държавна помощ в съответствие </w:t>
      </w:r>
      <w:r w:rsidRPr="007C2B38">
        <w:rPr>
          <w:rFonts w:ascii="Times New Roman" w:hAnsi="Times New Roman"/>
          <w:sz w:val="24"/>
        </w:rPr>
        <w:t xml:space="preserve">с </w:t>
      </w:r>
      <w:r w:rsidRPr="007C2B38">
        <w:rPr>
          <w:rFonts w:ascii="Times New Roman" w:hAnsi="Times New Roman"/>
          <w:b/>
          <w:sz w:val="24"/>
        </w:rPr>
        <w:t>чл. 27 „Помощи за иновационни клъстери“</w:t>
      </w:r>
      <w:r w:rsidRPr="007C2B38">
        <w:rPr>
          <w:rFonts w:ascii="Times New Roman" w:eastAsia="Calibri" w:hAnsi="Times New Roman" w:cs="Times New Roman"/>
          <w:bCs/>
          <w:sz w:val="24"/>
          <w:szCs w:val="24"/>
        </w:rPr>
        <w:t xml:space="preserve"> от Регламент (ЕС) № 651/2014, приложеният интензитет е  </w:t>
      </w:r>
      <w:r w:rsidR="00336455" w:rsidRPr="007C2B38">
        <w:rPr>
          <w:rFonts w:ascii="Times New Roman" w:eastAsia="Calibri" w:hAnsi="Times New Roman" w:cs="Times New Roman"/>
          <w:bCs/>
          <w:sz w:val="24"/>
          <w:szCs w:val="24"/>
        </w:rPr>
        <w:t>както следва:</w:t>
      </w:r>
    </w:p>
    <w:p w:rsidR="00336455" w:rsidRPr="007C2B38" w:rsidRDefault="00336455" w:rsidP="0033645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 Иновационен клъстер с териториален обхват от „По-слабо развити региони“ може да получи </w:t>
      </w:r>
      <w:r w:rsidRPr="007C2B38">
        <w:rPr>
          <w:rFonts w:ascii="Times New Roman" w:eastAsia="Calibri" w:hAnsi="Times New Roman" w:cs="Times New Roman"/>
          <w:b/>
          <w:bCs/>
          <w:sz w:val="24"/>
          <w:szCs w:val="24"/>
        </w:rPr>
        <w:t>до 65%</w:t>
      </w:r>
      <w:r w:rsidRPr="007C2B38">
        <w:rPr>
          <w:rFonts w:ascii="Times New Roman" w:eastAsia="Calibri" w:hAnsi="Times New Roman" w:cs="Times New Roman"/>
          <w:bCs/>
          <w:sz w:val="24"/>
          <w:szCs w:val="24"/>
        </w:rPr>
        <w:t xml:space="preserve"> безвъзмездна финансова помощ за инвестиционните помощи и </w:t>
      </w:r>
      <w:r w:rsidRPr="007C2B38">
        <w:rPr>
          <w:rFonts w:ascii="Times New Roman" w:eastAsia="Calibri" w:hAnsi="Times New Roman" w:cs="Times New Roman"/>
          <w:b/>
          <w:bCs/>
          <w:sz w:val="24"/>
          <w:szCs w:val="24"/>
        </w:rPr>
        <w:t>до 50%</w:t>
      </w:r>
      <w:r w:rsidRPr="007C2B38">
        <w:rPr>
          <w:rFonts w:ascii="Times New Roman" w:eastAsia="Calibri" w:hAnsi="Times New Roman" w:cs="Times New Roman"/>
          <w:bCs/>
          <w:sz w:val="24"/>
          <w:szCs w:val="24"/>
        </w:rPr>
        <w:t xml:space="preserve"> безвъзмездна финансова помощ за оперативните помощи, като останалите средства осигури чрез собствен ресурс в т.ч. и чрез частично платими услуги от страна на ползвателите на услуги.;</w:t>
      </w:r>
    </w:p>
    <w:p w:rsidR="00006F9F" w:rsidRPr="007C2B38" w:rsidRDefault="00336455" w:rsidP="00006F9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 Иновационен клъстер с териториален обхват от Регион „В преход“ (Югозападния регион за планиране) може да получи до </w:t>
      </w:r>
      <w:r w:rsidRPr="007C2B38">
        <w:rPr>
          <w:rFonts w:ascii="Times New Roman" w:eastAsia="Calibri" w:hAnsi="Times New Roman" w:cs="Times New Roman"/>
          <w:b/>
          <w:bCs/>
          <w:sz w:val="24"/>
          <w:szCs w:val="24"/>
        </w:rPr>
        <w:t>55%</w:t>
      </w:r>
      <w:r w:rsidRPr="007C2B38">
        <w:rPr>
          <w:rFonts w:ascii="Times New Roman" w:eastAsia="Calibri" w:hAnsi="Times New Roman" w:cs="Times New Roman"/>
          <w:bCs/>
          <w:sz w:val="24"/>
          <w:szCs w:val="24"/>
        </w:rPr>
        <w:t xml:space="preserve"> безвъзмездна финансова помощ за инвестиционните помощи и до </w:t>
      </w:r>
      <w:r w:rsidRPr="007C2B38">
        <w:rPr>
          <w:rFonts w:ascii="Times New Roman" w:eastAsia="Calibri" w:hAnsi="Times New Roman" w:cs="Times New Roman"/>
          <w:b/>
          <w:bCs/>
          <w:sz w:val="24"/>
          <w:szCs w:val="24"/>
        </w:rPr>
        <w:t>50%</w:t>
      </w:r>
      <w:r w:rsidRPr="007C2B38">
        <w:rPr>
          <w:rFonts w:ascii="Times New Roman" w:eastAsia="Calibri" w:hAnsi="Times New Roman" w:cs="Times New Roman"/>
          <w:bCs/>
          <w:sz w:val="24"/>
          <w:szCs w:val="24"/>
        </w:rPr>
        <w:t xml:space="preserve"> безвъзмездна финансова помощ за оперативните помощи, като останалите средства осигури чрез собствен ресурс в т.ч. и чрез частично платими услуги от страна на ползвателите на услуги;</w:t>
      </w:r>
    </w:p>
    <w:p w:rsidR="00DA0F2E" w:rsidRPr="007C2B38" w:rsidRDefault="00DA0F2E" w:rsidP="00DA0F2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bCs/>
          <w:sz w:val="24"/>
          <w:szCs w:val="24"/>
        </w:rPr>
      </w:pPr>
      <w:r w:rsidRPr="007C2B38">
        <w:rPr>
          <w:rFonts w:ascii="Times New Roman" w:eastAsia="Calibri" w:hAnsi="Times New Roman" w:cs="Times New Roman"/>
          <w:b/>
          <w:bCs/>
          <w:sz w:val="24"/>
          <w:szCs w:val="24"/>
        </w:rPr>
        <w:t xml:space="preserve">При </w:t>
      </w:r>
      <w:r w:rsidRPr="007C2B38">
        <w:rPr>
          <w:rFonts w:ascii="Times New Roman" w:hAnsi="Times New Roman"/>
          <w:b/>
          <w:sz w:val="24"/>
        </w:rPr>
        <w:t>режим „</w:t>
      </w:r>
      <w:proofErr w:type="spellStart"/>
      <w:r w:rsidRPr="007C2B38">
        <w:rPr>
          <w:rFonts w:ascii="Times New Roman" w:hAnsi="Times New Roman"/>
          <w:b/>
          <w:sz w:val="24"/>
        </w:rPr>
        <w:t>непомощ</w:t>
      </w:r>
      <w:proofErr w:type="spellEnd"/>
      <w:r w:rsidRPr="007C2B38">
        <w:rPr>
          <w:rFonts w:ascii="Times New Roman" w:hAnsi="Times New Roman"/>
          <w:b/>
          <w:sz w:val="24"/>
        </w:rPr>
        <w:t xml:space="preserve">“ </w:t>
      </w:r>
      <w:r w:rsidRPr="007C2B38">
        <w:rPr>
          <w:rFonts w:ascii="Times New Roman" w:eastAsia="Calibri" w:hAnsi="Times New Roman" w:cs="Times New Roman"/>
          <w:b/>
          <w:bCs/>
          <w:sz w:val="24"/>
          <w:szCs w:val="24"/>
        </w:rPr>
        <w:t>за партньор: висше училище/научна организация/ЦВП/ЦК:</w:t>
      </w:r>
    </w:p>
    <w:p w:rsidR="00DA0F2E" w:rsidRPr="007C2B38" w:rsidRDefault="00DA0F2E" w:rsidP="00DA0F2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Интензитетът на безвъзмездната финансова помощ за Партньора</w:t>
      </w:r>
      <w:r w:rsidRPr="007C2B38">
        <w:t xml:space="preserve"> </w:t>
      </w:r>
      <w:r w:rsidRPr="007C2B38">
        <w:rPr>
          <w:rFonts w:ascii="Times New Roman" w:eastAsia="Calibri" w:hAnsi="Times New Roman" w:cs="Times New Roman"/>
          <w:bCs/>
          <w:sz w:val="24"/>
          <w:szCs w:val="24"/>
        </w:rPr>
        <w:t>висше училище/научна организация/ЦВП/ЦК е 100%, съответно по настоящата процедура не се изисква собствено съфинансиране от страна на Партньора</w:t>
      </w:r>
      <w:r w:rsidRPr="007C2B38">
        <w:t xml:space="preserve"> </w:t>
      </w:r>
      <w:r w:rsidRPr="007C2B38">
        <w:rPr>
          <w:rFonts w:ascii="Times New Roman" w:eastAsia="Calibri" w:hAnsi="Times New Roman" w:cs="Times New Roman"/>
          <w:bCs/>
          <w:sz w:val="24"/>
          <w:szCs w:val="24"/>
        </w:rPr>
        <w:t>висше училище/научна организация/ЦВП/ЦК</w:t>
      </w:r>
      <w:r w:rsidR="00C62F33" w:rsidRPr="007C2B38">
        <w:rPr>
          <w:rFonts w:ascii="Times New Roman" w:eastAsia="Calibri" w:hAnsi="Times New Roman" w:cs="Times New Roman"/>
          <w:bCs/>
          <w:sz w:val="24"/>
          <w:szCs w:val="24"/>
        </w:rPr>
        <w:t>.</w:t>
      </w:r>
    </w:p>
    <w:p w:rsidR="00C62F33" w:rsidRPr="007C2B38" w:rsidRDefault="00DA0F2E" w:rsidP="00DA0F2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Партньорът</w:t>
      </w:r>
      <w:r w:rsidRPr="007C2B38">
        <w:t xml:space="preserve"> </w:t>
      </w:r>
      <w:r w:rsidRPr="007C2B38">
        <w:rPr>
          <w:rFonts w:ascii="Times New Roman" w:eastAsia="Calibri" w:hAnsi="Times New Roman" w:cs="Times New Roman"/>
          <w:bCs/>
          <w:sz w:val="24"/>
          <w:szCs w:val="24"/>
        </w:rPr>
        <w:t>висше училище/научна организация/ЦВП/ЦК може да заложи приложимият интензитет от 100% за предвидените за него разходи, в случай че са изпълнени всички условия за режим „</w:t>
      </w:r>
      <w:proofErr w:type="spellStart"/>
      <w:r w:rsidRPr="007C2B38">
        <w:rPr>
          <w:rFonts w:ascii="Times New Roman" w:eastAsia="Calibri" w:hAnsi="Times New Roman" w:cs="Times New Roman"/>
          <w:bCs/>
          <w:sz w:val="24"/>
          <w:szCs w:val="24"/>
        </w:rPr>
        <w:t>непомощ</w:t>
      </w:r>
      <w:proofErr w:type="spellEnd"/>
      <w:r w:rsidRPr="007C2B38">
        <w:rPr>
          <w:rFonts w:ascii="Times New Roman" w:eastAsia="Calibri" w:hAnsi="Times New Roman" w:cs="Times New Roman"/>
          <w:bCs/>
          <w:sz w:val="24"/>
          <w:szCs w:val="24"/>
        </w:rPr>
        <w:t>“, посочени в раздел 16. Приложим режим на държавни помощи.</w:t>
      </w:r>
      <w:r w:rsidR="00C62F33" w:rsidRPr="007C2B38">
        <w:rPr>
          <w:rFonts w:ascii="Times New Roman" w:eastAsia="Calibri" w:hAnsi="Times New Roman" w:cs="Times New Roman"/>
          <w:bCs/>
          <w:sz w:val="24"/>
          <w:szCs w:val="24"/>
        </w:rPr>
        <w:t xml:space="preserve"> </w:t>
      </w:r>
    </w:p>
    <w:p w:rsidR="00DA0F2E" w:rsidRPr="007C2B38" w:rsidRDefault="00C62F33" w:rsidP="00C62F33">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lastRenderedPageBreak/>
        <w:t>По отношение на неправителствени организации, които не са научни организации (не са вписани в Регистър за научната дейност в Република България), за тях е приложим интензитета за иновационния клъстер.</w:t>
      </w:r>
    </w:p>
    <w:p w:rsidR="003A210E" w:rsidRPr="007C2B38" w:rsidRDefault="003A210E" w:rsidP="003A210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bCs/>
          <w:sz w:val="24"/>
          <w:szCs w:val="24"/>
        </w:rPr>
      </w:pPr>
      <w:r w:rsidRPr="007C2B38">
        <w:rPr>
          <w:rFonts w:ascii="Times New Roman" w:eastAsia="Calibri" w:hAnsi="Times New Roman" w:cs="Times New Roman"/>
          <w:b/>
          <w:bCs/>
          <w:sz w:val="24"/>
          <w:szCs w:val="24"/>
        </w:rPr>
        <w:t xml:space="preserve">ПРОЦЕНТ НА СЪФИНАНСИРАНЕ НА РАЗХОДИТЕ </w:t>
      </w:r>
      <w:r w:rsidR="00B93A06" w:rsidRPr="007C2B38">
        <w:rPr>
          <w:rFonts w:ascii="Times New Roman" w:eastAsia="Calibri" w:hAnsi="Times New Roman" w:cs="Times New Roman"/>
          <w:b/>
          <w:bCs/>
          <w:sz w:val="24"/>
          <w:szCs w:val="24"/>
        </w:rPr>
        <w:t>ОТ</w:t>
      </w:r>
      <w:r w:rsidRPr="007C2B38">
        <w:rPr>
          <w:rFonts w:ascii="Times New Roman" w:eastAsia="Calibri" w:hAnsi="Times New Roman" w:cs="Times New Roman"/>
          <w:b/>
          <w:bCs/>
          <w:sz w:val="24"/>
          <w:szCs w:val="24"/>
        </w:rPr>
        <w:t xml:space="preserve"> РАЗДЕЛ Б</w:t>
      </w:r>
      <w:r w:rsidR="00B93A06" w:rsidRPr="007C2B38">
        <w:rPr>
          <w:rFonts w:ascii="Times New Roman" w:eastAsia="Calibri" w:hAnsi="Times New Roman" w:cs="Times New Roman"/>
          <w:b/>
          <w:bCs/>
          <w:sz w:val="24"/>
          <w:szCs w:val="24"/>
        </w:rPr>
        <w:t>:</w:t>
      </w:r>
      <w:r w:rsidRPr="007C2B38">
        <w:t xml:space="preserve"> </w:t>
      </w:r>
      <w:proofErr w:type="spellStart"/>
      <w:r w:rsidR="00B93A06" w:rsidRPr="007C2B38">
        <w:rPr>
          <w:rFonts w:ascii="Times New Roman" w:eastAsia="Calibri" w:hAnsi="Times New Roman" w:cs="Times New Roman"/>
          <w:b/>
          <w:bCs/>
          <w:sz w:val="24"/>
          <w:szCs w:val="24"/>
          <w:lang w:val="en-US"/>
        </w:rPr>
        <w:t>Допустими</w:t>
      </w:r>
      <w:proofErr w:type="spellEnd"/>
      <w:r w:rsidR="00B93A06" w:rsidRPr="007C2B38">
        <w:rPr>
          <w:rFonts w:ascii="Times New Roman" w:eastAsia="Calibri" w:hAnsi="Times New Roman" w:cs="Times New Roman"/>
          <w:b/>
          <w:bCs/>
          <w:sz w:val="24"/>
          <w:szCs w:val="24"/>
          <w:lang w:val="en-US"/>
        </w:rPr>
        <w:t xml:space="preserve"> </w:t>
      </w:r>
      <w:proofErr w:type="spellStart"/>
      <w:r w:rsidR="00B93A06" w:rsidRPr="007C2B38">
        <w:rPr>
          <w:rFonts w:ascii="Times New Roman" w:eastAsia="Calibri" w:hAnsi="Times New Roman" w:cs="Times New Roman"/>
          <w:b/>
          <w:bCs/>
          <w:sz w:val="24"/>
          <w:szCs w:val="24"/>
          <w:lang w:val="en-US"/>
        </w:rPr>
        <w:t>разходи</w:t>
      </w:r>
      <w:proofErr w:type="spellEnd"/>
      <w:r w:rsidR="00B93A06" w:rsidRPr="007C2B38">
        <w:rPr>
          <w:rFonts w:ascii="Times New Roman" w:eastAsia="Calibri" w:hAnsi="Times New Roman" w:cs="Times New Roman"/>
          <w:b/>
          <w:bCs/>
          <w:sz w:val="24"/>
          <w:szCs w:val="24"/>
          <w:lang w:val="en-US"/>
        </w:rPr>
        <w:t xml:space="preserve">, </w:t>
      </w:r>
      <w:proofErr w:type="spellStart"/>
      <w:r w:rsidR="00B93A06" w:rsidRPr="007C2B38">
        <w:rPr>
          <w:rFonts w:ascii="Times New Roman" w:eastAsia="Calibri" w:hAnsi="Times New Roman" w:cs="Times New Roman"/>
          <w:b/>
          <w:bCs/>
          <w:sz w:val="24"/>
          <w:szCs w:val="24"/>
          <w:lang w:val="en-US"/>
        </w:rPr>
        <w:t>съгласно</w:t>
      </w:r>
      <w:proofErr w:type="spellEnd"/>
      <w:r w:rsidR="00B93A06" w:rsidRPr="007C2B38">
        <w:rPr>
          <w:rFonts w:ascii="Times New Roman" w:eastAsia="Calibri" w:hAnsi="Times New Roman" w:cs="Times New Roman"/>
          <w:b/>
          <w:bCs/>
          <w:sz w:val="24"/>
          <w:szCs w:val="24"/>
          <w:lang w:val="en-US"/>
        </w:rPr>
        <w:t xml:space="preserve"> </w:t>
      </w:r>
      <w:proofErr w:type="spellStart"/>
      <w:r w:rsidR="00B93A06" w:rsidRPr="007C2B38">
        <w:rPr>
          <w:rFonts w:ascii="Times New Roman" w:eastAsia="Calibri" w:hAnsi="Times New Roman" w:cs="Times New Roman"/>
          <w:b/>
          <w:bCs/>
          <w:sz w:val="24"/>
          <w:szCs w:val="24"/>
          <w:lang w:val="en-US"/>
        </w:rPr>
        <w:t>Регламент</w:t>
      </w:r>
      <w:proofErr w:type="spellEnd"/>
      <w:r w:rsidR="00B93A06" w:rsidRPr="007C2B38">
        <w:rPr>
          <w:rFonts w:ascii="Times New Roman" w:eastAsia="Calibri" w:hAnsi="Times New Roman" w:cs="Times New Roman"/>
          <w:b/>
          <w:bCs/>
          <w:sz w:val="24"/>
          <w:szCs w:val="24"/>
          <w:lang w:val="en-US"/>
        </w:rPr>
        <w:t xml:space="preserve"> </w:t>
      </w:r>
      <w:r w:rsidRPr="007C2B38">
        <w:rPr>
          <w:rFonts w:ascii="Times New Roman" w:eastAsia="Calibri" w:hAnsi="Times New Roman" w:cs="Times New Roman"/>
          <w:b/>
          <w:bCs/>
          <w:sz w:val="24"/>
          <w:szCs w:val="24"/>
          <w:lang w:val="en-US"/>
        </w:rPr>
        <w:t xml:space="preserve">(ЕС) № 2023/2831 </w:t>
      </w:r>
      <w:r w:rsidR="00B93A06" w:rsidRPr="007C2B38">
        <w:rPr>
          <w:rFonts w:ascii="Times New Roman" w:eastAsia="Calibri" w:hAnsi="Times New Roman" w:cs="Times New Roman"/>
          <w:b/>
          <w:bCs/>
          <w:sz w:val="24"/>
          <w:szCs w:val="24"/>
          <w:lang w:val="en-US"/>
        </w:rPr>
        <w:t>г</w:t>
      </w:r>
      <w:r w:rsidRPr="007C2B38">
        <w:rPr>
          <w:rFonts w:ascii="Times New Roman" w:eastAsia="Calibri" w:hAnsi="Times New Roman" w:cs="Times New Roman"/>
          <w:b/>
          <w:bCs/>
          <w:sz w:val="24"/>
          <w:szCs w:val="24"/>
          <w:lang w:val="en-US"/>
        </w:rPr>
        <w:t xml:space="preserve">. </w:t>
      </w:r>
      <w:r w:rsidRPr="007C2B38">
        <w:rPr>
          <w:rFonts w:ascii="Times New Roman" w:eastAsia="Calibri" w:hAnsi="Times New Roman" w:cs="Times New Roman"/>
          <w:b/>
          <w:bCs/>
          <w:sz w:val="24"/>
          <w:szCs w:val="24"/>
        </w:rPr>
        <w:t xml:space="preserve"> </w:t>
      </w:r>
    </w:p>
    <w:p w:rsidR="003A210E" w:rsidRPr="007C2B38" w:rsidRDefault="003A210E" w:rsidP="003A210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bCs/>
          <w:sz w:val="24"/>
          <w:szCs w:val="24"/>
        </w:rPr>
      </w:pPr>
      <w:r w:rsidRPr="007C2B38">
        <w:rPr>
          <w:rFonts w:ascii="Times New Roman" w:eastAsia="Calibri" w:hAnsi="Times New Roman" w:cs="Times New Roman"/>
          <w:b/>
          <w:bCs/>
          <w:sz w:val="24"/>
          <w:szCs w:val="24"/>
        </w:rPr>
        <w:t>За разработване на Индустриална програма за технологично развитие и иновации</w:t>
      </w:r>
      <w:r w:rsidR="004009BF" w:rsidRPr="007C2B38">
        <w:rPr>
          <w:rFonts w:ascii="Times New Roman" w:eastAsia="Calibri" w:hAnsi="Times New Roman" w:cs="Times New Roman"/>
          <w:b/>
          <w:bCs/>
          <w:sz w:val="24"/>
          <w:szCs w:val="24"/>
        </w:rPr>
        <w:t xml:space="preserve">, както и за останалите допустими разходи от раздел Б, посочени в т. 14.2, </w:t>
      </w:r>
      <w:r w:rsidRPr="007C2B38">
        <w:rPr>
          <w:rFonts w:ascii="Times New Roman" w:eastAsia="Calibri" w:hAnsi="Times New Roman" w:cs="Times New Roman"/>
          <w:b/>
          <w:bCs/>
          <w:sz w:val="24"/>
          <w:szCs w:val="24"/>
        </w:rPr>
        <w:t xml:space="preserve"> интензитетът на помощта е до 100 % при приложим режим на помощ „</w:t>
      </w:r>
      <w:proofErr w:type="spellStart"/>
      <w:r w:rsidRPr="007C2B38">
        <w:rPr>
          <w:rFonts w:ascii="Times New Roman" w:eastAsia="Calibri" w:hAnsi="Times New Roman" w:cs="Times New Roman"/>
          <w:b/>
          <w:bCs/>
          <w:sz w:val="24"/>
          <w:szCs w:val="24"/>
        </w:rPr>
        <w:t>de</w:t>
      </w:r>
      <w:proofErr w:type="spellEnd"/>
      <w:r w:rsidRPr="007C2B38">
        <w:rPr>
          <w:rFonts w:ascii="Times New Roman" w:eastAsia="Calibri" w:hAnsi="Times New Roman" w:cs="Times New Roman"/>
          <w:b/>
          <w:bCs/>
          <w:sz w:val="24"/>
          <w:szCs w:val="24"/>
        </w:rPr>
        <w:t xml:space="preserve"> </w:t>
      </w:r>
      <w:proofErr w:type="spellStart"/>
      <w:r w:rsidRPr="007C2B38">
        <w:rPr>
          <w:rFonts w:ascii="Times New Roman" w:eastAsia="Calibri" w:hAnsi="Times New Roman" w:cs="Times New Roman"/>
          <w:b/>
          <w:bCs/>
          <w:sz w:val="24"/>
          <w:szCs w:val="24"/>
        </w:rPr>
        <w:t>minimis</w:t>
      </w:r>
      <w:proofErr w:type="spellEnd"/>
      <w:r w:rsidRPr="007C2B38">
        <w:rPr>
          <w:rFonts w:ascii="Times New Roman" w:eastAsia="Calibri" w:hAnsi="Times New Roman" w:cs="Times New Roman"/>
          <w:b/>
          <w:bCs/>
          <w:sz w:val="24"/>
          <w:szCs w:val="24"/>
        </w:rPr>
        <w:t xml:space="preserve">“ съгласно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Pr="007C2B38">
        <w:rPr>
          <w:rFonts w:ascii="Times New Roman" w:eastAsia="Calibri" w:hAnsi="Times New Roman" w:cs="Times New Roman"/>
          <w:b/>
          <w:bCs/>
          <w:sz w:val="24"/>
          <w:szCs w:val="24"/>
        </w:rPr>
        <w:t>de</w:t>
      </w:r>
      <w:proofErr w:type="spellEnd"/>
      <w:r w:rsidRPr="007C2B38">
        <w:rPr>
          <w:rFonts w:ascii="Times New Roman" w:eastAsia="Calibri" w:hAnsi="Times New Roman" w:cs="Times New Roman"/>
          <w:b/>
          <w:bCs/>
          <w:sz w:val="24"/>
          <w:szCs w:val="24"/>
        </w:rPr>
        <w:t xml:space="preserve"> </w:t>
      </w:r>
      <w:proofErr w:type="spellStart"/>
      <w:r w:rsidRPr="007C2B38">
        <w:rPr>
          <w:rFonts w:ascii="Times New Roman" w:eastAsia="Calibri" w:hAnsi="Times New Roman" w:cs="Times New Roman"/>
          <w:b/>
          <w:bCs/>
          <w:sz w:val="24"/>
          <w:szCs w:val="24"/>
        </w:rPr>
        <w:t>minimis</w:t>
      </w:r>
      <w:proofErr w:type="spellEnd"/>
      <w:r w:rsidRPr="007C2B38">
        <w:rPr>
          <w:rFonts w:ascii="Times New Roman" w:eastAsia="Calibri" w:hAnsi="Times New Roman" w:cs="Times New Roman"/>
          <w:b/>
          <w:bCs/>
          <w:sz w:val="24"/>
          <w:szCs w:val="24"/>
        </w:rPr>
        <w:t>.</w:t>
      </w:r>
    </w:p>
    <w:p w:rsidR="003A210E" w:rsidRPr="007C2B38" w:rsidRDefault="003A210E" w:rsidP="003A210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Максималният размер на помощта по режим </w:t>
      </w:r>
      <w:proofErr w:type="spellStart"/>
      <w:r w:rsidRPr="007C2B38">
        <w:rPr>
          <w:rFonts w:ascii="Times New Roman" w:eastAsia="Calibri" w:hAnsi="Times New Roman" w:cs="Times New Roman"/>
          <w:bCs/>
          <w:sz w:val="24"/>
          <w:szCs w:val="24"/>
        </w:rPr>
        <w:t>de</w:t>
      </w:r>
      <w:proofErr w:type="spellEnd"/>
      <w:r w:rsidRPr="007C2B38">
        <w:rPr>
          <w:rFonts w:ascii="Times New Roman" w:eastAsia="Calibri" w:hAnsi="Times New Roman" w:cs="Times New Roman"/>
          <w:bCs/>
          <w:sz w:val="24"/>
          <w:szCs w:val="24"/>
        </w:rPr>
        <w:t xml:space="preserve"> </w:t>
      </w:r>
      <w:proofErr w:type="spellStart"/>
      <w:r w:rsidRPr="007C2B38">
        <w:rPr>
          <w:rFonts w:ascii="Times New Roman" w:eastAsia="Calibri" w:hAnsi="Times New Roman" w:cs="Times New Roman"/>
          <w:bCs/>
          <w:sz w:val="24"/>
          <w:szCs w:val="24"/>
        </w:rPr>
        <w:t>minimis</w:t>
      </w:r>
      <w:proofErr w:type="spellEnd"/>
      <w:r w:rsidRPr="007C2B38">
        <w:rPr>
          <w:rFonts w:ascii="Times New Roman" w:eastAsia="Calibri" w:hAnsi="Times New Roman" w:cs="Times New Roman"/>
          <w:bCs/>
          <w:sz w:val="24"/>
          <w:szCs w:val="24"/>
        </w:rPr>
        <w:t>, за която се кандидатства, заедно с другите получени минимални помощи от кандидата</w:t>
      </w:r>
      <w:r w:rsidR="004009BF" w:rsidRPr="007C2B38">
        <w:rPr>
          <w:rFonts w:ascii="Times New Roman" w:eastAsia="Calibri" w:hAnsi="Times New Roman" w:cs="Times New Roman"/>
          <w:bCs/>
          <w:sz w:val="24"/>
          <w:szCs w:val="24"/>
        </w:rPr>
        <w:t>/партньора/</w:t>
      </w:r>
      <w:proofErr w:type="spellStart"/>
      <w:r w:rsidR="004009BF" w:rsidRPr="007C2B38">
        <w:rPr>
          <w:rFonts w:ascii="Times New Roman" w:eastAsia="Calibri" w:hAnsi="Times New Roman" w:cs="Times New Roman"/>
          <w:bCs/>
          <w:sz w:val="24"/>
          <w:szCs w:val="24"/>
        </w:rPr>
        <w:t>ите</w:t>
      </w:r>
      <w:proofErr w:type="spellEnd"/>
      <w:r w:rsidRPr="007C2B38">
        <w:rPr>
          <w:rFonts w:ascii="Times New Roman" w:eastAsia="Calibri" w:hAnsi="Times New Roman" w:cs="Times New Roman"/>
          <w:bCs/>
          <w:sz w:val="24"/>
          <w:szCs w:val="24"/>
        </w:rPr>
        <w:t>, не може да надхвърля 300 000 евро в случай на едно и също предприятие, за период от три предходни години.</w:t>
      </w:r>
    </w:p>
    <w:p w:rsidR="00321356" w:rsidRPr="007C2B38" w:rsidRDefault="00321356" w:rsidP="0032135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bCs/>
          <w:sz w:val="24"/>
          <w:szCs w:val="24"/>
        </w:rPr>
      </w:pPr>
      <w:r w:rsidRPr="007C2B38">
        <w:rPr>
          <w:rFonts w:ascii="Times New Roman" w:eastAsia="Calibri" w:hAnsi="Times New Roman" w:cs="Times New Roman"/>
          <w:b/>
          <w:bCs/>
          <w:sz w:val="24"/>
          <w:szCs w:val="24"/>
        </w:rPr>
        <w:t xml:space="preserve">ПРОЦЕНТ НА СЪФИНАНСИРАНЕ НА </w:t>
      </w:r>
      <w:r w:rsidR="003A210E" w:rsidRPr="007C2B38">
        <w:rPr>
          <w:rFonts w:ascii="Times New Roman" w:eastAsia="Calibri" w:hAnsi="Times New Roman" w:cs="Times New Roman"/>
          <w:b/>
          <w:bCs/>
          <w:sz w:val="24"/>
          <w:szCs w:val="24"/>
        </w:rPr>
        <w:t>РАЗХОДИТЕ</w:t>
      </w:r>
      <w:r w:rsidR="004009BF" w:rsidRPr="007C2B38">
        <w:rPr>
          <w:rFonts w:ascii="Times New Roman" w:eastAsia="Calibri" w:hAnsi="Times New Roman" w:cs="Times New Roman"/>
          <w:b/>
          <w:bCs/>
          <w:sz w:val="24"/>
          <w:szCs w:val="24"/>
        </w:rPr>
        <w:t xml:space="preserve"> </w:t>
      </w:r>
      <w:r w:rsidR="00B93A06" w:rsidRPr="007C2B38">
        <w:rPr>
          <w:rFonts w:ascii="Times New Roman" w:eastAsia="Calibri" w:hAnsi="Times New Roman" w:cs="Times New Roman"/>
          <w:b/>
          <w:bCs/>
          <w:sz w:val="24"/>
          <w:szCs w:val="24"/>
        </w:rPr>
        <w:t>ЗА ПРЕДОСТАВЯНЕ НА УСЛ</w:t>
      </w:r>
      <w:r w:rsidR="008B0FCD" w:rsidRPr="007C2B38">
        <w:rPr>
          <w:rFonts w:ascii="Times New Roman" w:eastAsia="Calibri" w:hAnsi="Times New Roman" w:cs="Times New Roman"/>
          <w:b/>
          <w:bCs/>
          <w:sz w:val="24"/>
          <w:szCs w:val="24"/>
        </w:rPr>
        <w:t>У</w:t>
      </w:r>
      <w:r w:rsidR="00B93A06" w:rsidRPr="007C2B38">
        <w:rPr>
          <w:rFonts w:ascii="Times New Roman" w:eastAsia="Calibri" w:hAnsi="Times New Roman" w:cs="Times New Roman"/>
          <w:b/>
          <w:bCs/>
          <w:sz w:val="24"/>
          <w:szCs w:val="24"/>
        </w:rPr>
        <w:t>ГИ ОТ ИНОВАЦИОННИЯ КЛЪСТЕР НА КРАЙНИ ПОЛУЧАТЕЛИ ОТ</w:t>
      </w:r>
      <w:r w:rsidR="004009BF" w:rsidRPr="007C2B38">
        <w:rPr>
          <w:rFonts w:ascii="Times New Roman" w:eastAsia="Calibri" w:hAnsi="Times New Roman" w:cs="Times New Roman"/>
          <w:b/>
          <w:bCs/>
          <w:sz w:val="24"/>
          <w:szCs w:val="24"/>
        </w:rPr>
        <w:t xml:space="preserve"> РАЗДЕЛ В:</w:t>
      </w:r>
      <w:r w:rsidR="003A210E" w:rsidRPr="007C2B38">
        <w:rPr>
          <w:rFonts w:ascii="Times New Roman" w:eastAsia="Calibri" w:hAnsi="Times New Roman" w:cs="Times New Roman"/>
          <w:b/>
          <w:bCs/>
          <w:sz w:val="24"/>
          <w:szCs w:val="24"/>
        </w:rPr>
        <w:t xml:space="preserve"> </w:t>
      </w:r>
      <w:r w:rsidR="00B93A06" w:rsidRPr="007C2B38">
        <w:rPr>
          <w:rFonts w:ascii="Times New Roman" w:eastAsia="Calibri" w:hAnsi="Times New Roman" w:cs="Times New Roman"/>
          <w:b/>
          <w:bCs/>
          <w:sz w:val="24"/>
          <w:szCs w:val="24"/>
        </w:rPr>
        <w:t>Допустими разходи, съгласно чл. 28 „Помощ за иновационни дейности на МСП“ от Регламент (ЕС) № 651/2014 г.</w:t>
      </w:r>
    </w:p>
    <w:p w:rsidR="004009BF" w:rsidRPr="007C2B38" w:rsidRDefault="00321356" w:rsidP="00006F9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При изпълнението на проектното предложение по процедурата</w:t>
      </w:r>
      <w:r w:rsidR="004E2153" w:rsidRPr="007C2B38">
        <w:rPr>
          <w:rFonts w:ascii="Times New Roman" w:hAnsi="Times New Roman" w:cs="Times New Roman"/>
          <w:sz w:val="24"/>
          <w:szCs w:val="24"/>
        </w:rPr>
        <w:t xml:space="preserve"> се предвижда</w:t>
      </w:r>
      <w:r w:rsidRPr="007C2B38">
        <w:rPr>
          <w:rFonts w:ascii="Times New Roman" w:hAnsi="Times New Roman" w:cs="Times New Roman"/>
          <w:sz w:val="24"/>
          <w:szCs w:val="24"/>
        </w:rPr>
        <w:t>, иновационния клъстер</w:t>
      </w:r>
      <w:r w:rsidRPr="007C2B38">
        <w:rPr>
          <w:rStyle w:val="FootnoteReference"/>
          <w:rFonts w:ascii="Times New Roman" w:hAnsi="Times New Roman" w:cs="Times New Roman"/>
          <w:sz w:val="24"/>
          <w:szCs w:val="24"/>
        </w:rPr>
        <w:footnoteReference w:id="9"/>
      </w:r>
      <w:r w:rsidR="004E2153" w:rsidRPr="007C2B38">
        <w:rPr>
          <w:rFonts w:ascii="Times New Roman" w:hAnsi="Times New Roman" w:cs="Times New Roman"/>
          <w:sz w:val="24"/>
          <w:szCs w:val="24"/>
        </w:rPr>
        <w:t xml:space="preserve">, да </w:t>
      </w:r>
      <w:r w:rsidR="004009BF" w:rsidRPr="007C2B38">
        <w:rPr>
          <w:rFonts w:ascii="Times New Roman" w:hAnsi="Times New Roman" w:cs="Times New Roman"/>
          <w:sz w:val="24"/>
          <w:szCs w:val="24"/>
        </w:rPr>
        <w:t>предоставя без</w:t>
      </w:r>
      <w:r w:rsidR="008B0FCD" w:rsidRPr="007C2B38">
        <w:rPr>
          <w:rFonts w:ascii="Times New Roman" w:hAnsi="Times New Roman" w:cs="Times New Roman"/>
          <w:sz w:val="24"/>
          <w:szCs w:val="24"/>
        </w:rPr>
        <w:t>платни</w:t>
      </w:r>
      <w:r w:rsidR="004009BF" w:rsidRPr="007C2B38">
        <w:rPr>
          <w:rFonts w:ascii="Times New Roman" w:hAnsi="Times New Roman" w:cs="Times New Roman"/>
          <w:sz w:val="24"/>
          <w:szCs w:val="24"/>
        </w:rPr>
        <w:t xml:space="preserve"> или на намалена цена услуги на крайни получатели-МСП. Разликата между пазарната цена, определена в „ценовата листа“ (</w:t>
      </w:r>
      <w:proofErr w:type="spellStart"/>
      <w:r w:rsidR="004009BF" w:rsidRPr="007C2B38">
        <w:rPr>
          <w:rFonts w:ascii="Times New Roman" w:hAnsi="Times New Roman" w:cs="Times New Roman"/>
          <w:sz w:val="24"/>
          <w:szCs w:val="24"/>
        </w:rPr>
        <w:t>price</w:t>
      </w:r>
      <w:proofErr w:type="spellEnd"/>
      <w:r w:rsidR="004009BF" w:rsidRPr="007C2B38">
        <w:rPr>
          <w:rFonts w:ascii="Times New Roman" w:hAnsi="Times New Roman" w:cs="Times New Roman"/>
          <w:sz w:val="24"/>
          <w:szCs w:val="24"/>
        </w:rPr>
        <w:t xml:space="preserve"> </w:t>
      </w:r>
      <w:proofErr w:type="spellStart"/>
      <w:r w:rsidR="004009BF" w:rsidRPr="007C2B38">
        <w:rPr>
          <w:rFonts w:ascii="Times New Roman" w:hAnsi="Times New Roman" w:cs="Times New Roman"/>
          <w:sz w:val="24"/>
          <w:szCs w:val="24"/>
        </w:rPr>
        <w:t>list</w:t>
      </w:r>
      <w:proofErr w:type="spellEnd"/>
      <w:r w:rsidR="004009BF" w:rsidRPr="007C2B38">
        <w:rPr>
          <w:rFonts w:ascii="Times New Roman" w:hAnsi="Times New Roman" w:cs="Times New Roman"/>
          <w:sz w:val="24"/>
          <w:szCs w:val="24"/>
        </w:rPr>
        <w:t xml:space="preserve">) на Иновационния клъстер и цената, платена от крайния получател, се възстановява под формата на държавна помощ, съгласно чл. 28 от Регламент (ЕС) 651/2014 г. Размерът на тези разходи е </w:t>
      </w:r>
      <w:r w:rsidRPr="007C2B38">
        <w:rPr>
          <w:rFonts w:ascii="Times New Roman" w:hAnsi="Times New Roman" w:cs="Times New Roman"/>
          <w:sz w:val="24"/>
          <w:szCs w:val="24"/>
        </w:rPr>
        <w:t>до 20% от</w:t>
      </w:r>
      <w:r w:rsidR="004009BF" w:rsidRPr="007C2B38">
        <w:rPr>
          <w:rFonts w:ascii="Times New Roman" w:hAnsi="Times New Roman" w:cs="Times New Roman"/>
          <w:sz w:val="24"/>
          <w:szCs w:val="24"/>
        </w:rPr>
        <w:t xml:space="preserve"> разходите в раздел А с процент на финансиране</w:t>
      </w:r>
      <w:r w:rsidR="008B0FCD" w:rsidRPr="007C2B38">
        <w:rPr>
          <w:rFonts w:ascii="Times New Roman" w:hAnsi="Times New Roman" w:cs="Times New Roman"/>
          <w:sz w:val="24"/>
          <w:szCs w:val="24"/>
        </w:rPr>
        <w:t xml:space="preserve"> за крайните получатели</w:t>
      </w:r>
      <w:r w:rsidR="004009BF" w:rsidRPr="007C2B38">
        <w:rPr>
          <w:rFonts w:ascii="Times New Roman" w:hAnsi="Times New Roman" w:cs="Times New Roman"/>
          <w:sz w:val="24"/>
          <w:szCs w:val="24"/>
        </w:rPr>
        <w:t xml:space="preserve"> до 100% в съответствие с чл. 28, </w:t>
      </w:r>
      <w:proofErr w:type="spellStart"/>
      <w:r w:rsidR="004009BF" w:rsidRPr="007C2B38">
        <w:rPr>
          <w:rFonts w:ascii="Times New Roman" w:hAnsi="Times New Roman" w:cs="Times New Roman"/>
          <w:sz w:val="24"/>
          <w:szCs w:val="24"/>
        </w:rPr>
        <w:t>пар</w:t>
      </w:r>
      <w:proofErr w:type="spellEnd"/>
      <w:r w:rsidR="004009BF" w:rsidRPr="007C2B38">
        <w:rPr>
          <w:rFonts w:ascii="Times New Roman" w:hAnsi="Times New Roman" w:cs="Times New Roman"/>
          <w:sz w:val="24"/>
          <w:szCs w:val="24"/>
        </w:rPr>
        <w:t>. 4 от Регламент (ЕС) № 651/2014 г. на Комисията, при условие че общият размер на помощта за едно МСП не надхвърля 220 000 евро за предприятие за всеки тригодишен период.</w:t>
      </w:r>
    </w:p>
    <w:p w:rsidR="002420FF" w:rsidRPr="007C2B38" w:rsidRDefault="00321356" w:rsidP="0032135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 xml:space="preserve">1. Режим на </w:t>
      </w:r>
      <w:r w:rsidR="002420FF" w:rsidRPr="007C2B38">
        <w:rPr>
          <w:rFonts w:ascii="Times New Roman" w:hAnsi="Times New Roman" w:cs="Times New Roman"/>
          <w:b/>
          <w:sz w:val="24"/>
          <w:szCs w:val="24"/>
        </w:rPr>
        <w:t xml:space="preserve"> държавна помощ за микро, малки и средни предприятия, съгласно чл. 28 „Помощ за иновационни дейности на МСП“ от Регламент (ЕС) № 651/2014 на</w:t>
      </w:r>
      <w:r w:rsidRPr="007C2B38">
        <w:rPr>
          <w:rFonts w:ascii="Times New Roman" w:hAnsi="Times New Roman" w:cs="Times New Roman"/>
          <w:b/>
          <w:sz w:val="24"/>
          <w:szCs w:val="24"/>
        </w:rPr>
        <w:t xml:space="preserve"> Комисията от 17 юни 2014 </w:t>
      </w:r>
      <w:r w:rsidR="002420FF" w:rsidRPr="007C2B38">
        <w:rPr>
          <w:rFonts w:ascii="Times New Roman" w:hAnsi="Times New Roman" w:cs="Times New Roman"/>
          <w:b/>
          <w:sz w:val="24"/>
          <w:szCs w:val="24"/>
        </w:rPr>
        <w:t xml:space="preserve">за поддържаните дейности от Иновационния клъстер, които включват консултантски услуги в областта на иновациите и услуги в подкрепа на иновациите в съответствие с определенията на чл. 2, ал. 94 и 95 от ОРГО, изменен с Регламент (ЕС) № 2023/1315 </w:t>
      </w:r>
      <w:r w:rsidRPr="007C2B38">
        <w:rPr>
          <w:rFonts w:ascii="Times New Roman" w:hAnsi="Times New Roman" w:cs="Times New Roman"/>
          <w:b/>
          <w:sz w:val="24"/>
          <w:szCs w:val="24"/>
        </w:rPr>
        <w:t xml:space="preserve">на Комисията от 23 юни 2023 г. </w:t>
      </w:r>
      <w:r w:rsidRPr="007C2B38">
        <w:rPr>
          <w:rFonts w:ascii="Times New Roman" w:hAnsi="Times New Roman" w:cs="Times New Roman"/>
          <w:sz w:val="24"/>
          <w:szCs w:val="24"/>
        </w:rPr>
        <w:t xml:space="preserve">Режима на помощ се </w:t>
      </w:r>
      <w:r w:rsidR="00F4440F" w:rsidRPr="007C2B38">
        <w:rPr>
          <w:rFonts w:ascii="Times New Roman" w:hAnsi="Times New Roman" w:cs="Times New Roman"/>
          <w:sz w:val="24"/>
          <w:szCs w:val="24"/>
        </w:rPr>
        <w:t xml:space="preserve">прилага при предоставянето на </w:t>
      </w:r>
      <w:r w:rsidR="008B0FCD" w:rsidRPr="007C2B38">
        <w:rPr>
          <w:rFonts w:ascii="Times New Roman" w:hAnsi="Times New Roman" w:cs="Times New Roman"/>
          <w:sz w:val="24"/>
          <w:szCs w:val="24"/>
        </w:rPr>
        <w:t>услуги</w:t>
      </w:r>
      <w:r w:rsidRPr="007C2B38">
        <w:rPr>
          <w:rFonts w:ascii="Times New Roman" w:hAnsi="Times New Roman" w:cs="Times New Roman"/>
          <w:sz w:val="24"/>
        </w:rPr>
        <w:t xml:space="preserve"> от </w:t>
      </w:r>
      <w:r w:rsidR="00B77C3E" w:rsidRPr="007C2B38">
        <w:rPr>
          <w:rFonts w:ascii="Times New Roman" w:hAnsi="Times New Roman" w:cs="Times New Roman"/>
          <w:sz w:val="24"/>
        </w:rPr>
        <w:t>Иновационн</w:t>
      </w:r>
      <w:r w:rsidR="00F4440F" w:rsidRPr="007C2B38">
        <w:rPr>
          <w:rFonts w:ascii="Times New Roman" w:hAnsi="Times New Roman" w:cs="Times New Roman"/>
          <w:sz w:val="24"/>
        </w:rPr>
        <w:t>ия</w:t>
      </w:r>
      <w:r w:rsidR="00B77C3E" w:rsidRPr="007C2B38">
        <w:rPr>
          <w:rFonts w:ascii="Times New Roman" w:hAnsi="Times New Roman" w:cs="Times New Roman"/>
          <w:sz w:val="24"/>
        </w:rPr>
        <w:t xml:space="preserve"> клъстер</w:t>
      </w:r>
      <w:r w:rsidR="00F4440F" w:rsidRPr="007C2B38">
        <w:rPr>
          <w:rFonts w:ascii="Times New Roman" w:hAnsi="Times New Roman" w:cs="Times New Roman"/>
          <w:sz w:val="24"/>
        </w:rPr>
        <w:t xml:space="preserve"> (бенефициента и неговите партньори</w:t>
      </w:r>
      <w:r w:rsidR="00B77C3E" w:rsidRPr="007C2B38">
        <w:rPr>
          <w:rFonts w:ascii="Times New Roman" w:hAnsi="Times New Roman" w:cs="Times New Roman"/>
          <w:sz w:val="24"/>
        </w:rPr>
        <w:t>)</w:t>
      </w:r>
      <w:r w:rsidRPr="007C2B38">
        <w:rPr>
          <w:rFonts w:ascii="Times New Roman" w:hAnsi="Times New Roman" w:cs="Times New Roman"/>
          <w:sz w:val="24"/>
        </w:rPr>
        <w:t xml:space="preserve"> към крайните получатели на помощ, които са  </w:t>
      </w:r>
      <w:r w:rsidRPr="007C2B38">
        <w:rPr>
          <w:rFonts w:ascii="Times New Roman" w:hAnsi="Times New Roman" w:cs="Times New Roman"/>
          <w:sz w:val="24"/>
          <w:szCs w:val="24"/>
        </w:rPr>
        <w:t>микро, малки и средни предприятия (МСП)</w:t>
      </w:r>
    </w:p>
    <w:p w:rsidR="00006F9F" w:rsidRPr="007C2B38" w:rsidRDefault="00006F9F" w:rsidP="00006F9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7C2B38">
        <w:rPr>
          <w:rFonts w:ascii="Times New Roman" w:hAnsi="Times New Roman" w:cs="Times New Roman"/>
          <w:b/>
          <w:sz w:val="24"/>
          <w:szCs w:val="24"/>
        </w:rPr>
        <w:t xml:space="preserve">ВАЖНО: </w:t>
      </w:r>
      <w:r w:rsidRPr="007C2B38">
        <w:rPr>
          <w:rFonts w:ascii="Times New Roman" w:hAnsi="Times New Roman" w:cs="Times New Roman"/>
          <w:sz w:val="24"/>
          <w:szCs w:val="24"/>
        </w:rPr>
        <w:t>Ограниченията по т.</w:t>
      </w:r>
      <w:r w:rsidRPr="007C2B38">
        <w:rPr>
          <w:rFonts w:ascii="Times New Roman" w:hAnsi="Times New Roman" w:cs="Times New Roman"/>
          <w:sz w:val="24"/>
          <w:szCs w:val="24"/>
          <w:lang w:val="en-US"/>
        </w:rPr>
        <w:t xml:space="preserve"> </w:t>
      </w:r>
      <w:r w:rsidR="00C10B74" w:rsidRPr="007C2B38">
        <w:rPr>
          <w:rFonts w:ascii="Times New Roman" w:hAnsi="Times New Roman" w:cs="Times New Roman"/>
          <w:sz w:val="24"/>
          <w:szCs w:val="24"/>
        </w:rPr>
        <w:t>1</w:t>
      </w:r>
      <w:r w:rsidR="00C10B74" w:rsidRPr="007C2B38">
        <w:rPr>
          <w:rFonts w:ascii="Times New Roman" w:hAnsi="Times New Roman" w:cs="Times New Roman"/>
          <w:sz w:val="24"/>
          <w:szCs w:val="24"/>
          <w:lang w:val="en-US"/>
        </w:rPr>
        <w:t xml:space="preserve"> </w:t>
      </w:r>
      <w:r w:rsidRPr="007C2B38">
        <w:rPr>
          <w:rFonts w:ascii="Times New Roman" w:hAnsi="Times New Roman" w:cs="Times New Roman"/>
          <w:sz w:val="24"/>
          <w:szCs w:val="24"/>
        </w:rPr>
        <w:t>са приложими за всяко МСП</w:t>
      </w:r>
      <w:r w:rsidR="00632086" w:rsidRPr="007C2B38">
        <w:rPr>
          <w:rFonts w:ascii="Times New Roman" w:hAnsi="Times New Roman" w:cs="Times New Roman"/>
          <w:sz w:val="24"/>
          <w:szCs w:val="24"/>
        </w:rPr>
        <w:t>, получило услуг</w:t>
      </w:r>
      <w:r w:rsidR="00623375" w:rsidRPr="007C2B38">
        <w:rPr>
          <w:rFonts w:ascii="Times New Roman" w:hAnsi="Times New Roman" w:cs="Times New Roman"/>
          <w:sz w:val="24"/>
          <w:szCs w:val="24"/>
        </w:rPr>
        <w:t>а/</w:t>
      </w:r>
      <w:r w:rsidR="00632086" w:rsidRPr="007C2B38">
        <w:rPr>
          <w:rFonts w:ascii="Times New Roman" w:hAnsi="Times New Roman" w:cs="Times New Roman"/>
          <w:sz w:val="24"/>
          <w:szCs w:val="24"/>
        </w:rPr>
        <w:t>и</w:t>
      </w:r>
      <w:r w:rsidR="00B46CF4" w:rsidRPr="007C2B38">
        <w:rPr>
          <w:rFonts w:ascii="Times New Roman" w:hAnsi="Times New Roman" w:cs="Times New Roman"/>
          <w:sz w:val="24"/>
          <w:szCs w:val="24"/>
        </w:rPr>
        <w:t xml:space="preserve"> </w:t>
      </w:r>
      <w:r w:rsidR="00623375" w:rsidRPr="007C2B38">
        <w:rPr>
          <w:rFonts w:ascii="Times New Roman" w:hAnsi="Times New Roman" w:cs="Times New Roman"/>
          <w:sz w:val="24"/>
          <w:szCs w:val="24"/>
        </w:rPr>
        <w:t xml:space="preserve">от </w:t>
      </w:r>
      <w:r w:rsidR="00B46CF4" w:rsidRPr="007C2B38">
        <w:rPr>
          <w:rFonts w:ascii="Times New Roman" w:hAnsi="Times New Roman" w:cs="Times New Roman"/>
          <w:sz w:val="24"/>
          <w:szCs w:val="24"/>
        </w:rPr>
        <w:t>бенефициента по процедурата (</w:t>
      </w:r>
      <w:r w:rsidR="005D1934" w:rsidRPr="007C2B38">
        <w:rPr>
          <w:rFonts w:ascii="Times New Roman" w:hAnsi="Times New Roman" w:cs="Times New Roman"/>
          <w:sz w:val="24"/>
          <w:szCs w:val="24"/>
        </w:rPr>
        <w:t>кандидата и неговите партньори</w:t>
      </w:r>
      <w:r w:rsidR="00B46CF4" w:rsidRPr="007C2B38">
        <w:rPr>
          <w:rFonts w:ascii="Times New Roman" w:hAnsi="Times New Roman" w:cs="Times New Roman"/>
          <w:sz w:val="24"/>
          <w:szCs w:val="24"/>
        </w:rPr>
        <w:t>)</w:t>
      </w:r>
      <w:r w:rsidR="00632086" w:rsidRPr="007C2B38">
        <w:rPr>
          <w:rFonts w:ascii="Times New Roman" w:hAnsi="Times New Roman" w:cs="Times New Roman"/>
          <w:sz w:val="24"/>
          <w:szCs w:val="24"/>
        </w:rPr>
        <w:t>.</w:t>
      </w:r>
      <w:r w:rsidRPr="007C2B38">
        <w:rPr>
          <w:rFonts w:ascii="Times New Roman" w:hAnsi="Times New Roman" w:cs="Times New Roman"/>
          <w:sz w:val="24"/>
          <w:szCs w:val="24"/>
        </w:rPr>
        <w:t xml:space="preserve"> Конкретно МСП може да бъде одобрено и да получи помощ само под формата на консултантски услуги в областта на иновациите и услуги в подкрепа на иновациите в размер до 220 000 евро за периода от 3 (три) години.</w:t>
      </w:r>
    </w:p>
    <w:p w:rsidR="00006F9F" w:rsidRPr="007C2B38" w:rsidRDefault="00006F9F" w:rsidP="00006F9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lastRenderedPageBreak/>
        <w:t>Помощта за предприятията ще бъде с интензитет до 100% от допустимите разходи при условие, че общият размер не надхвърля 220 000 евро за предприятие за период от 3 години.</w:t>
      </w:r>
    </w:p>
    <w:p w:rsidR="00006F9F" w:rsidRPr="007C2B38" w:rsidRDefault="00006F9F" w:rsidP="00006F9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Cs/>
          <w:sz w:val="24"/>
          <w:szCs w:val="24"/>
        </w:rPr>
      </w:pPr>
      <w:r w:rsidRPr="007C2B38">
        <w:rPr>
          <w:rFonts w:ascii="Times New Roman" w:hAnsi="Times New Roman" w:cs="Times New Roman"/>
          <w:sz w:val="24"/>
          <w:szCs w:val="24"/>
        </w:rPr>
        <w:t xml:space="preserve">Проверката за съответствие с максимално допустимия размер на помощта се извършва от </w:t>
      </w:r>
      <w:r w:rsidR="002D4C2D" w:rsidRPr="007C2B38">
        <w:rPr>
          <w:rFonts w:ascii="Times New Roman" w:hAnsi="Times New Roman" w:cs="Times New Roman"/>
          <w:sz w:val="24"/>
          <w:szCs w:val="24"/>
        </w:rPr>
        <w:t>иновационния клъстер (бенефициента и неговите партньори, изпълняващи проект по настоящата процедура)</w:t>
      </w:r>
      <w:r w:rsidR="006B1D31" w:rsidRPr="007C2B38">
        <w:rPr>
          <w:rFonts w:ascii="Times New Roman" w:hAnsi="Times New Roman" w:cs="Times New Roman"/>
          <w:sz w:val="24"/>
          <w:szCs w:val="24"/>
        </w:rPr>
        <w:t xml:space="preserve"> </w:t>
      </w:r>
      <w:r w:rsidRPr="007C2B38">
        <w:rPr>
          <w:rFonts w:ascii="Times New Roman" w:hAnsi="Times New Roman" w:cs="Times New Roman"/>
          <w:sz w:val="24"/>
          <w:szCs w:val="24"/>
        </w:rPr>
        <w:t xml:space="preserve">за всяко МСП при вземане предвид на общия размер на </w:t>
      </w:r>
      <w:r w:rsidRPr="007C2B38">
        <w:rPr>
          <w:rFonts w:ascii="Times New Roman" w:hAnsi="Times New Roman" w:cs="Times New Roman"/>
          <w:bCs/>
          <w:sz w:val="24"/>
          <w:szCs w:val="24"/>
        </w:rPr>
        <w:t xml:space="preserve">държавната помощ, получена във връзка със същите </w:t>
      </w:r>
      <w:proofErr w:type="spellStart"/>
      <w:r w:rsidR="002D4C2D" w:rsidRPr="007C2B38">
        <w:rPr>
          <w:rFonts w:ascii="Times New Roman" w:hAnsi="Times New Roman" w:cs="Times New Roman"/>
          <w:bCs/>
          <w:sz w:val="24"/>
          <w:szCs w:val="24"/>
        </w:rPr>
        <w:t>установим</w:t>
      </w:r>
      <w:r w:rsidR="00C10B74" w:rsidRPr="007C2B38">
        <w:rPr>
          <w:rFonts w:ascii="Times New Roman" w:hAnsi="Times New Roman" w:cs="Times New Roman"/>
          <w:bCs/>
          <w:sz w:val="24"/>
          <w:szCs w:val="24"/>
        </w:rPr>
        <w:t>и</w:t>
      </w:r>
      <w:proofErr w:type="spellEnd"/>
      <w:r w:rsidRPr="007C2B38">
        <w:rPr>
          <w:rFonts w:ascii="Times New Roman" w:hAnsi="Times New Roman" w:cs="Times New Roman"/>
          <w:bCs/>
          <w:sz w:val="24"/>
          <w:szCs w:val="24"/>
        </w:rPr>
        <w:t xml:space="preserve"> допустими разходи, които се припокриват частично или напълно с разходите за предоставяната услуга.</w:t>
      </w:r>
    </w:p>
    <w:p w:rsidR="00006F9F" w:rsidRPr="007C2B38" w:rsidRDefault="00006F9F" w:rsidP="00006F9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7C2B38">
        <w:rPr>
          <w:rFonts w:ascii="Times New Roman" w:hAnsi="Times New Roman" w:cs="Times New Roman"/>
          <w:b/>
          <w:sz w:val="24"/>
          <w:szCs w:val="24"/>
        </w:rPr>
        <w:t xml:space="preserve">ВАЖНО: </w:t>
      </w:r>
      <w:r w:rsidRPr="007C2B38">
        <w:rPr>
          <w:rFonts w:ascii="Times New Roman" w:hAnsi="Times New Roman" w:cs="Times New Roman"/>
          <w:bCs/>
          <w:sz w:val="24"/>
          <w:szCs w:val="24"/>
        </w:rPr>
        <w:t xml:space="preserve">Във връзка с изискването на чл. 1, </w:t>
      </w:r>
      <w:proofErr w:type="spellStart"/>
      <w:r w:rsidRPr="007C2B38">
        <w:rPr>
          <w:rFonts w:ascii="Times New Roman" w:hAnsi="Times New Roman" w:cs="Times New Roman"/>
          <w:bCs/>
          <w:sz w:val="24"/>
          <w:szCs w:val="24"/>
        </w:rPr>
        <w:t>пар</w:t>
      </w:r>
      <w:proofErr w:type="spellEnd"/>
      <w:r w:rsidRPr="007C2B38">
        <w:rPr>
          <w:rFonts w:ascii="Times New Roman" w:hAnsi="Times New Roman" w:cs="Times New Roman"/>
          <w:bCs/>
          <w:sz w:val="24"/>
          <w:szCs w:val="24"/>
        </w:rPr>
        <w:t>. 2, буква „а“ от Регламент (ЕС) № 651/2014, средният годишен бюджет по процедурата за държавната помощ на държава членка няма да надхвърли 150 милиона евро.</w:t>
      </w:r>
    </w:p>
    <w:p w:rsidR="00F0319F" w:rsidRPr="007C2B38" w:rsidRDefault="00F0319F" w:rsidP="00F0319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Cs/>
          <w:sz w:val="24"/>
          <w:szCs w:val="24"/>
        </w:rPr>
      </w:pPr>
      <w:r w:rsidRPr="007C2B38">
        <w:rPr>
          <w:rFonts w:ascii="Times New Roman" w:hAnsi="Times New Roman" w:cs="Times New Roman"/>
          <w:b/>
          <w:bCs/>
          <w:sz w:val="24"/>
          <w:szCs w:val="24"/>
        </w:rPr>
        <w:t>ВАЖНО:</w:t>
      </w:r>
      <w:r w:rsidR="002D45DE" w:rsidRPr="007C2B38">
        <w:rPr>
          <w:rFonts w:ascii="Times New Roman" w:hAnsi="Times New Roman" w:cs="Times New Roman"/>
          <w:bCs/>
          <w:sz w:val="24"/>
          <w:szCs w:val="24"/>
        </w:rPr>
        <w:t xml:space="preserve"> </w:t>
      </w:r>
      <w:r w:rsidRPr="007C2B38">
        <w:rPr>
          <w:rFonts w:ascii="Times New Roman" w:hAnsi="Times New Roman" w:cs="Times New Roman"/>
          <w:bCs/>
          <w:sz w:val="24"/>
          <w:szCs w:val="24"/>
        </w:rPr>
        <w:t xml:space="preserve">Управляващият орган на ПНИИДИТ извършва контрол по отношение предприятията, определени от </w:t>
      </w:r>
      <w:r w:rsidR="00704791" w:rsidRPr="007C2B38">
        <w:rPr>
          <w:rFonts w:ascii="Times New Roman" w:hAnsi="Times New Roman" w:cs="Times New Roman"/>
          <w:bCs/>
          <w:sz w:val="24"/>
          <w:szCs w:val="24"/>
        </w:rPr>
        <w:t>кандидата и неговите партньори</w:t>
      </w:r>
      <w:r w:rsidRPr="007C2B38">
        <w:rPr>
          <w:rFonts w:ascii="Times New Roman" w:hAnsi="Times New Roman" w:cs="Times New Roman"/>
          <w:bCs/>
          <w:sz w:val="24"/>
          <w:szCs w:val="24"/>
        </w:rPr>
        <w:t>, които да получат услуги по настоящата процедура за предоставяне на безвъзмездна финансова помощ, и на извършената документална проверка на декларираните данни от ползвателите на услугата</w:t>
      </w:r>
      <w:r w:rsidR="00185323" w:rsidRPr="007C2B38">
        <w:rPr>
          <w:rFonts w:ascii="Times New Roman" w:hAnsi="Times New Roman" w:cs="Times New Roman"/>
          <w:bCs/>
          <w:sz w:val="24"/>
          <w:szCs w:val="24"/>
        </w:rPr>
        <w:t>,</w:t>
      </w:r>
      <w:r w:rsidR="00185323" w:rsidRPr="007C2B38">
        <w:t xml:space="preserve"> </w:t>
      </w:r>
      <w:r w:rsidR="00185323" w:rsidRPr="007C2B38">
        <w:rPr>
          <w:rFonts w:ascii="Times New Roman" w:hAnsi="Times New Roman" w:cs="Times New Roman"/>
          <w:bCs/>
          <w:sz w:val="24"/>
          <w:szCs w:val="24"/>
        </w:rPr>
        <w:t>при спазване на Указания за оценка на съответствието с правилата за държавни помощи на заявителите на услуга от иновационен клъстер (Приложение 19 от Условията за изпълнение)</w:t>
      </w:r>
      <w:r w:rsidRPr="007C2B38">
        <w:rPr>
          <w:rFonts w:ascii="Times New Roman" w:hAnsi="Times New Roman" w:cs="Times New Roman"/>
          <w:bCs/>
          <w:sz w:val="24"/>
          <w:szCs w:val="24"/>
        </w:rPr>
        <w:t xml:space="preserve">. При установена недопустимост на предприятията, свързани с режима на държавни помощи, разходите на </w:t>
      </w:r>
      <w:r w:rsidR="00704791" w:rsidRPr="007C2B38">
        <w:rPr>
          <w:rFonts w:ascii="Times New Roman" w:hAnsi="Times New Roman" w:cs="Times New Roman"/>
          <w:bCs/>
          <w:sz w:val="24"/>
          <w:szCs w:val="24"/>
        </w:rPr>
        <w:t xml:space="preserve">кандидата и неговите партньори </w:t>
      </w:r>
      <w:r w:rsidRPr="007C2B38">
        <w:rPr>
          <w:rFonts w:ascii="Times New Roman" w:hAnsi="Times New Roman" w:cs="Times New Roman"/>
          <w:bCs/>
          <w:sz w:val="24"/>
          <w:szCs w:val="24"/>
        </w:rPr>
        <w:t>за предоставените услуги не подлежат на възстановяване от УО на ПНИИДИТ.</w:t>
      </w:r>
    </w:p>
    <w:p w:rsidR="002325A3" w:rsidRPr="007C2B38" w:rsidRDefault="00CB14EE" w:rsidP="00D82BA8">
      <w:pPr>
        <w:pStyle w:val="Heading2"/>
        <w:spacing w:before="120" w:after="120" w:line="276" w:lineRule="auto"/>
        <w:rPr>
          <w:rFonts w:ascii="Times New Roman" w:hAnsi="Times New Roman" w:cs="Times New Roman"/>
        </w:rPr>
      </w:pPr>
      <w:bookmarkStart w:id="10" w:name="_Toc235004601"/>
      <w:r w:rsidRPr="007C2B38">
        <w:rPr>
          <w:rFonts w:ascii="Times New Roman" w:hAnsi="Times New Roman" w:cs="Times New Roman"/>
        </w:rPr>
        <w:t>1</w:t>
      </w:r>
      <w:r w:rsidR="004A58E5" w:rsidRPr="007C2B38">
        <w:rPr>
          <w:rFonts w:ascii="Times New Roman" w:hAnsi="Times New Roman" w:cs="Times New Roman"/>
        </w:rPr>
        <w:t>1</w:t>
      </w:r>
      <w:r w:rsidR="002325A3" w:rsidRPr="007C2B38">
        <w:rPr>
          <w:rFonts w:ascii="Times New Roman" w:hAnsi="Times New Roman" w:cs="Times New Roman"/>
        </w:rPr>
        <w:t>. Допустими кандидати:</w:t>
      </w:r>
      <w:bookmarkEnd w:id="10"/>
      <w:r w:rsidR="002325A3" w:rsidRPr="007C2B38">
        <w:rPr>
          <w:rFonts w:ascii="Times New Roman" w:hAnsi="Times New Roman" w:cs="Times New Roman"/>
        </w:rPr>
        <w:t xml:space="preserve"> </w:t>
      </w:r>
    </w:p>
    <w:p w:rsidR="006410B9" w:rsidRPr="007C2B38" w:rsidRDefault="006410B9" w:rsidP="00B46CF4">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Кандидат</w:t>
      </w:r>
      <w:r w:rsidR="008B0FCD" w:rsidRPr="007C2B38">
        <w:rPr>
          <w:rFonts w:ascii="Times New Roman" w:hAnsi="Times New Roman" w:cs="Times New Roman"/>
          <w:sz w:val="24"/>
          <w:szCs w:val="24"/>
        </w:rPr>
        <w:t>ът</w:t>
      </w:r>
      <w:r w:rsidRPr="007C2B38">
        <w:rPr>
          <w:rFonts w:ascii="Times New Roman" w:hAnsi="Times New Roman" w:cs="Times New Roman"/>
          <w:sz w:val="24"/>
          <w:szCs w:val="24"/>
        </w:rPr>
        <w:t xml:space="preserve"> и неговите партньори отговарят на определението за „Иновационен клъстер“, съгласно определението на чл. 2, ал. 92 от Регламент (ЕС) № 651/2014</w:t>
      </w:r>
      <w:r w:rsidRPr="007C2B38">
        <w:rPr>
          <w:rStyle w:val="FootnoteReference"/>
          <w:rFonts w:ascii="Times New Roman" w:hAnsi="Times New Roman" w:cs="Times New Roman"/>
          <w:sz w:val="24"/>
          <w:szCs w:val="24"/>
        </w:rPr>
        <w:footnoteReference w:id="10"/>
      </w:r>
      <w:r w:rsidRPr="007C2B38">
        <w:rPr>
          <w:rFonts w:ascii="Times New Roman" w:hAnsi="Times New Roman" w:cs="Times New Roman"/>
          <w:sz w:val="24"/>
          <w:szCs w:val="24"/>
        </w:rPr>
        <w:t xml:space="preserve">. Поради това в рамките на настоящата процедура кандидата и неговите партньори ще бъдат разглеждани и обозначавани като „Иновационен клъстер“. </w:t>
      </w:r>
    </w:p>
    <w:p w:rsidR="001E0968" w:rsidRPr="007C2B38" w:rsidRDefault="00DC1627" w:rsidP="00B46CF4">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7C2B38">
        <w:rPr>
          <w:rFonts w:ascii="Times New Roman" w:hAnsi="Times New Roman" w:cs="Times New Roman"/>
          <w:sz w:val="24"/>
          <w:szCs w:val="24"/>
        </w:rPr>
        <w:t xml:space="preserve">По настоящата процедура за подбор допустими </w:t>
      </w:r>
      <w:r w:rsidR="00BC56E8" w:rsidRPr="007C2B38">
        <w:rPr>
          <w:rFonts w:ascii="Times New Roman" w:hAnsi="Times New Roman" w:cs="Times New Roman"/>
          <w:sz w:val="24"/>
        </w:rPr>
        <w:t xml:space="preserve">са само </w:t>
      </w:r>
      <w:r w:rsidRPr="007C2B38">
        <w:rPr>
          <w:rFonts w:ascii="Times New Roman" w:hAnsi="Times New Roman" w:cs="Times New Roman"/>
          <w:sz w:val="24"/>
          <w:szCs w:val="24"/>
        </w:rPr>
        <w:t>кандидати</w:t>
      </w:r>
      <w:r w:rsidR="00BC56E8" w:rsidRPr="007C2B38">
        <w:rPr>
          <w:rFonts w:ascii="Times New Roman" w:hAnsi="Times New Roman" w:cs="Times New Roman"/>
          <w:sz w:val="24"/>
          <w:szCs w:val="24"/>
        </w:rPr>
        <w:t>,</w:t>
      </w:r>
      <w:r w:rsidR="00BC56E8" w:rsidRPr="007C2B38">
        <w:rPr>
          <w:rFonts w:ascii="Times New Roman" w:hAnsi="Times New Roman" w:cs="Times New Roman"/>
          <w:sz w:val="24"/>
        </w:rPr>
        <w:t xml:space="preserve"> които отговарят на следните критерии</w:t>
      </w:r>
      <w:r w:rsidRPr="007C2B38">
        <w:rPr>
          <w:rFonts w:ascii="Times New Roman" w:hAnsi="Times New Roman" w:cs="Times New Roman"/>
          <w:sz w:val="24"/>
          <w:szCs w:val="24"/>
        </w:rPr>
        <w:t>:</w:t>
      </w:r>
      <w:r w:rsidR="0071406D" w:rsidRPr="007C2B38">
        <w:rPr>
          <w:rFonts w:ascii="Times New Roman" w:hAnsi="Times New Roman" w:cs="Times New Roman"/>
          <w:sz w:val="24"/>
          <w:szCs w:val="24"/>
        </w:rPr>
        <w:t xml:space="preserve">                                                                                                                                   </w:t>
      </w:r>
      <w:r w:rsidR="0071406D" w:rsidRPr="007C2B38">
        <w:rPr>
          <w:rFonts w:ascii="Times New Roman" w:hAnsi="Times New Roman" w:cs="Times New Roman"/>
          <w:b/>
          <w:sz w:val="24"/>
          <w:szCs w:val="24"/>
        </w:rPr>
        <w:t xml:space="preserve"> </w:t>
      </w:r>
      <w:r w:rsidR="00D4417C" w:rsidRPr="007C2B38">
        <w:rPr>
          <w:rFonts w:ascii="Times New Roman" w:hAnsi="Times New Roman" w:cs="Times New Roman"/>
          <w:sz w:val="24"/>
          <w:szCs w:val="24"/>
        </w:rPr>
        <w:t xml:space="preserve"> </w:t>
      </w:r>
      <w:r w:rsidR="0071406D" w:rsidRPr="007C2B38">
        <w:rPr>
          <w:rFonts w:ascii="Times New Roman" w:hAnsi="Times New Roman" w:cs="Times New Roman"/>
          <w:sz w:val="24"/>
          <w:szCs w:val="24"/>
        </w:rPr>
        <w:t xml:space="preserve">  </w:t>
      </w:r>
    </w:p>
    <w:p w:rsidR="00DC1627" w:rsidRPr="007C2B38" w:rsidRDefault="0071406D" w:rsidP="00B46CF4">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7C2B38">
        <w:rPr>
          <w:rFonts w:ascii="Times New Roman" w:hAnsi="Times New Roman" w:cs="Times New Roman"/>
          <w:b/>
          <w:sz w:val="24"/>
          <w:szCs w:val="24"/>
        </w:rPr>
        <w:t>1)</w:t>
      </w:r>
      <w:r w:rsidRPr="007C2B38">
        <w:rPr>
          <w:rFonts w:ascii="Times New Roman" w:hAnsi="Times New Roman" w:cs="Times New Roman"/>
          <w:sz w:val="24"/>
          <w:szCs w:val="24"/>
        </w:rPr>
        <w:t xml:space="preserve"> </w:t>
      </w:r>
      <w:r w:rsidR="00DC1627" w:rsidRPr="007C2B38">
        <w:rPr>
          <w:rFonts w:ascii="Times New Roman" w:hAnsi="Times New Roman" w:cs="Times New Roman"/>
          <w:b/>
          <w:sz w:val="24"/>
          <w:szCs w:val="24"/>
        </w:rPr>
        <w:t>Да са търговци по смисъла на Търговския закон или Закона за кооперациите</w:t>
      </w:r>
      <w:r w:rsidR="00DC1627" w:rsidRPr="007C2B38">
        <w:rPr>
          <w:rFonts w:ascii="Times New Roman" w:hAnsi="Times New Roman" w:cs="Times New Roman"/>
          <w:sz w:val="24"/>
          <w:szCs w:val="24"/>
        </w:rPr>
        <w:t xml:space="preserve"> или да са еквивалентно лице по смисъла на законодателството на държава-членка на Европей</w:t>
      </w:r>
      <w:r w:rsidR="009811A2" w:rsidRPr="007C2B38">
        <w:rPr>
          <w:rFonts w:ascii="Times New Roman" w:hAnsi="Times New Roman" w:cs="Times New Roman"/>
          <w:sz w:val="24"/>
          <w:szCs w:val="24"/>
        </w:rPr>
        <w:t>ското икономическо пространство.</w:t>
      </w:r>
    </w:p>
    <w:p w:rsidR="00A946AD" w:rsidRPr="007C2B38" w:rsidRDefault="009811A2" w:rsidP="00A946AD">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7C2B38">
        <w:rPr>
          <w:rFonts w:ascii="Times New Roman" w:hAnsi="Times New Roman" w:cs="Times New Roman"/>
          <w:sz w:val="24"/>
          <w:szCs w:val="24"/>
        </w:rPr>
        <w:t xml:space="preserve">Клонове на юридически лица, регистрирани в България, </w:t>
      </w:r>
      <w:r w:rsidRPr="007C2B38">
        <w:rPr>
          <w:rFonts w:ascii="Times New Roman" w:hAnsi="Times New Roman" w:cs="Times New Roman"/>
          <w:b/>
          <w:sz w:val="24"/>
          <w:szCs w:val="24"/>
        </w:rPr>
        <w:t>не могат</w:t>
      </w:r>
      <w:r w:rsidRPr="007C2B38">
        <w:rPr>
          <w:rFonts w:ascii="Times New Roman" w:hAnsi="Times New Roman" w:cs="Times New Roman"/>
          <w:sz w:val="24"/>
          <w:szCs w:val="24"/>
        </w:rPr>
        <w:t xml:space="preserve"> да участват в процедурата чрез подбор на проектни предложения поради липсата на самостоятелна правосубектност.</w:t>
      </w:r>
    </w:p>
    <w:p w:rsidR="00077C2F" w:rsidRPr="007C2B38" w:rsidRDefault="00077C2F" w:rsidP="00A946AD">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7C2B38">
        <w:rPr>
          <w:rFonts w:ascii="Times New Roman" w:hAnsi="Times New Roman" w:cs="Times New Roman"/>
          <w:sz w:val="24"/>
          <w:szCs w:val="24"/>
        </w:rPr>
        <w:t xml:space="preserve">В случай че кандидатът е еквивалентно лице на търговец по смисъла на Търговския закон или на Закона за кооперациите съгласно законодателството на държава-членка на Европейското икономическо пространство, с оглед извършване на плащания по настоящата процедура, към датата на сключване на административен договор за предоставяне на безвъзмездна финансова помощ (АДПБФП), кандидатът следва да е регистриран по реда на Закона за търговския регистър и регистъра на юридическите лица с нестопанска цел. С цел избягване на подмяна на оценката, </w:t>
      </w:r>
      <w:proofErr w:type="spellStart"/>
      <w:r w:rsidRPr="007C2B38">
        <w:rPr>
          <w:rFonts w:ascii="Times New Roman" w:hAnsi="Times New Roman" w:cs="Times New Roman"/>
          <w:sz w:val="24"/>
          <w:szCs w:val="24"/>
        </w:rPr>
        <w:t>новорегистрираното</w:t>
      </w:r>
      <w:proofErr w:type="spellEnd"/>
      <w:r w:rsidRPr="007C2B38">
        <w:rPr>
          <w:rFonts w:ascii="Times New Roman" w:hAnsi="Times New Roman" w:cs="Times New Roman"/>
          <w:sz w:val="24"/>
          <w:szCs w:val="24"/>
        </w:rPr>
        <w:t xml:space="preserve"> предприятие следва да бъде дружество по смисъла на Търговския закон с едноличен собственик на капитала - чуждестранното предприятие-кандидат по настоящата процедура.</w:t>
      </w:r>
    </w:p>
    <w:p w:rsidR="00A946AD" w:rsidRPr="007C2B38" w:rsidRDefault="00D4417C" w:rsidP="00A946AD">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7C2B38">
        <w:rPr>
          <w:rFonts w:ascii="Times New Roman" w:hAnsi="Times New Roman" w:cs="Times New Roman"/>
          <w:b/>
          <w:sz w:val="24"/>
          <w:szCs w:val="24"/>
        </w:rPr>
        <w:lastRenderedPageBreak/>
        <w:t xml:space="preserve">2) </w:t>
      </w:r>
      <w:r w:rsidR="00BC56E8" w:rsidRPr="007C2B38">
        <w:rPr>
          <w:rFonts w:ascii="Times New Roman" w:hAnsi="Times New Roman" w:cs="Times New Roman"/>
          <w:b/>
          <w:sz w:val="24"/>
          <w:szCs w:val="24"/>
        </w:rPr>
        <w:t>Да са микро-, малки и средни предприятия (МСП)</w:t>
      </w:r>
      <w:r w:rsidR="00BC56E8" w:rsidRPr="007C2B38">
        <w:rPr>
          <w:rFonts w:ascii="Times New Roman" w:hAnsi="Times New Roman" w:cs="Times New Roman"/>
          <w:sz w:val="24"/>
          <w:szCs w:val="24"/>
        </w:rPr>
        <w:t xml:space="preserve"> по смисъла на чл. 3 и чл. 4 от Закона за малките и средните предприятия</w:t>
      </w:r>
      <w:r w:rsidR="00077C2F" w:rsidRPr="007C2B38">
        <w:rPr>
          <w:rFonts w:ascii="Times New Roman" w:eastAsia="Calibri" w:hAnsi="Times New Roman" w:cs="Times New Roman"/>
          <w:sz w:val="24"/>
          <w:szCs w:val="24"/>
          <w:vertAlign w:val="superscript"/>
        </w:rPr>
        <w:footnoteReference w:id="11"/>
      </w:r>
      <w:r w:rsidR="00BC56E8" w:rsidRPr="007C2B38">
        <w:rPr>
          <w:rFonts w:ascii="Times New Roman" w:hAnsi="Times New Roman" w:cs="Times New Roman"/>
          <w:sz w:val="24"/>
          <w:szCs w:val="24"/>
        </w:rPr>
        <w:t xml:space="preserve"> и Приложение I към Регламент 651/2014 относно определението за микро-, малки и средни предприятия</w:t>
      </w:r>
      <w:r w:rsidR="00C80CE0" w:rsidRPr="007C2B38">
        <w:rPr>
          <w:rFonts w:ascii="Times New Roman" w:hAnsi="Times New Roman" w:cs="Times New Roman"/>
          <w:sz w:val="24"/>
          <w:szCs w:val="24"/>
        </w:rPr>
        <w:t xml:space="preserve"> </w:t>
      </w:r>
      <w:r w:rsidR="00C80CE0" w:rsidRPr="007C2B38">
        <w:rPr>
          <w:rFonts w:ascii="Times New Roman" w:hAnsi="Times New Roman"/>
          <w:b/>
          <w:i/>
          <w:sz w:val="24"/>
          <w:szCs w:val="24"/>
        </w:rPr>
        <w:t>или</w:t>
      </w:r>
      <w:r w:rsidR="00C80CE0" w:rsidRPr="007C2B38">
        <w:rPr>
          <w:rFonts w:ascii="Times New Roman" w:hAnsi="Times New Roman"/>
          <w:b/>
          <w:sz w:val="24"/>
          <w:szCs w:val="24"/>
        </w:rPr>
        <w:t xml:space="preserve"> </w:t>
      </w:r>
      <w:r w:rsidR="00C80CE0" w:rsidRPr="007C2B38">
        <w:rPr>
          <w:rFonts w:ascii="Times New Roman" w:hAnsi="Times New Roman"/>
          <w:sz w:val="24"/>
          <w:szCs w:val="24"/>
        </w:rPr>
        <w:t>да са</w:t>
      </w:r>
      <w:r w:rsidR="00C80CE0" w:rsidRPr="007C2B38">
        <w:rPr>
          <w:rFonts w:ascii="Times New Roman" w:hAnsi="Times New Roman"/>
          <w:b/>
          <w:sz w:val="24"/>
          <w:szCs w:val="24"/>
        </w:rPr>
        <w:t xml:space="preserve"> големи предприятия</w:t>
      </w:r>
      <w:r w:rsidR="00C80CE0" w:rsidRPr="007C2B38">
        <w:rPr>
          <w:rFonts w:ascii="Times New Roman" w:hAnsi="Times New Roman"/>
          <w:sz w:val="24"/>
          <w:szCs w:val="24"/>
        </w:rPr>
        <w:t>.</w:t>
      </w:r>
      <w:r w:rsidR="00BC56E8" w:rsidRPr="007C2B38">
        <w:rPr>
          <w:rFonts w:ascii="Times New Roman" w:hAnsi="Times New Roman" w:cs="Times New Roman"/>
          <w:sz w:val="24"/>
          <w:szCs w:val="24"/>
        </w:rPr>
        <w:t>.</w:t>
      </w:r>
    </w:p>
    <w:p w:rsidR="00077C2F" w:rsidRPr="007C2B38" w:rsidRDefault="00077C2F" w:rsidP="00077C2F">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eastAsia="Calibri" w:hAnsi="Times New Roman" w:cs="Times New Roman"/>
          <w:sz w:val="24"/>
        </w:rPr>
      </w:pPr>
      <w:r w:rsidRPr="007C2B38">
        <w:rPr>
          <w:rFonts w:ascii="Times New Roman" w:eastAsia="Calibri" w:hAnsi="Times New Roman" w:cs="Times New Roman"/>
          <w:b/>
          <w:bCs/>
          <w:sz w:val="24"/>
        </w:rPr>
        <w:t>ВАЖНО:</w:t>
      </w:r>
      <w:r w:rsidRPr="007C2B38">
        <w:rPr>
          <w:rFonts w:ascii="Times New Roman" w:eastAsia="Calibri" w:hAnsi="Times New Roman" w:cs="Times New Roman"/>
          <w:sz w:val="24"/>
        </w:rPr>
        <w:t xml:space="preserve"> В случай че кандидатът </w:t>
      </w:r>
      <w:r w:rsidRPr="007C2B38">
        <w:rPr>
          <w:rFonts w:ascii="Times New Roman" w:eastAsia="Calibri" w:hAnsi="Times New Roman" w:cs="Times New Roman"/>
          <w:i/>
          <w:sz w:val="24"/>
        </w:rPr>
        <w:t>е микро, малко или средно предприятие</w:t>
      </w:r>
      <w:r w:rsidRPr="007C2B38">
        <w:rPr>
          <w:rFonts w:ascii="Times New Roman" w:eastAsia="Calibri" w:hAnsi="Times New Roman" w:cs="Times New Roman"/>
          <w:sz w:val="24"/>
        </w:rPr>
        <w:t xml:space="preserve">, за удостоверяване на изискването по т. 2), на етап кандидатстване следва да попълни и представи Декларация за обстоятелствата по чл. 3 и чл. 4 от Закона за малките и средните предприятия (Приложение </w:t>
      </w:r>
      <w:r w:rsidR="0023171A" w:rsidRPr="007C2B38">
        <w:rPr>
          <w:rFonts w:ascii="Times New Roman" w:eastAsia="Calibri" w:hAnsi="Times New Roman" w:cs="Times New Roman"/>
          <w:sz w:val="24"/>
        </w:rPr>
        <w:t>5</w:t>
      </w:r>
      <w:r w:rsidRPr="007C2B38">
        <w:rPr>
          <w:rFonts w:ascii="Times New Roman" w:eastAsia="Calibri" w:hAnsi="Times New Roman" w:cs="Times New Roman"/>
          <w:sz w:val="24"/>
        </w:rPr>
        <w:t>)</w:t>
      </w:r>
      <w:r w:rsidRPr="007C2B38">
        <w:rPr>
          <w:rFonts w:ascii="Times New Roman" w:eastAsia="Calibri" w:hAnsi="Times New Roman" w:cs="Times New Roman"/>
          <w:sz w:val="24"/>
          <w:vertAlign w:val="superscript"/>
        </w:rPr>
        <w:footnoteReference w:id="12"/>
      </w:r>
      <w:r w:rsidRPr="007C2B38">
        <w:rPr>
          <w:rFonts w:ascii="Times New Roman" w:eastAsia="Calibri" w:hAnsi="Times New Roman" w:cs="Times New Roman"/>
          <w:sz w:val="24"/>
        </w:rPr>
        <w:t xml:space="preserve">. В случай че кандидатът </w:t>
      </w:r>
      <w:r w:rsidRPr="007C2B38">
        <w:rPr>
          <w:rFonts w:ascii="Times New Roman" w:eastAsia="Calibri" w:hAnsi="Times New Roman" w:cs="Times New Roman"/>
          <w:i/>
          <w:sz w:val="24"/>
        </w:rPr>
        <w:t>е голямо предприятие</w:t>
      </w:r>
      <w:r w:rsidRPr="007C2B38">
        <w:rPr>
          <w:rFonts w:ascii="Times New Roman" w:eastAsia="Calibri" w:hAnsi="Times New Roman" w:cs="Times New Roman"/>
          <w:sz w:val="24"/>
        </w:rPr>
        <w:t>, за удостоверяване на изискването по т. 2), на етап кандидатстване кандидатите следва единствено да посочат (отбележат) категория „голямо предприятие</w:t>
      </w:r>
      <w:r w:rsidRPr="007C2B38">
        <w:rPr>
          <w:rFonts w:ascii="Times New Roman" w:eastAsia="Calibri" w:hAnsi="Times New Roman" w:cs="Times New Roman"/>
          <w:sz w:val="24"/>
          <w:lang w:val="en-US"/>
        </w:rPr>
        <w:t>”</w:t>
      </w:r>
      <w:r w:rsidRPr="007C2B38">
        <w:rPr>
          <w:rFonts w:ascii="Times New Roman" w:eastAsia="Calibri" w:hAnsi="Times New Roman" w:cs="Times New Roman"/>
          <w:sz w:val="24"/>
        </w:rPr>
        <w:t xml:space="preserve"> в раздел „Данни за кандидата</w:t>
      </w:r>
      <w:r w:rsidRPr="007C2B38">
        <w:rPr>
          <w:rFonts w:ascii="Times New Roman" w:eastAsia="Calibri" w:hAnsi="Times New Roman" w:cs="Times New Roman"/>
          <w:sz w:val="24"/>
          <w:lang w:val="en-US"/>
        </w:rPr>
        <w:t>”</w:t>
      </w:r>
      <w:r w:rsidRPr="007C2B38">
        <w:rPr>
          <w:rFonts w:ascii="Times New Roman" w:eastAsia="Calibri" w:hAnsi="Times New Roman" w:cs="Times New Roman"/>
          <w:sz w:val="24"/>
        </w:rPr>
        <w:t>, поле „Категория/статус на предприятието</w:t>
      </w:r>
      <w:r w:rsidRPr="007C2B38">
        <w:rPr>
          <w:rFonts w:ascii="Times New Roman" w:eastAsia="Calibri" w:hAnsi="Times New Roman" w:cs="Times New Roman"/>
          <w:sz w:val="24"/>
          <w:lang w:val="en-US"/>
        </w:rPr>
        <w:t>”</w:t>
      </w:r>
      <w:r w:rsidRPr="007C2B38">
        <w:rPr>
          <w:rFonts w:ascii="Times New Roman" w:eastAsia="Calibri" w:hAnsi="Times New Roman" w:cs="Times New Roman"/>
          <w:sz w:val="24"/>
        </w:rPr>
        <w:t xml:space="preserve"> от Формуляра за кандидатстване.</w:t>
      </w:r>
    </w:p>
    <w:p w:rsidR="00BC56E8" w:rsidRPr="007C2B38" w:rsidRDefault="00BC56E8" w:rsidP="00BC56E8">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7C2B38">
        <w:rPr>
          <w:rFonts w:ascii="Times New Roman" w:hAnsi="Times New Roman" w:cs="Times New Roman"/>
          <w:sz w:val="24"/>
          <w:szCs w:val="24"/>
        </w:rPr>
        <w:t>Преди сключване на договор за безвъзмездна финансова помощ ще се извършва документална проверка както на декларираната от одобрените кандидати</w:t>
      </w:r>
      <w:r w:rsidR="00210D98" w:rsidRPr="007C2B38">
        <w:rPr>
          <w:rFonts w:ascii="Times New Roman" w:hAnsi="Times New Roman" w:cs="Times New Roman"/>
          <w:sz w:val="24"/>
          <w:szCs w:val="24"/>
        </w:rPr>
        <w:t xml:space="preserve"> и партньори</w:t>
      </w:r>
      <w:r w:rsidRPr="007C2B38">
        <w:rPr>
          <w:rFonts w:ascii="Times New Roman" w:hAnsi="Times New Roman" w:cs="Times New Roman"/>
          <w:sz w:val="24"/>
          <w:szCs w:val="24"/>
        </w:rPr>
        <w:t xml:space="preserve"> на етап кандидатстване категория предприятие, така и на категорията </w:t>
      </w:r>
      <w:r w:rsidR="00210D98" w:rsidRPr="007C2B38">
        <w:rPr>
          <w:rFonts w:ascii="Times New Roman" w:hAnsi="Times New Roman" w:cs="Times New Roman"/>
          <w:sz w:val="24"/>
          <w:szCs w:val="24"/>
        </w:rPr>
        <w:t xml:space="preserve">им </w:t>
      </w:r>
      <w:r w:rsidRPr="007C2B38">
        <w:rPr>
          <w:rFonts w:ascii="Times New Roman" w:hAnsi="Times New Roman" w:cs="Times New Roman"/>
          <w:sz w:val="24"/>
          <w:szCs w:val="24"/>
        </w:rPr>
        <w:t>към момента преди сключване на договора.</w:t>
      </w:r>
    </w:p>
    <w:p w:rsidR="00895730" w:rsidRPr="007C2B38" w:rsidRDefault="00BC56E8" w:rsidP="003D61B9">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7C2B38">
        <w:rPr>
          <w:rFonts w:ascii="Times New Roman" w:hAnsi="Times New Roman" w:cs="Times New Roman"/>
          <w:sz w:val="24"/>
          <w:szCs w:val="24"/>
        </w:rPr>
        <w:t>В случай</w:t>
      </w:r>
      <w:r w:rsidR="00123617" w:rsidRPr="007C2B38">
        <w:rPr>
          <w:rFonts w:ascii="Times New Roman" w:hAnsi="Times New Roman" w:cs="Times New Roman"/>
          <w:sz w:val="24"/>
          <w:szCs w:val="24"/>
        </w:rPr>
        <w:t>,</w:t>
      </w:r>
      <w:r w:rsidRPr="007C2B38">
        <w:rPr>
          <w:rFonts w:ascii="Times New Roman" w:hAnsi="Times New Roman" w:cs="Times New Roman"/>
          <w:sz w:val="24"/>
          <w:szCs w:val="24"/>
        </w:rPr>
        <w:t xml:space="preserve"> че декларираната на етап кандидатстване категория/статус на одобрен кандидат</w:t>
      </w:r>
      <w:r w:rsidR="00565DF1" w:rsidRPr="007C2B38">
        <w:rPr>
          <w:rFonts w:ascii="Times New Roman" w:hAnsi="Times New Roman" w:cs="Times New Roman"/>
          <w:sz w:val="24"/>
          <w:szCs w:val="24"/>
        </w:rPr>
        <w:t xml:space="preserve"> е променена, </w:t>
      </w:r>
      <w:r w:rsidR="00210D98" w:rsidRPr="007C2B38">
        <w:rPr>
          <w:rFonts w:ascii="Times New Roman" w:hAnsi="Times New Roman" w:cs="Times New Roman"/>
          <w:sz w:val="24"/>
          <w:szCs w:val="24"/>
        </w:rPr>
        <w:t xml:space="preserve"> </w:t>
      </w:r>
      <w:r w:rsidRPr="007C2B38">
        <w:rPr>
          <w:rFonts w:ascii="Times New Roman" w:hAnsi="Times New Roman" w:cs="Times New Roman"/>
          <w:sz w:val="24"/>
          <w:szCs w:val="24"/>
        </w:rPr>
        <w:t>преди сключване на договор за безвъзмездна финансова помощ</w:t>
      </w:r>
      <w:r w:rsidR="0097002F" w:rsidRPr="007C2B38">
        <w:rPr>
          <w:rFonts w:ascii="Times New Roman" w:hAnsi="Times New Roman" w:cs="Times New Roman"/>
          <w:sz w:val="24"/>
          <w:szCs w:val="24"/>
        </w:rPr>
        <w:t xml:space="preserve">, </w:t>
      </w:r>
      <w:r w:rsidR="00565DF1" w:rsidRPr="007C2B38">
        <w:rPr>
          <w:rFonts w:ascii="Times New Roman" w:hAnsi="Times New Roman" w:cs="Times New Roman"/>
          <w:sz w:val="24"/>
          <w:szCs w:val="24"/>
        </w:rPr>
        <w:t xml:space="preserve">и </w:t>
      </w:r>
      <w:r w:rsidR="009C06BA" w:rsidRPr="007C2B38">
        <w:rPr>
          <w:rFonts w:ascii="Times New Roman" w:hAnsi="Times New Roman" w:cs="Times New Roman"/>
          <w:sz w:val="24"/>
          <w:szCs w:val="24"/>
        </w:rPr>
        <w:t xml:space="preserve">тази промяна </w:t>
      </w:r>
      <w:r w:rsidR="00565DF1" w:rsidRPr="007C2B38">
        <w:rPr>
          <w:rFonts w:ascii="Times New Roman" w:hAnsi="Times New Roman" w:cs="Times New Roman"/>
          <w:sz w:val="24"/>
          <w:szCs w:val="24"/>
        </w:rPr>
        <w:t xml:space="preserve"> </w:t>
      </w:r>
      <w:r w:rsidR="0097002F" w:rsidRPr="007C2B38">
        <w:rPr>
          <w:rFonts w:ascii="Times New Roman" w:hAnsi="Times New Roman" w:cs="Times New Roman"/>
          <w:sz w:val="24"/>
          <w:szCs w:val="24"/>
        </w:rPr>
        <w:t xml:space="preserve">води до настъпване </w:t>
      </w:r>
      <w:r w:rsidR="009C06BA" w:rsidRPr="007C2B38">
        <w:rPr>
          <w:rFonts w:ascii="Times New Roman" w:hAnsi="Times New Roman" w:cs="Times New Roman"/>
          <w:sz w:val="24"/>
          <w:szCs w:val="24"/>
        </w:rPr>
        <w:t xml:space="preserve">изменение </w:t>
      </w:r>
      <w:r w:rsidR="0097002F" w:rsidRPr="007C2B38">
        <w:rPr>
          <w:rFonts w:ascii="Times New Roman" w:hAnsi="Times New Roman" w:cs="Times New Roman"/>
          <w:sz w:val="24"/>
          <w:szCs w:val="24"/>
        </w:rPr>
        <w:t xml:space="preserve">на изискванията </w:t>
      </w:r>
      <w:r w:rsidR="009C06BA" w:rsidRPr="007C2B38">
        <w:rPr>
          <w:rFonts w:ascii="Times New Roman" w:hAnsi="Times New Roman" w:cs="Times New Roman"/>
          <w:sz w:val="24"/>
          <w:szCs w:val="24"/>
        </w:rPr>
        <w:t>по</w:t>
      </w:r>
      <w:r w:rsidR="0097002F" w:rsidRPr="007C2B38">
        <w:rPr>
          <w:rFonts w:ascii="Times New Roman" w:hAnsi="Times New Roman" w:cs="Times New Roman"/>
          <w:sz w:val="24"/>
          <w:szCs w:val="24"/>
        </w:rPr>
        <w:t xml:space="preserve"> т. 4 </w:t>
      </w:r>
      <w:r w:rsidR="009C06BA" w:rsidRPr="007C2B38">
        <w:rPr>
          <w:rFonts w:ascii="Times New Roman" w:hAnsi="Times New Roman" w:cs="Times New Roman"/>
          <w:sz w:val="24"/>
          <w:szCs w:val="24"/>
        </w:rPr>
        <w:t>„</w:t>
      </w:r>
      <w:r w:rsidR="0097002F" w:rsidRPr="007C2B38">
        <w:rPr>
          <w:rFonts w:ascii="Times New Roman" w:hAnsi="Times New Roman" w:cs="Times New Roman"/>
          <w:sz w:val="24"/>
          <w:szCs w:val="24"/>
        </w:rPr>
        <w:t xml:space="preserve">Реализирани нетни приходи за </w:t>
      </w:r>
      <w:r w:rsidR="00565DF1" w:rsidRPr="007C2B38">
        <w:rPr>
          <w:rFonts w:ascii="Times New Roman" w:hAnsi="Times New Roman" w:cs="Times New Roman"/>
          <w:sz w:val="24"/>
          <w:szCs w:val="24"/>
        </w:rPr>
        <w:t>2023, 2024 и 2025 г.</w:t>
      </w:r>
      <w:r w:rsidR="009C06BA" w:rsidRPr="007C2B38">
        <w:rPr>
          <w:rFonts w:ascii="Times New Roman" w:hAnsi="Times New Roman" w:cs="Times New Roman"/>
          <w:sz w:val="24"/>
          <w:szCs w:val="24"/>
        </w:rPr>
        <w:t>“</w:t>
      </w:r>
      <w:r w:rsidR="00565DF1" w:rsidRPr="007C2B38">
        <w:rPr>
          <w:rFonts w:ascii="Times New Roman" w:hAnsi="Times New Roman" w:cs="Times New Roman"/>
          <w:sz w:val="24"/>
          <w:szCs w:val="24"/>
        </w:rPr>
        <w:t>, следва да се счита, че кандидатът не е спазил приложимите правила и ограничения за съответната категория предприятия.</w:t>
      </w:r>
      <w:r w:rsidR="009C06BA" w:rsidRPr="007C2B38">
        <w:rPr>
          <w:rFonts w:ascii="Times New Roman" w:hAnsi="Times New Roman" w:cs="Times New Roman"/>
          <w:sz w:val="24"/>
          <w:szCs w:val="24"/>
        </w:rPr>
        <w:t xml:space="preserve"> Когато в резултат на такава промяна </w:t>
      </w:r>
      <w:r w:rsidR="0097002F" w:rsidRPr="007C2B38">
        <w:rPr>
          <w:rFonts w:ascii="Times New Roman" w:hAnsi="Times New Roman" w:cs="Times New Roman"/>
          <w:sz w:val="24"/>
          <w:szCs w:val="24"/>
        </w:rPr>
        <w:t xml:space="preserve"> </w:t>
      </w:r>
      <w:r w:rsidRPr="007C2B38">
        <w:rPr>
          <w:rFonts w:ascii="Times New Roman" w:hAnsi="Times New Roman" w:cs="Times New Roman"/>
          <w:sz w:val="24"/>
          <w:szCs w:val="24"/>
        </w:rPr>
        <w:t xml:space="preserve"> е налице неспазване на заложени</w:t>
      </w:r>
      <w:r w:rsidR="009C06BA" w:rsidRPr="007C2B38">
        <w:rPr>
          <w:rFonts w:ascii="Times New Roman" w:hAnsi="Times New Roman" w:cs="Times New Roman"/>
          <w:sz w:val="24"/>
          <w:szCs w:val="24"/>
        </w:rPr>
        <w:t>те</w:t>
      </w:r>
      <w:r w:rsidRPr="007C2B38">
        <w:rPr>
          <w:rFonts w:ascii="Times New Roman" w:hAnsi="Times New Roman" w:cs="Times New Roman"/>
          <w:sz w:val="24"/>
          <w:szCs w:val="24"/>
        </w:rPr>
        <w:t xml:space="preserve"> в Условията за кандидатстване правила или ограничения, които водят до заключение, че кандидатът не отговаря на изискванията за бенефициент по тази процедура,</w:t>
      </w:r>
      <w:r w:rsidR="0021613E" w:rsidRPr="007C2B38">
        <w:rPr>
          <w:rFonts w:ascii="Times New Roman" w:hAnsi="Times New Roman" w:cs="Times New Roman"/>
          <w:sz w:val="24"/>
          <w:szCs w:val="24"/>
        </w:rPr>
        <w:t xml:space="preserve"> и</w:t>
      </w:r>
      <w:r w:rsidRPr="007C2B38">
        <w:rPr>
          <w:rFonts w:ascii="Times New Roman" w:hAnsi="Times New Roman" w:cs="Times New Roman"/>
          <w:sz w:val="24"/>
          <w:szCs w:val="24"/>
        </w:rPr>
        <w:t xml:space="preserve"> ще бъде издадено решение за отказ за предоставяне на безвъзмездна финансова помощ.</w:t>
      </w:r>
    </w:p>
    <w:p w:rsidR="0021613E" w:rsidRPr="007C2B38" w:rsidRDefault="00FF0DCB" w:rsidP="003D61B9">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7C2B38">
        <w:rPr>
          <w:rFonts w:ascii="Times New Roman" w:hAnsi="Times New Roman" w:cs="Times New Roman"/>
          <w:sz w:val="24"/>
          <w:szCs w:val="24"/>
        </w:rPr>
        <w:t>В случай</w:t>
      </w:r>
      <w:r w:rsidR="0021613E" w:rsidRPr="007C2B38">
        <w:rPr>
          <w:rFonts w:ascii="Times New Roman" w:hAnsi="Times New Roman" w:cs="Times New Roman"/>
          <w:sz w:val="24"/>
          <w:szCs w:val="24"/>
        </w:rPr>
        <w:t>,</w:t>
      </w:r>
      <w:r w:rsidRPr="007C2B38">
        <w:rPr>
          <w:rFonts w:ascii="Times New Roman" w:hAnsi="Times New Roman" w:cs="Times New Roman"/>
          <w:sz w:val="24"/>
          <w:szCs w:val="24"/>
        </w:rPr>
        <w:t xml:space="preserve"> че преди сключване на договор за предоставяне на безвъзмездна финансова помощ</w:t>
      </w:r>
      <w:r w:rsidR="0021613E" w:rsidRPr="007C2B38">
        <w:rPr>
          <w:rFonts w:ascii="Times New Roman" w:hAnsi="Times New Roman" w:cs="Times New Roman"/>
          <w:sz w:val="24"/>
          <w:szCs w:val="24"/>
        </w:rPr>
        <w:t xml:space="preserve"> по процедурата,</w:t>
      </w:r>
      <w:r w:rsidRPr="007C2B38">
        <w:rPr>
          <w:rFonts w:ascii="Times New Roman" w:hAnsi="Times New Roman" w:cs="Times New Roman"/>
          <w:sz w:val="24"/>
          <w:szCs w:val="24"/>
        </w:rPr>
        <w:t xml:space="preserve"> настъпи промяна в декларираната на етап кандида</w:t>
      </w:r>
      <w:r w:rsidR="0021613E" w:rsidRPr="007C2B38">
        <w:rPr>
          <w:rFonts w:ascii="Times New Roman" w:hAnsi="Times New Roman" w:cs="Times New Roman"/>
          <w:sz w:val="24"/>
          <w:szCs w:val="24"/>
        </w:rPr>
        <w:t>тстване категория/статус на МСП-</w:t>
      </w:r>
      <w:r w:rsidRPr="007C2B38">
        <w:rPr>
          <w:rFonts w:ascii="Times New Roman" w:hAnsi="Times New Roman" w:cs="Times New Roman"/>
          <w:sz w:val="24"/>
          <w:szCs w:val="24"/>
        </w:rPr>
        <w:t>партньор на кандидата и вследствие на тази промяна парт</w:t>
      </w:r>
      <w:r w:rsidR="0067664C" w:rsidRPr="007C2B38">
        <w:rPr>
          <w:rFonts w:ascii="Times New Roman" w:hAnsi="Times New Roman" w:cs="Times New Roman"/>
          <w:sz w:val="24"/>
          <w:szCs w:val="24"/>
        </w:rPr>
        <w:t xml:space="preserve">ньорът бъде категоризиран като </w:t>
      </w:r>
      <w:r w:rsidR="0021613E" w:rsidRPr="007C2B38">
        <w:rPr>
          <w:rFonts w:ascii="Times New Roman" w:hAnsi="Times New Roman" w:cs="Times New Roman"/>
          <w:sz w:val="24"/>
          <w:szCs w:val="24"/>
        </w:rPr>
        <w:t>г</w:t>
      </w:r>
      <w:r w:rsidRPr="007C2B38">
        <w:rPr>
          <w:rFonts w:ascii="Times New Roman" w:hAnsi="Times New Roman" w:cs="Times New Roman"/>
          <w:sz w:val="24"/>
          <w:szCs w:val="24"/>
        </w:rPr>
        <w:t>олямо предприятие, се издава Решение за отказ за предоставяне на безвъзмездна финансова помощ на кандидата, тъй като условията и правилата за предоставяне на помощ на големи предпри</w:t>
      </w:r>
      <w:r w:rsidR="00895730" w:rsidRPr="007C2B38">
        <w:rPr>
          <w:rFonts w:ascii="Times New Roman" w:hAnsi="Times New Roman" w:cs="Times New Roman"/>
          <w:sz w:val="24"/>
          <w:szCs w:val="24"/>
        </w:rPr>
        <w:t xml:space="preserve">ятия по процедурата са различни, съответстващи на изискванията на пар.2, чл.29, Регламент (ЕС) № 651/2014. </w:t>
      </w:r>
      <w:r w:rsidR="00E23997" w:rsidRPr="007C2B38">
        <w:rPr>
          <w:rFonts w:ascii="Times New Roman" w:hAnsi="Times New Roman" w:cs="Times New Roman"/>
          <w:sz w:val="24"/>
          <w:szCs w:val="24"/>
        </w:rPr>
        <w:t xml:space="preserve">Решение за отказ от предоставяне на БФП по процедурата се издава и в случаите когато </w:t>
      </w:r>
      <w:r w:rsidR="00347CF3" w:rsidRPr="007C2B38">
        <w:rPr>
          <w:rFonts w:ascii="Times New Roman" w:hAnsi="Times New Roman" w:cs="Times New Roman"/>
          <w:sz w:val="24"/>
          <w:szCs w:val="24"/>
        </w:rPr>
        <w:t>настъпи промяна</w:t>
      </w:r>
      <w:r w:rsidR="00710937" w:rsidRPr="007C2B38">
        <w:rPr>
          <w:rFonts w:ascii="Times New Roman" w:hAnsi="Times New Roman" w:cs="Times New Roman"/>
          <w:sz w:val="24"/>
          <w:szCs w:val="24"/>
        </w:rPr>
        <w:t>,</w:t>
      </w:r>
      <w:r w:rsidR="00347CF3" w:rsidRPr="007C2B38">
        <w:rPr>
          <w:rFonts w:ascii="Times New Roman" w:hAnsi="Times New Roman" w:cs="Times New Roman"/>
          <w:sz w:val="24"/>
          <w:szCs w:val="24"/>
        </w:rPr>
        <w:t xml:space="preserve"> </w:t>
      </w:r>
      <w:r w:rsidR="00710937" w:rsidRPr="007C2B38">
        <w:rPr>
          <w:rFonts w:ascii="Times New Roman" w:hAnsi="Times New Roman" w:cs="Times New Roman"/>
          <w:sz w:val="24"/>
          <w:szCs w:val="24"/>
        </w:rPr>
        <w:t xml:space="preserve">на етап договаряне </w:t>
      </w:r>
      <w:r w:rsidR="00347CF3" w:rsidRPr="007C2B38">
        <w:rPr>
          <w:rFonts w:ascii="Times New Roman" w:hAnsi="Times New Roman" w:cs="Times New Roman"/>
          <w:sz w:val="24"/>
          <w:szCs w:val="24"/>
        </w:rPr>
        <w:t xml:space="preserve">в декларираната категория на </w:t>
      </w:r>
      <w:r w:rsidR="00E23997" w:rsidRPr="007C2B38">
        <w:rPr>
          <w:rFonts w:ascii="Times New Roman" w:hAnsi="Times New Roman" w:cs="Times New Roman"/>
          <w:sz w:val="24"/>
          <w:szCs w:val="24"/>
        </w:rPr>
        <w:t xml:space="preserve">МСП-партньори, </w:t>
      </w:r>
      <w:r w:rsidR="00347CF3" w:rsidRPr="007C2B38">
        <w:rPr>
          <w:rFonts w:ascii="Times New Roman" w:hAnsi="Times New Roman" w:cs="Times New Roman"/>
          <w:sz w:val="24"/>
          <w:szCs w:val="24"/>
        </w:rPr>
        <w:t>при условие че те са три на брой и поне един от тях промени категорията си на голямо предприятие. Решението за отказ се издава на основание т. 5 от настоящия раздел.</w:t>
      </w:r>
    </w:p>
    <w:p w:rsidR="00C957F7" w:rsidRPr="007C2B38" w:rsidRDefault="00CF79F4" w:rsidP="001E0968">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b/>
          <w:sz w:val="24"/>
          <w:szCs w:val="24"/>
        </w:rPr>
      </w:pPr>
      <w:r w:rsidRPr="007C2B38">
        <w:rPr>
          <w:rFonts w:ascii="Times New Roman" w:hAnsi="Times New Roman" w:cs="Times New Roman"/>
          <w:b/>
          <w:sz w:val="24"/>
          <w:szCs w:val="24"/>
        </w:rPr>
        <w:t xml:space="preserve">3) </w:t>
      </w:r>
      <w:r w:rsidR="009811A2" w:rsidRPr="007C2B38">
        <w:rPr>
          <w:rFonts w:ascii="Times New Roman" w:hAnsi="Times New Roman" w:cs="Times New Roman"/>
          <w:b/>
          <w:sz w:val="24"/>
          <w:szCs w:val="24"/>
        </w:rPr>
        <w:t>Да са регистрирани не по-късно от 31.12.202</w:t>
      </w:r>
      <w:r w:rsidR="00E60F3D" w:rsidRPr="007C2B38">
        <w:rPr>
          <w:rFonts w:ascii="Times New Roman" w:hAnsi="Times New Roman" w:cs="Times New Roman"/>
          <w:b/>
          <w:sz w:val="24"/>
          <w:szCs w:val="24"/>
        </w:rPr>
        <w:t>2</w:t>
      </w:r>
      <w:r w:rsidR="009811A2" w:rsidRPr="007C2B38">
        <w:rPr>
          <w:rFonts w:ascii="Times New Roman" w:hAnsi="Times New Roman" w:cs="Times New Roman"/>
          <w:b/>
          <w:sz w:val="24"/>
          <w:szCs w:val="24"/>
        </w:rPr>
        <w:t xml:space="preserve"> г.</w:t>
      </w:r>
      <w:r w:rsidR="009811A2" w:rsidRPr="007C2B38">
        <w:rPr>
          <w:rFonts w:ascii="Times New Roman" w:hAnsi="Times New Roman" w:cs="Times New Roman"/>
          <w:sz w:val="24"/>
          <w:szCs w:val="24"/>
        </w:rPr>
        <w:t>;</w:t>
      </w:r>
    </w:p>
    <w:p w:rsidR="00DC1627" w:rsidRPr="007C2B38" w:rsidRDefault="00CF79F4" w:rsidP="001E0968">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7C2B38">
        <w:rPr>
          <w:rFonts w:ascii="Times New Roman" w:hAnsi="Times New Roman" w:cs="Times New Roman"/>
          <w:b/>
          <w:sz w:val="24"/>
          <w:szCs w:val="24"/>
        </w:rPr>
        <w:lastRenderedPageBreak/>
        <w:t xml:space="preserve">4) </w:t>
      </w:r>
      <w:r w:rsidR="009811A2" w:rsidRPr="007C2B38">
        <w:rPr>
          <w:rFonts w:ascii="Times New Roman" w:hAnsi="Times New Roman" w:cs="Times New Roman"/>
          <w:b/>
          <w:sz w:val="24"/>
          <w:szCs w:val="24"/>
        </w:rPr>
        <w:t xml:space="preserve">Да са реализирали </w:t>
      </w:r>
      <w:r w:rsidR="00035C82" w:rsidRPr="007C2B38">
        <w:rPr>
          <w:rFonts w:ascii="Times New Roman" w:hAnsi="Times New Roman" w:cs="Times New Roman"/>
          <w:b/>
          <w:sz w:val="24"/>
          <w:szCs w:val="24"/>
        </w:rPr>
        <w:t>средногодишни</w:t>
      </w:r>
      <w:r w:rsidR="009811A2" w:rsidRPr="007C2B38">
        <w:rPr>
          <w:rFonts w:ascii="Times New Roman" w:hAnsi="Times New Roman" w:cs="Times New Roman"/>
          <w:b/>
          <w:sz w:val="24"/>
          <w:szCs w:val="24"/>
        </w:rPr>
        <w:t xml:space="preserve"> нетни приходи от продажби за</w:t>
      </w:r>
      <w:r w:rsidR="009158C0" w:rsidRPr="007C2B38">
        <w:rPr>
          <w:rFonts w:ascii="Times New Roman" w:hAnsi="Times New Roman" w:cs="Times New Roman"/>
          <w:b/>
          <w:sz w:val="24"/>
          <w:szCs w:val="24"/>
        </w:rPr>
        <w:t xml:space="preserve"> 2023, </w:t>
      </w:r>
      <w:r w:rsidR="009811A2" w:rsidRPr="007C2B38">
        <w:rPr>
          <w:rFonts w:ascii="Times New Roman" w:hAnsi="Times New Roman" w:cs="Times New Roman"/>
          <w:b/>
          <w:sz w:val="24"/>
          <w:szCs w:val="24"/>
        </w:rPr>
        <w:t xml:space="preserve"> 202</w:t>
      </w:r>
      <w:r w:rsidR="008A2ABB" w:rsidRPr="007C2B38">
        <w:rPr>
          <w:rFonts w:ascii="Times New Roman" w:hAnsi="Times New Roman" w:cs="Times New Roman"/>
          <w:b/>
          <w:sz w:val="24"/>
          <w:szCs w:val="24"/>
        </w:rPr>
        <w:t>4</w:t>
      </w:r>
      <w:r w:rsidR="009811A2" w:rsidRPr="007C2B38">
        <w:rPr>
          <w:rFonts w:ascii="Times New Roman" w:hAnsi="Times New Roman" w:cs="Times New Roman"/>
          <w:b/>
          <w:sz w:val="24"/>
          <w:szCs w:val="24"/>
        </w:rPr>
        <w:t xml:space="preserve"> и </w:t>
      </w:r>
      <w:r w:rsidR="00B3088A" w:rsidRPr="007C2B38">
        <w:rPr>
          <w:rFonts w:ascii="Times New Roman" w:hAnsi="Times New Roman" w:cs="Times New Roman"/>
          <w:b/>
          <w:sz w:val="24"/>
          <w:szCs w:val="24"/>
        </w:rPr>
        <w:t>202</w:t>
      </w:r>
      <w:r w:rsidR="008A2ABB" w:rsidRPr="007C2B38">
        <w:rPr>
          <w:rFonts w:ascii="Times New Roman" w:hAnsi="Times New Roman" w:cs="Times New Roman"/>
          <w:b/>
          <w:sz w:val="24"/>
          <w:szCs w:val="24"/>
        </w:rPr>
        <w:t>5</w:t>
      </w:r>
      <w:r w:rsidR="009811A2" w:rsidRPr="007C2B38">
        <w:rPr>
          <w:rFonts w:ascii="Times New Roman" w:hAnsi="Times New Roman" w:cs="Times New Roman"/>
          <w:b/>
          <w:sz w:val="24"/>
          <w:szCs w:val="24"/>
        </w:rPr>
        <w:t xml:space="preserve"> финансова година</w:t>
      </w:r>
      <w:r w:rsidR="009811A2" w:rsidRPr="007C2B38">
        <w:rPr>
          <w:rFonts w:ascii="Times New Roman" w:hAnsi="Times New Roman" w:cs="Times New Roman"/>
          <w:sz w:val="24"/>
          <w:szCs w:val="24"/>
        </w:rPr>
        <w:t>, в зависимост от категорията на предприятието - кандидат, както следва:</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5529"/>
      </w:tblGrid>
      <w:tr w:rsidR="009811A2" w:rsidRPr="007C2B38" w:rsidTr="00FA0B00">
        <w:trPr>
          <w:trHeight w:val="514"/>
        </w:trPr>
        <w:tc>
          <w:tcPr>
            <w:tcW w:w="4253" w:type="dxa"/>
            <w:shd w:val="clear" w:color="auto" w:fill="D9D9D9"/>
            <w:vAlign w:val="center"/>
          </w:tcPr>
          <w:p w:rsidR="009811A2" w:rsidRPr="007C2B38" w:rsidRDefault="009811A2" w:rsidP="00FA0B00">
            <w:pPr>
              <w:spacing w:before="120" w:after="120" w:line="240" w:lineRule="auto"/>
              <w:jc w:val="center"/>
              <w:rPr>
                <w:rFonts w:ascii="Times New Roman" w:hAnsi="Times New Roman" w:cs="Times New Roman"/>
                <w:b/>
                <w:sz w:val="24"/>
                <w:szCs w:val="24"/>
              </w:rPr>
            </w:pPr>
            <w:r w:rsidRPr="007C2B38">
              <w:rPr>
                <w:rFonts w:ascii="Times New Roman" w:hAnsi="Times New Roman" w:cs="Times New Roman"/>
                <w:b/>
                <w:sz w:val="24"/>
                <w:szCs w:val="24"/>
              </w:rPr>
              <w:t>Категория на предприятието-кандидат</w:t>
            </w:r>
          </w:p>
        </w:tc>
        <w:tc>
          <w:tcPr>
            <w:tcW w:w="5529" w:type="dxa"/>
            <w:shd w:val="clear" w:color="auto" w:fill="D9D9D9"/>
            <w:vAlign w:val="center"/>
          </w:tcPr>
          <w:p w:rsidR="009811A2" w:rsidRPr="007C2B38" w:rsidRDefault="00E54197" w:rsidP="00B3088A">
            <w:pPr>
              <w:spacing w:before="120" w:after="120" w:line="240" w:lineRule="auto"/>
              <w:jc w:val="center"/>
              <w:rPr>
                <w:rFonts w:ascii="Times New Roman" w:hAnsi="Times New Roman" w:cs="Times New Roman"/>
                <w:b/>
                <w:sz w:val="24"/>
                <w:szCs w:val="24"/>
              </w:rPr>
            </w:pPr>
            <w:r w:rsidRPr="007C2B38">
              <w:rPr>
                <w:rFonts w:ascii="Times New Roman" w:hAnsi="Times New Roman" w:cs="Times New Roman"/>
                <w:b/>
                <w:sz w:val="24"/>
                <w:szCs w:val="24"/>
              </w:rPr>
              <w:t xml:space="preserve">Средногодишни нетни </w:t>
            </w:r>
            <w:r w:rsidR="009811A2" w:rsidRPr="007C2B38">
              <w:rPr>
                <w:rFonts w:ascii="Times New Roman" w:hAnsi="Times New Roman" w:cs="Times New Roman"/>
                <w:b/>
                <w:sz w:val="24"/>
                <w:szCs w:val="24"/>
              </w:rPr>
              <w:t xml:space="preserve">приходи от продажби за </w:t>
            </w:r>
            <w:r w:rsidR="005509BE" w:rsidRPr="007C2B38">
              <w:rPr>
                <w:rFonts w:ascii="Times New Roman" w:hAnsi="Times New Roman" w:cs="Times New Roman"/>
                <w:b/>
                <w:sz w:val="24"/>
                <w:szCs w:val="24"/>
              </w:rPr>
              <w:t xml:space="preserve">2023, </w:t>
            </w:r>
            <w:r w:rsidR="009811A2" w:rsidRPr="007C2B38">
              <w:rPr>
                <w:rFonts w:ascii="Times New Roman" w:hAnsi="Times New Roman" w:cs="Times New Roman"/>
                <w:b/>
                <w:sz w:val="24"/>
                <w:szCs w:val="24"/>
              </w:rPr>
              <w:t>202</w:t>
            </w:r>
            <w:r w:rsidR="008A2ABB" w:rsidRPr="007C2B38">
              <w:rPr>
                <w:rFonts w:ascii="Times New Roman" w:hAnsi="Times New Roman" w:cs="Times New Roman"/>
                <w:b/>
                <w:sz w:val="24"/>
                <w:szCs w:val="24"/>
              </w:rPr>
              <w:t>4</w:t>
            </w:r>
            <w:r w:rsidR="009811A2" w:rsidRPr="007C2B38">
              <w:rPr>
                <w:rFonts w:ascii="Times New Roman" w:hAnsi="Times New Roman" w:cs="Times New Roman"/>
                <w:b/>
                <w:sz w:val="24"/>
                <w:szCs w:val="24"/>
              </w:rPr>
              <w:t xml:space="preserve"> г.</w:t>
            </w:r>
            <w:r w:rsidR="00C73E4E" w:rsidRPr="007C2B38">
              <w:rPr>
                <w:rFonts w:ascii="Times New Roman" w:hAnsi="Times New Roman" w:cs="Times New Roman"/>
                <w:b/>
                <w:sz w:val="24"/>
                <w:szCs w:val="24"/>
              </w:rPr>
              <w:t xml:space="preserve"> и 202</w:t>
            </w:r>
            <w:r w:rsidR="008A2ABB" w:rsidRPr="007C2B38">
              <w:rPr>
                <w:rFonts w:ascii="Times New Roman" w:hAnsi="Times New Roman" w:cs="Times New Roman"/>
                <w:b/>
                <w:sz w:val="24"/>
                <w:szCs w:val="24"/>
              </w:rPr>
              <w:t>5</w:t>
            </w:r>
            <w:r w:rsidR="00C73E4E" w:rsidRPr="007C2B38">
              <w:rPr>
                <w:rFonts w:ascii="Times New Roman" w:hAnsi="Times New Roman" w:cs="Times New Roman"/>
                <w:b/>
                <w:sz w:val="24"/>
                <w:szCs w:val="24"/>
              </w:rPr>
              <w:t xml:space="preserve"> г.</w:t>
            </w:r>
            <w:r w:rsidR="009811A2" w:rsidRPr="007C2B38">
              <w:rPr>
                <w:rFonts w:ascii="Times New Roman" w:hAnsi="Times New Roman" w:cs="Times New Roman"/>
                <w:b/>
                <w:sz w:val="24"/>
                <w:szCs w:val="24"/>
                <w:vertAlign w:val="superscript"/>
              </w:rPr>
              <w:footnoteReference w:id="13"/>
            </w:r>
          </w:p>
        </w:tc>
      </w:tr>
      <w:tr w:rsidR="009811A2" w:rsidRPr="007C2B38" w:rsidTr="00FA0B00">
        <w:trPr>
          <w:trHeight w:val="426"/>
        </w:trPr>
        <w:tc>
          <w:tcPr>
            <w:tcW w:w="4253" w:type="dxa"/>
            <w:shd w:val="clear" w:color="auto" w:fill="auto"/>
            <w:vAlign w:val="center"/>
          </w:tcPr>
          <w:p w:rsidR="009811A2" w:rsidRPr="007C2B38" w:rsidRDefault="009811A2" w:rsidP="00935426">
            <w:pPr>
              <w:spacing w:before="120" w:after="120" w:line="240" w:lineRule="auto"/>
              <w:jc w:val="center"/>
              <w:rPr>
                <w:rFonts w:ascii="Times New Roman" w:hAnsi="Times New Roman" w:cs="Times New Roman"/>
                <w:sz w:val="24"/>
                <w:szCs w:val="24"/>
              </w:rPr>
            </w:pPr>
            <w:r w:rsidRPr="007C2B38">
              <w:rPr>
                <w:rFonts w:ascii="Times New Roman" w:hAnsi="Times New Roman" w:cs="Times New Roman"/>
                <w:sz w:val="24"/>
                <w:szCs w:val="24"/>
              </w:rPr>
              <w:t>Микро</w:t>
            </w:r>
            <w:r w:rsidR="00935426" w:rsidRPr="007C2B38">
              <w:rPr>
                <w:rFonts w:ascii="Times New Roman" w:hAnsi="Times New Roman" w:cs="Times New Roman"/>
                <w:sz w:val="24"/>
                <w:szCs w:val="24"/>
              </w:rPr>
              <w:t xml:space="preserve"> и малки</w:t>
            </w:r>
            <w:r w:rsidRPr="007C2B38">
              <w:rPr>
                <w:rFonts w:ascii="Times New Roman" w:hAnsi="Times New Roman" w:cs="Times New Roman"/>
                <w:sz w:val="24"/>
                <w:szCs w:val="24"/>
              </w:rPr>
              <w:t xml:space="preserve"> предприяти</w:t>
            </w:r>
            <w:r w:rsidR="00935426" w:rsidRPr="007C2B38">
              <w:rPr>
                <w:rFonts w:ascii="Times New Roman" w:hAnsi="Times New Roman" w:cs="Times New Roman"/>
                <w:sz w:val="24"/>
                <w:szCs w:val="24"/>
              </w:rPr>
              <w:t>я</w:t>
            </w:r>
          </w:p>
        </w:tc>
        <w:tc>
          <w:tcPr>
            <w:tcW w:w="5529" w:type="dxa"/>
            <w:shd w:val="clear" w:color="auto" w:fill="auto"/>
            <w:vAlign w:val="center"/>
          </w:tcPr>
          <w:p w:rsidR="00E61075" w:rsidRPr="007C2B38" w:rsidRDefault="009811A2" w:rsidP="00C154EB">
            <w:pPr>
              <w:spacing w:before="120" w:after="120" w:line="240" w:lineRule="auto"/>
              <w:jc w:val="center"/>
              <w:rPr>
                <w:rFonts w:ascii="Times New Roman" w:hAnsi="Times New Roman" w:cs="Times New Roman"/>
                <w:sz w:val="24"/>
                <w:szCs w:val="24"/>
              </w:rPr>
            </w:pPr>
            <w:r w:rsidRPr="007C2B38">
              <w:rPr>
                <w:rFonts w:ascii="Times New Roman" w:hAnsi="Times New Roman" w:cs="Times New Roman"/>
                <w:sz w:val="24"/>
                <w:szCs w:val="24"/>
              </w:rPr>
              <w:t xml:space="preserve">≥ </w:t>
            </w:r>
            <w:r w:rsidR="00935426" w:rsidRPr="007C2B38">
              <w:rPr>
                <w:rFonts w:ascii="Times New Roman" w:hAnsi="Times New Roman" w:cs="Times New Roman"/>
                <w:sz w:val="24"/>
                <w:szCs w:val="24"/>
              </w:rPr>
              <w:t>5</w:t>
            </w:r>
            <w:r w:rsidR="009158C0" w:rsidRPr="007C2B38">
              <w:rPr>
                <w:rFonts w:ascii="Times New Roman" w:hAnsi="Times New Roman" w:cs="Times New Roman"/>
                <w:sz w:val="24"/>
                <w:szCs w:val="24"/>
              </w:rPr>
              <w:t>0</w:t>
            </w:r>
            <w:r w:rsidR="00521AC7" w:rsidRPr="007C2B38">
              <w:rPr>
                <w:rFonts w:ascii="Times New Roman" w:hAnsi="Times New Roman" w:cs="Times New Roman"/>
                <w:sz w:val="24"/>
                <w:szCs w:val="24"/>
              </w:rPr>
              <w:t>0</w:t>
            </w:r>
            <w:r w:rsidR="005F3F86" w:rsidRPr="007C2B38">
              <w:rPr>
                <w:rFonts w:ascii="Times New Roman" w:hAnsi="Times New Roman" w:cs="Times New Roman"/>
                <w:sz w:val="24"/>
                <w:szCs w:val="24"/>
              </w:rPr>
              <w:t> </w:t>
            </w:r>
            <w:r w:rsidRPr="007C2B38">
              <w:rPr>
                <w:rFonts w:ascii="Times New Roman" w:hAnsi="Times New Roman" w:cs="Times New Roman"/>
                <w:sz w:val="24"/>
                <w:szCs w:val="24"/>
              </w:rPr>
              <w:t>000 лева</w:t>
            </w:r>
          </w:p>
        </w:tc>
      </w:tr>
      <w:tr w:rsidR="009811A2" w:rsidRPr="007C2B38" w:rsidTr="00FA0B00">
        <w:trPr>
          <w:trHeight w:val="563"/>
        </w:trPr>
        <w:tc>
          <w:tcPr>
            <w:tcW w:w="4253" w:type="dxa"/>
            <w:shd w:val="clear" w:color="auto" w:fill="auto"/>
            <w:vAlign w:val="center"/>
          </w:tcPr>
          <w:p w:rsidR="009811A2" w:rsidRPr="007C2B38" w:rsidRDefault="00935426" w:rsidP="00FA0B00">
            <w:pPr>
              <w:spacing w:before="120" w:after="120" w:line="240" w:lineRule="auto"/>
              <w:jc w:val="center"/>
              <w:rPr>
                <w:rFonts w:ascii="Times New Roman" w:hAnsi="Times New Roman" w:cs="Times New Roman"/>
                <w:sz w:val="24"/>
                <w:szCs w:val="24"/>
              </w:rPr>
            </w:pPr>
            <w:r w:rsidRPr="007C2B38">
              <w:rPr>
                <w:rFonts w:ascii="Times New Roman" w:hAnsi="Times New Roman" w:cs="Times New Roman"/>
                <w:sz w:val="24"/>
                <w:szCs w:val="24"/>
              </w:rPr>
              <w:t xml:space="preserve">Средно </w:t>
            </w:r>
            <w:r w:rsidR="009811A2" w:rsidRPr="007C2B38">
              <w:rPr>
                <w:rFonts w:ascii="Times New Roman" w:hAnsi="Times New Roman" w:cs="Times New Roman"/>
                <w:sz w:val="24"/>
                <w:szCs w:val="24"/>
              </w:rPr>
              <w:t>предприятие</w:t>
            </w:r>
          </w:p>
        </w:tc>
        <w:tc>
          <w:tcPr>
            <w:tcW w:w="5529" w:type="dxa"/>
            <w:shd w:val="clear" w:color="auto" w:fill="auto"/>
            <w:vAlign w:val="center"/>
          </w:tcPr>
          <w:p w:rsidR="00E61075" w:rsidRPr="007C2B38" w:rsidRDefault="009811A2" w:rsidP="00935426">
            <w:pPr>
              <w:spacing w:before="120" w:after="120" w:line="240" w:lineRule="auto"/>
              <w:jc w:val="center"/>
              <w:rPr>
                <w:rFonts w:ascii="Times New Roman" w:hAnsi="Times New Roman" w:cs="Times New Roman"/>
                <w:sz w:val="24"/>
                <w:szCs w:val="24"/>
              </w:rPr>
            </w:pPr>
            <w:r w:rsidRPr="007C2B38">
              <w:rPr>
                <w:rFonts w:ascii="Times New Roman" w:hAnsi="Times New Roman" w:cs="Times New Roman"/>
                <w:sz w:val="24"/>
                <w:szCs w:val="24"/>
              </w:rPr>
              <w:t xml:space="preserve">≥ </w:t>
            </w:r>
            <w:r w:rsidR="00935426" w:rsidRPr="007C2B38">
              <w:rPr>
                <w:rFonts w:ascii="Times New Roman" w:hAnsi="Times New Roman" w:cs="Times New Roman"/>
                <w:sz w:val="24"/>
                <w:szCs w:val="24"/>
              </w:rPr>
              <w:t>1 6</w:t>
            </w:r>
            <w:r w:rsidR="009158C0" w:rsidRPr="007C2B38">
              <w:rPr>
                <w:rFonts w:ascii="Times New Roman" w:hAnsi="Times New Roman" w:cs="Times New Roman"/>
                <w:sz w:val="24"/>
                <w:szCs w:val="24"/>
              </w:rPr>
              <w:t>0</w:t>
            </w:r>
            <w:r w:rsidR="00521AC7" w:rsidRPr="007C2B38">
              <w:rPr>
                <w:rFonts w:ascii="Times New Roman" w:hAnsi="Times New Roman" w:cs="Times New Roman"/>
                <w:sz w:val="24"/>
                <w:szCs w:val="24"/>
              </w:rPr>
              <w:t>0</w:t>
            </w:r>
            <w:r w:rsidRPr="007C2B38">
              <w:rPr>
                <w:rFonts w:ascii="Times New Roman" w:hAnsi="Times New Roman" w:cs="Times New Roman"/>
                <w:sz w:val="24"/>
                <w:szCs w:val="24"/>
              </w:rPr>
              <w:t> 000 лева</w:t>
            </w:r>
          </w:p>
        </w:tc>
      </w:tr>
      <w:tr w:rsidR="009811A2" w:rsidRPr="007C2B38" w:rsidTr="00FA0B00">
        <w:trPr>
          <w:trHeight w:val="557"/>
        </w:trPr>
        <w:tc>
          <w:tcPr>
            <w:tcW w:w="4253" w:type="dxa"/>
            <w:shd w:val="clear" w:color="auto" w:fill="auto"/>
            <w:vAlign w:val="center"/>
          </w:tcPr>
          <w:p w:rsidR="009811A2" w:rsidRPr="007C2B38" w:rsidRDefault="00935426" w:rsidP="00FA0B00">
            <w:pPr>
              <w:spacing w:before="120" w:after="120" w:line="240" w:lineRule="auto"/>
              <w:jc w:val="center"/>
              <w:rPr>
                <w:rFonts w:ascii="Times New Roman" w:hAnsi="Times New Roman" w:cs="Times New Roman"/>
                <w:sz w:val="24"/>
                <w:szCs w:val="24"/>
              </w:rPr>
            </w:pPr>
            <w:r w:rsidRPr="007C2B38">
              <w:rPr>
                <w:rFonts w:ascii="Times New Roman" w:hAnsi="Times New Roman" w:cs="Times New Roman"/>
                <w:sz w:val="24"/>
                <w:szCs w:val="24"/>
              </w:rPr>
              <w:t xml:space="preserve">Голямо </w:t>
            </w:r>
            <w:r w:rsidR="00C73E4E" w:rsidRPr="007C2B38">
              <w:rPr>
                <w:rFonts w:ascii="Times New Roman" w:hAnsi="Times New Roman" w:cs="Times New Roman"/>
                <w:sz w:val="24"/>
                <w:szCs w:val="24"/>
              </w:rPr>
              <w:t>предприятие</w:t>
            </w:r>
          </w:p>
        </w:tc>
        <w:tc>
          <w:tcPr>
            <w:tcW w:w="5529" w:type="dxa"/>
            <w:shd w:val="clear" w:color="auto" w:fill="auto"/>
            <w:vAlign w:val="center"/>
          </w:tcPr>
          <w:p w:rsidR="00E61075" w:rsidRPr="007C2B38" w:rsidRDefault="009811A2" w:rsidP="00C154EB">
            <w:pPr>
              <w:spacing w:before="120" w:after="120" w:line="240" w:lineRule="auto"/>
              <w:jc w:val="center"/>
              <w:rPr>
                <w:rFonts w:ascii="Times New Roman" w:hAnsi="Times New Roman" w:cs="Times New Roman"/>
                <w:sz w:val="24"/>
                <w:szCs w:val="24"/>
              </w:rPr>
            </w:pPr>
            <w:r w:rsidRPr="007C2B38">
              <w:rPr>
                <w:rFonts w:ascii="Times New Roman" w:hAnsi="Times New Roman" w:cs="Times New Roman"/>
                <w:sz w:val="24"/>
                <w:szCs w:val="24"/>
              </w:rPr>
              <w:t xml:space="preserve">≥ </w:t>
            </w:r>
            <w:r w:rsidR="008C05F8" w:rsidRPr="007C2B38">
              <w:rPr>
                <w:rFonts w:ascii="Times New Roman" w:hAnsi="Times New Roman" w:cs="Times New Roman"/>
                <w:sz w:val="24"/>
                <w:szCs w:val="24"/>
              </w:rPr>
              <w:t>7</w:t>
            </w:r>
            <w:r w:rsidR="00521AC7" w:rsidRPr="007C2B38">
              <w:rPr>
                <w:rFonts w:ascii="Times New Roman" w:hAnsi="Times New Roman" w:cs="Times New Roman"/>
                <w:sz w:val="24"/>
                <w:szCs w:val="24"/>
              </w:rPr>
              <w:t xml:space="preserve"> </w:t>
            </w:r>
            <w:r w:rsidRPr="007C2B38">
              <w:rPr>
                <w:rFonts w:ascii="Times New Roman" w:hAnsi="Times New Roman" w:cs="Times New Roman"/>
                <w:sz w:val="24"/>
                <w:szCs w:val="24"/>
              </w:rPr>
              <w:t>0</w:t>
            </w:r>
            <w:r w:rsidR="00521AC7" w:rsidRPr="007C2B38">
              <w:rPr>
                <w:rFonts w:ascii="Times New Roman" w:hAnsi="Times New Roman" w:cs="Times New Roman"/>
                <w:sz w:val="24"/>
                <w:szCs w:val="24"/>
              </w:rPr>
              <w:t>0</w:t>
            </w:r>
            <w:r w:rsidRPr="007C2B38">
              <w:rPr>
                <w:rFonts w:ascii="Times New Roman" w:hAnsi="Times New Roman" w:cs="Times New Roman"/>
                <w:sz w:val="24"/>
                <w:szCs w:val="24"/>
              </w:rPr>
              <w:t>0 000 лева</w:t>
            </w:r>
          </w:p>
        </w:tc>
      </w:tr>
    </w:tbl>
    <w:p w:rsidR="00CF79F4" w:rsidRPr="007C2B38" w:rsidRDefault="00D6594A" w:rsidP="00CF79F4">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При определянето на нетните приходи от продажби за </w:t>
      </w:r>
      <w:r w:rsidR="00FD7417" w:rsidRPr="007C2B38">
        <w:rPr>
          <w:rFonts w:ascii="Times New Roman" w:hAnsi="Times New Roman" w:cs="Times New Roman"/>
          <w:sz w:val="24"/>
          <w:szCs w:val="24"/>
        </w:rPr>
        <w:t xml:space="preserve">2023 г., </w:t>
      </w:r>
      <w:r w:rsidRPr="007C2B38">
        <w:rPr>
          <w:rFonts w:ascii="Times New Roman" w:hAnsi="Times New Roman" w:cs="Times New Roman"/>
          <w:sz w:val="24"/>
          <w:szCs w:val="24"/>
        </w:rPr>
        <w:t>202</w:t>
      </w:r>
      <w:r w:rsidR="008A2ABB" w:rsidRPr="007C2B38">
        <w:rPr>
          <w:rFonts w:ascii="Times New Roman" w:hAnsi="Times New Roman" w:cs="Times New Roman"/>
          <w:sz w:val="24"/>
          <w:szCs w:val="24"/>
        </w:rPr>
        <w:t>4</w:t>
      </w:r>
      <w:r w:rsidRPr="007C2B38">
        <w:rPr>
          <w:rFonts w:ascii="Times New Roman" w:hAnsi="Times New Roman" w:cs="Times New Roman"/>
          <w:sz w:val="24"/>
          <w:szCs w:val="24"/>
        </w:rPr>
        <w:t xml:space="preserve"> г. и за 202</w:t>
      </w:r>
      <w:r w:rsidR="008A2ABB" w:rsidRPr="007C2B38">
        <w:rPr>
          <w:rFonts w:ascii="Times New Roman" w:hAnsi="Times New Roman" w:cs="Times New Roman"/>
          <w:sz w:val="24"/>
          <w:szCs w:val="24"/>
        </w:rPr>
        <w:t>5</w:t>
      </w:r>
      <w:r w:rsidRPr="007C2B38">
        <w:rPr>
          <w:rFonts w:ascii="Times New Roman" w:hAnsi="Times New Roman" w:cs="Times New Roman"/>
          <w:sz w:val="24"/>
          <w:szCs w:val="24"/>
        </w:rPr>
        <w:t xml:space="preserve"> г. се вземат предвид само данните от индивидуалния Отчет за приходите и разходите за </w:t>
      </w:r>
      <w:r w:rsidR="00FD7417" w:rsidRPr="007C2B38">
        <w:rPr>
          <w:rFonts w:ascii="Times New Roman" w:hAnsi="Times New Roman" w:cs="Times New Roman"/>
          <w:sz w:val="24"/>
          <w:szCs w:val="24"/>
        </w:rPr>
        <w:t xml:space="preserve">2023 г, </w:t>
      </w:r>
      <w:r w:rsidRPr="007C2B38">
        <w:rPr>
          <w:rFonts w:ascii="Times New Roman" w:hAnsi="Times New Roman" w:cs="Times New Roman"/>
          <w:sz w:val="24"/>
          <w:szCs w:val="24"/>
        </w:rPr>
        <w:t>202</w:t>
      </w:r>
      <w:r w:rsidR="008A2ABB" w:rsidRPr="007C2B38">
        <w:rPr>
          <w:rFonts w:ascii="Times New Roman" w:hAnsi="Times New Roman" w:cs="Times New Roman"/>
          <w:sz w:val="24"/>
          <w:szCs w:val="24"/>
        </w:rPr>
        <w:t>4</w:t>
      </w:r>
      <w:r w:rsidRPr="007C2B38">
        <w:rPr>
          <w:rFonts w:ascii="Times New Roman" w:hAnsi="Times New Roman" w:cs="Times New Roman"/>
          <w:sz w:val="24"/>
          <w:szCs w:val="24"/>
        </w:rPr>
        <w:t xml:space="preserve"> г.</w:t>
      </w:r>
      <w:r w:rsidR="000A08C2" w:rsidRPr="007C2B38">
        <w:rPr>
          <w:rFonts w:ascii="Times New Roman" w:hAnsi="Times New Roman" w:cs="Times New Roman"/>
          <w:sz w:val="24"/>
          <w:szCs w:val="24"/>
        </w:rPr>
        <w:t xml:space="preserve"> и 202</w:t>
      </w:r>
      <w:r w:rsidR="008A2ABB" w:rsidRPr="007C2B38">
        <w:rPr>
          <w:rFonts w:ascii="Times New Roman" w:hAnsi="Times New Roman" w:cs="Times New Roman"/>
          <w:sz w:val="24"/>
          <w:szCs w:val="24"/>
        </w:rPr>
        <w:t>5</w:t>
      </w:r>
      <w:r w:rsidR="000A08C2" w:rsidRPr="007C2B38">
        <w:rPr>
          <w:rFonts w:ascii="Times New Roman" w:hAnsi="Times New Roman" w:cs="Times New Roman"/>
          <w:sz w:val="24"/>
          <w:szCs w:val="24"/>
        </w:rPr>
        <w:t xml:space="preserve"> г.</w:t>
      </w:r>
      <w:r w:rsidRPr="007C2B38">
        <w:rPr>
          <w:rFonts w:ascii="Times New Roman" w:hAnsi="Times New Roman" w:cs="Times New Roman"/>
          <w:sz w:val="24"/>
          <w:szCs w:val="24"/>
        </w:rPr>
        <w:t xml:space="preserve"> на предприятието-кандидат, без да се отчитат данните на свързани предприятия и/или предприятия – партньори (ако е приложимо), послужили за определяне на категорията на кандидата.</w:t>
      </w:r>
    </w:p>
    <w:p w:rsidR="002B742E" w:rsidRPr="007C2B38" w:rsidRDefault="000C3C78" w:rsidP="002B742E">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7C2B38">
        <w:rPr>
          <w:rFonts w:ascii="Times New Roman" w:hAnsi="Times New Roman" w:cs="Times New Roman"/>
          <w:b/>
          <w:sz w:val="24"/>
          <w:szCs w:val="24"/>
        </w:rPr>
        <w:t>5</w:t>
      </w:r>
      <w:r w:rsidR="002B742E" w:rsidRPr="007C2B38">
        <w:rPr>
          <w:rFonts w:ascii="Times New Roman" w:hAnsi="Times New Roman" w:cs="Times New Roman"/>
          <w:b/>
          <w:sz w:val="24"/>
          <w:szCs w:val="24"/>
        </w:rPr>
        <w:t>)</w:t>
      </w:r>
      <w:r w:rsidR="002B742E" w:rsidRPr="007C2B38">
        <w:rPr>
          <w:rFonts w:ascii="Times New Roman" w:hAnsi="Times New Roman" w:cs="Times New Roman"/>
          <w:sz w:val="24"/>
          <w:szCs w:val="24"/>
        </w:rPr>
        <w:t xml:space="preserve"> Да са </w:t>
      </w:r>
      <w:r w:rsidR="002B742E" w:rsidRPr="007C2B38">
        <w:rPr>
          <w:rFonts w:ascii="Times New Roman" w:hAnsi="Times New Roman" w:cs="Times New Roman"/>
          <w:b/>
          <w:sz w:val="24"/>
          <w:szCs w:val="24"/>
        </w:rPr>
        <w:t xml:space="preserve">в партньорство </w:t>
      </w:r>
      <w:r w:rsidR="00D4478F" w:rsidRPr="007C2B38">
        <w:rPr>
          <w:rFonts w:ascii="Times New Roman" w:hAnsi="Times New Roman" w:cs="Times New Roman"/>
          <w:b/>
          <w:sz w:val="24"/>
          <w:szCs w:val="24"/>
        </w:rPr>
        <w:t xml:space="preserve">с </w:t>
      </w:r>
      <w:r w:rsidR="002B742E" w:rsidRPr="007C2B38">
        <w:rPr>
          <w:rFonts w:ascii="Times New Roman" w:hAnsi="Times New Roman" w:cs="Times New Roman"/>
          <w:b/>
          <w:sz w:val="24"/>
          <w:szCs w:val="24"/>
        </w:rPr>
        <w:t>минимум три МСП</w:t>
      </w:r>
      <w:r w:rsidR="00D4478F" w:rsidRPr="007C2B38">
        <w:rPr>
          <w:b/>
        </w:rPr>
        <w:t xml:space="preserve"> </w:t>
      </w:r>
      <w:r w:rsidR="00D4478F" w:rsidRPr="007C2B38">
        <w:rPr>
          <w:rFonts w:ascii="Times New Roman" w:hAnsi="Times New Roman" w:cs="Times New Roman"/>
          <w:sz w:val="24"/>
          <w:szCs w:val="24"/>
        </w:rPr>
        <w:t>по смисъла на чл. 3 и чл. 4 от Закона за малките и средните предприятия и Приложение I към Регламент 651/2014 относно определението за микро-, малки и средни предприятия</w:t>
      </w:r>
      <w:r w:rsidR="002B742E" w:rsidRPr="007C2B38">
        <w:rPr>
          <w:rFonts w:ascii="Times New Roman" w:hAnsi="Times New Roman" w:cs="Times New Roman"/>
          <w:sz w:val="24"/>
          <w:szCs w:val="24"/>
        </w:rPr>
        <w:t>.</w:t>
      </w:r>
    </w:p>
    <w:p w:rsidR="000C3C78" w:rsidRPr="007C2B38" w:rsidRDefault="000C3C78" w:rsidP="000C3C78">
      <w:pPr>
        <w:pStyle w:val="ListParagraph"/>
        <w:pBdr>
          <w:top w:val="single" w:sz="4" w:space="1" w:color="auto"/>
          <w:left w:val="single" w:sz="4" w:space="4" w:color="auto"/>
          <w:bottom w:val="single" w:sz="4" w:space="1" w:color="auto"/>
          <w:right w:val="single" w:sz="4" w:space="4" w:color="auto"/>
        </w:pBdr>
        <w:spacing w:before="120" w:after="120" w:line="240" w:lineRule="auto"/>
        <w:ind w:left="-142"/>
        <w:contextualSpacing w:val="0"/>
        <w:jc w:val="both"/>
        <w:rPr>
          <w:rFonts w:ascii="Times New Roman" w:hAnsi="Times New Roman" w:cs="Times New Roman"/>
          <w:sz w:val="24"/>
          <w:szCs w:val="24"/>
        </w:rPr>
      </w:pPr>
      <w:r w:rsidRPr="007C2B38">
        <w:rPr>
          <w:rFonts w:ascii="Times New Roman" w:hAnsi="Times New Roman" w:cs="Times New Roman"/>
          <w:b/>
          <w:sz w:val="24"/>
          <w:szCs w:val="24"/>
        </w:rPr>
        <w:t>6)</w:t>
      </w:r>
      <w:r w:rsidRPr="007C2B38">
        <w:rPr>
          <w:rFonts w:ascii="Times New Roman" w:hAnsi="Times New Roman" w:cs="Times New Roman"/>
          <w:sz w:val="24"/>
          <w:szCs w:val="24"/>
        </w:rPr>
        <w:t xml:space="preserve"> Да са в </w:t>
      </w:r>
      <w:r w:rsidRPr="007C2B38">
        <w:rPr>
          <w:rFonts w:ascii="Times New Roman" w:hAnsi="Times New Roman" w:cs="Times New Roman"/>
          <w:b/>
          <w:sz w:val="24"/>
          <w:szCs w:val="24"/>
        </w:rPr>
        <w:t xml:space="preserve">партньорство </w:t>
      </w:r>
      <w:r w:rsidR="00DC0C70" w:rsidRPr="007C2B38">
        <w:rPr>
          <w:rFonts w:ascii="Times New Roman" w:hAnsi="Times New Roman" w:cs="Times New Roman"/>
          <w:b/>
          <w:sz w:val="24"/>
          <w:szCs w:val="24"/>
        </w:rPr>
        <w:t xml:space="preserve">с </w:t>
      </w:r>
      <w:r w:rsidRPr="007C2B38">
        <w:rPr>
          <w:rFonts w:ascii="Times New Roman" w:hAnsi="Times New Roman" w:cs="Times New Roman"/>
          <w:b/>
          <w:sz w:val="24"/>
          <w:szCs w:val="24"/>
        </w:rPr>
        <w:t>поне едно висше училище или научна организация</w:t>
      </w:r>
      <w:r w:rsidRPr="007C2B38">
        <w:rPr>
          <w:rFonts w:ascii="Times New Roman" w:hAnsi="Times New Roman" w:cs="Times New Roman"/>
          <w:sz w:val="24"/>
          <w:szCs w:val="24"/>
        </w:rPr>
        <w:t xml:space="preserve"> или център за върхови постижения</w:t>
      </w:r>
      <w:r w:rsidR="00AB316E" w:rsidRPr="007C2B38">
        <w:rPr>
          <w:rFonts w:ascii="Times New Roman" w:hAnsi="Times New Roman" w:cs="Times New Roman"/>
          <w:sz w:val="24"/>
          <w:szCs w:val="24"/>
        </w:rPr>
        <w:t xml:space="preserve"> (ЦВП)</w:t>
      </w:r>
      <w:r w:rsidRPr="007C2B38">
        <w:rPr>
          <w:rFonts w:ascii="Times New Roman" w:hAnsi="Times New Roman" w:cs="Times New Roman"/>
          <w:sz w:val="24"/>
          <w:szCs w:val="24"/>
        </w:rPr>
        <w:t xml:space="preserve"> или център за компетентност</w:t>
      </w:r>
      <w:r w:rsidR="00AB316E" w:rsidRPr="007C2B38">
        <w:rPr>
          <w:rFonts w:ascii="Times New Roman" w:hAnsi="Times New Roman" w:cs="Times New Roman"/>
          <w:sz w:val="24"/>
          <w:szCs w:val="24"/>
        </w:rPr>
        <w:t xml:space="preserve"> (ЦК)</w:t>
      </w:r>
      <w:r w:rsidR="00D4478F" w:rsidRPr="007C2B38">
        <w:rPr>
          <w:rFonts w:ascii="Times New Roman" w:hAnsi="Times New Roman" w:cs="Times New Roman"/>
          <w:sz w:val="24"/>
          <w:szCs w:val="24"/>
        </w:rPr>
        <w:t>.</w:t>
      </w:r>
    </w:p>
    <w:p w:rsidR="00294816" w:rsidRPr="007C2B38" w:rsidRDefault="00CB14EE" w:rsidP="00294816">
      <w:pPr>
        <w:pStyle w:val="Heading2"/>
        <w:spacing w:before="120" w:after="120" w:line="276" w:lineRule="auto"/>
        <w:rPr>
          <w:rFonts w:ascii="Times New Roman" w:hAnsi="Times New Roman" w:cs="Times New Roman"/>
        </w:rPr>
      </w:pPr>
      <w:bookmarkStart w:id="11" w:name="_Toc235004602"/>
      <w:r w:rsidRPr="007C2B38">
        <w:rPr>
          <w:rFonts w:ascii="Times New Roman" w:hAnsi="Times New Roman" w:cs="Times New Roman"/>
        </w:rPr>
        <w:t>1</w:t>
      </w:r>
      <w:r w:rsidR="004A58E5" w:rsidRPr="007C2B38">
        <w:rPr>
          <w:rFonts w:ascii="Times New Roman" w:hAnsi="Times New Roman" w:cs="Times New Roman"/>
        </w:rPr>
        <w:t>2</w:t>
      </w:r>
      <w:r w:rsidR="002325A3" w:rsidRPr="007C2B38">
        <w:rPr>
          <w:rFonts w:ascii="Times New Roman" w:hAnsi="Times New Roman" w:cs="Times New Roman"/>
        </w:rPr>
        <w:t>. Допустими партньори:</w:t>
      </w:r>
      <w:bookmarkEnd w:id="11"/>
    </w:p>
    <w:p w:rsidR="00E67B1C" w:rsidRPr="007C2B38" w:rsidRDefault="00E67B1C" w:rsidP="00E67B1C">
      <w:pPr>
        <w:keepNext/>
        <w:keepLines/>
        <w:spacing w:before="120" w:after="120" w:line="276" w:lineRule="auto"/>
        <w:outlineLvl w:val="1"/>
        <w:rPr>
          <w:rFonts w:ascii="Times New Roman" w:eastAsiaTheme="majorEastAsia" w:hAnsi="Times New Roman" w:cs="Times New Roman"/>
          <w:b/>
          <w:bCs/>
          <w:color w:val="5B9BD5" w:themeColor="accent1"/>
          <w:sz w:val="26"/>
          <w:szCs w:val="26"/>
        </w:rPr>
      </w:pPr>
      <w:bookmarkStart w:id="12" w:name="_Toc235004603"/>
      <w:r w:rsidRPr="007C2B38">
        <w:rPr>
          <w:rFonts w:ascii="Times New Roman" w:eastAsiaTheme="majorEastAsia" w:hAnsi="Times New Roman" w:cs="Times New Roman"/>
          <w:b/>
          <w:bCs/>
          <w:color w:val="5B9BD5" w:themeColor="accent1"/>
          <w:sz w:val="26"/>
          <w:szCs w:val="26"/>
        </w:rPr>
        <w:t>12.1. Критерии за допустимост на партньорите</w:t>
      </w:r>
      <w:bookmarkEnd w:id="12"/>
    </w:p>
    <w:p w:rsidR="00C67C0C" w:rsidRPr="007C2B38" w:rsidRDefault="008A2ABB" w:rsidP="00AB316E">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b/>
          <w:sz w:val="24"/>
          <w:szCs w:val="24"/>
        </w:rPr>
      </w:pPr>
      <w:bookmarkStart w:id="13" w:name="_Toc139632534"/>
      <w:r w:rsidRPr="007C2B38">
        <w:rPr>
          <w:rFonts w:ascii="Times New Roman" w:hAnsi="Times New Roman" w:cs="Times New Roman"/>
          <w:b/>
          <w:sz w:val="24"/>
          <w:szCs w:val="24"/>
        </w:rPr>
        <w:t xml:space="preserve">Предвижда се задължително партньорство, което трябва да е описано в приложената към проектното предложение </w:t>
      </w:r>
      <w:r w:rsidR="00F412A1" w:rsidRPr="007C2B38">
        <w:rPr>
          <w:rFonts w:ascii="Times New Roman" w:hAnsi="Times New Roman" w:cs="Times New Roman"/>
          <w:b/>
          <w:sz w:val="24"/>
          <w:szCs w:val="24"/>
        </w:rPr>
        <w:t>Индустриална програма</w:t>
      </w:r>
      <w:r w:rsidRPr="007C2B38">
        <w:rPr>
          <w:rFonts w:ascii="Times New Roman" w:hAnsi="Times New Roman" w:cs="Times New Roman"/>
          <w:b/>
          <w:sz w:val="24"/>
          <w:szCs w:val="24"/>
        </w:rPr>
        <w:t>. Партньорството може да включва различни видове заинтересовани страни (от частен сектор и от публичен сектор)</w:t>
      </w:r>
      <w:r w:rsidR="0008426A" w:rsidRPr="007C2B38">
        <w:rPr>
          <w:rFonts w:ascii="Times New Roman" w:hAnsi="Times New Roman" w:cs="Times New Roman"/>
          <w:b/>
          <w:sz w:val="24"/>
          <w:szCs w:val="24"/>
        </w:rPr>
        <w:t>**</w:t>
      </w:r>
      <w:r w:rsidRPr="007C2B38">
        <w:rPr>
          <w:rFonts w:ascii="Times New Roman" w:hAnsi="Times New Roman" w:cs="Times New Roman"/>
          <w:b/>
          <w:sz w:val="24"/>
          <w:szCs w:val="24"/>
        </w:rPr>
        <w:t>, като участието на всеки от партньорите е обосновано</w:t>
      </w:r>
      <w:r w:rsidR="00AF404B" w:rsidRPr="007C2B38">
        <w:rPr>
          <w:rFonts w:ascii="Times New Roman" w:hAnsi="Times New Roman" w:cs="Times New Roman"/>
          <w:b/>
          <w:sz w:val="24"/>
          <w:szCs w:val="24"/>
        </w:rPr>
        <w:t xml:space="preserve"> в Индустриалната програма (Приложение 9)</w:t>
      </w:r>
      <w:r w:rsidRPr="007C2B38">
        <w:rPr>
          <w:rFonts w:ascii="Times New Roman" w:hAnsi="Times New Roman" w:cs="Times New Roman"/>
          <w:b/>
          <w:sz w:val="24"/>
          <w:szCs w:val="24"/>
        </w:rPr>
        <w:t>.</w:t>
      </w:r>
    </w:p>
    <w:p w:rsidR="006C108E" w:rsidRPr="007C2B38" w:rsidRDefault="006C108E" w:rsidP="00AB316E">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7C2B38">
        <w:rPr>
          <w:rFonts w:ascii="Times New Roman" w:hAnsi="Times New Roman" w:cs="Times New Roman"/>
          <w:sz w:val="24"/>
          <w:szCs w:val="24"/>
        </w:rPr>
        <w:t>За целите на процедурата по подбор</w:t>
      </w:r>
      <w:r w:rsidR="00AF561D" w:rsidRPr="007C2B38" w:rsidDel="00AF561D">
        <w:rPr>
          <w:rFonts w:ascii="Times New Roman" w:hAnsi="Times New Roman" w:cs="Times New Roman"/>
          <w:sz w:val="24"/>
          <w:szCs w:val="24"/>
        </w:rPr>
        <w:t xml:space="preserve"> </w:t>
      </w:r>
      <w:r w:rsidR="00BA6884" w:rsidRPr="007C2B38">
        <w:rPr>
          <w:rFonts w:ascii="Times New Roman" w:hAnsi="Times New Roman" w:cs="Times New Roman"/>
          <w:sz w:val="24"/>
          <w:szCs w:val="24"/>
        </w:rPr>
        <w:t xml:space="preserve">- </w:t>
      </w:r>
      <w:r w:rsidRPr="007C2B38">
        <w:rPr>
          <w:rFonts w:ascii="Times New Roman" w:hAnsi="Times New Roman" w:cs="Times New Roman"/>
          <w:sz w:val="24"/>
          <w:szCs w:val="24"/>
        </w:rPr>
        <w:t xml:space="preserve">Партньор е всяко лице, което е предвидено да изпълнява дейности по подготовката и реализацията на </w:t>
      </w:r>
      <w:r w:rsidR="002B742E" w:rsidRPr="007C2B38">
        <w:rPr>
          <w:rFonts w:ascii="Times New Roman" w:hAnsi="Times New Roman" w:cs="Times New Roman"/>
          <w:sz w:val="24"/>
          <w:szCs w:val="24"/>
        </w:rPr>
        <w:t>Програма за сътрудничество за иновации и трансфер на знания и технологии</w:t>
      </w:r>
      <w:r w:rsidR="002B742E" w:rsidRPr="007C2B38" w:rsidDel="002B742E">
        <w:rPr>
          <w:rFonts w:ascii="Times New Roman" w:hAnsi="Times New Roman" w:cs="Times New Roman"/>
          <w:sz w:val="24"/>
          <w:szCs w:val="24"/>
        </w:rPr>
        <w:t xml:space="preserve"> </w:t>
      </w:r>
      <w:r w:rsidR="002B742E" w:rsidRPr="007C2B38">
        <w:rPr>
          <w:rFonts w:ascii="Times New Roman" w:hAnsi="Times New Roman" w:cs="Times New Roman"/>
          <w:sz w:val="24"/>
          <w:szCs w:val="24"/>
        </w:rPr>
        <w:t>(</w:t>
      </w:r>
      <w:r w:rsidR="006F6510" w:rsidRPr="007C2B38">
        <w:rPr>
          <w:rFonts w:ascii="Times New Roman" w:hAnsi="Times New Roman" w:cs="Times New Roman"/>
          <w:sz w:val="24"/>
          <w:szCs w:val="24"/>
        </w:rPr>
        <w:t>И</w:t>
      </w:r>
      <w:r w:rsidRPr="007C2B38">
        <w:rPr>
          <w:rFonts w:ascii="Times New Roman" w:hAnsi="Times New Roman" w:cs="Times New Roman"/>
          <w:sz w:val="24"/>
          <w:szCs w:val="24"/>
        </w:rPr>
        <w:t>ндустриална програма</w:t>
      </w:r>
      <w:r w:rsidR="002B742E" w:rsidRPr="007C2B38">
        <w:rPr>
          <w:rFonts w:ascii="Times New Roman" w:hAnsi="Times New Roman" w:cs="Times New Roman"/>
          <w:sz w:val="24"/>
          <w:szCs w:val="24"/>
        </w:rPr>
        <w:t>)</w:t>
      </w:r>
      <w:r w:rsidRPr="007C2B38">
        <w:rPr>
          <w:rFonts w:ascii="Times New Roman" w:hAnsi="Times New Roman" w:cs="Times New Roman"/>
          <w:sz w:val="24"/>
          <w:szCs w:val="24"/>
        </w:rPr>
        <w:t>, независимо дали разходва средства или не.</w:t>
      </w:r>
    </w:p>
    <w:p w:rsidR="004C05B2" w:rsidRPr="007C2B38" w:rsidRDefault="004C05B2" w:rsidP="00AB316E">
      <w:pPr>
        <w:pBdr>
          <w:top w:val="single" w:sz="4" w:space="1" w:color="auto"/>
          <w:left w:val="single" w:sz="4" w:space="4" w:color="auto"/>
          <w:bottom w:val="single" w:sz="4" w:space="1" w:color="auto"/>
          <w:right w:val="single" w:sz="4" w:space="4" w:color="auto"/>
        </w:pBdr>
        <w:spacing w:before="120" w:after="120" w:line="240" w:lineRule="auto"/>
        <w:jc w:val="both"/>
        <w:rPr>
          <w:b/>
          <w:sz w:val="24"/>
          <w:szCs w:val="24"/>
        </w:rPr>
      </w:pPr>
      <w:r w:rsidRPr="007C2B38">
        <w:rPr>
          <w:rFonts w:ascii="Times New Roman" w:hAnsi="Times New Roman" w:cs="Times New Roman"/>
          <w:b/>
          <w:sz w:val="24"/>
          <w:szCs w:val="24"/>
        </w:rPr>
        <w:t>Допустими по настоящата процедура за подбор на проекти са партньори, които са една от следните организации:</w:t>
      </w:r>
    </w:p>
    <w:p w:rsidR="001E0968" w:rsidRPr="007C2B38" w:rsidRDefault="001E0968" w:rsidP="001E096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1</w:t>
      </w:r>
      <w:r w:rsidR="004C05B2" w:rsidRPr="007C2B38">
        <w:rPr>
          <w:rFonts w:ascii="Times New Roman" w:hAnsi="Times New Roman" w:cs="Times New Roman"/>
          <w:b/>
          <w:sz w:val="24"/>
          <w:szCs w:val="24"/>
        </w:rPr>
        <w:t>)</w:t>
      </w:r>
      <w:r w:rsidR="004C05B2" w:rsidRPr="007C2B38">
        <w:rPr>
          <w:rFonts w:ascii="Times New Roman" w:hAnsi="Times New Roman" w:cs="Times New Roman"/>
          <w:sz w:val="24"/>
          <w:szCs w:val="24"/>
        </w:rPr>
        <w:t xml:space="preserve"> </w:t>
      </w:r>
      <w:r w:rsidR="00FA4C0C" w:rsidRPr="007C2B38">
        <w:rPr>
          <w:rFonts w:ascii="Times New Roman" w:hAnsi="Times New Roman"/>
          <w:sz w:val="24"/>
          <w:szCs w:val="24"/>
        </w:rPr>
        <w:t xml:space="preserve">Да са </w:t>
      </w:r>
      <w:r w:rsidR="00FA4C0C" w:rsidRPr="007C2B38">
        <w:rPr>
          <w:rFonts w:ascii="Times New Roman" w:hAnsi="Times New Roman"/>
          <w:b/>
          <w:sz w:val="24"/>
          <w:szCs w:val="24"/>
        </w:rPr>
        <w:t>микро, малки или средни предприятия</w:t>
      </w:r>
      <w:r w:rsidR="00FA4C0C" w:rsidRPr="007C2B38">
        <w:rPr>
          <w:rFonts w:ascii="Times New Roman" w:hAnsi="Times New Roman"/>
          <w:sz w:val="24"/>
          <w:szCs w:val="24"/>
        </w:rPr>
        <w:t xml:space="preserve"> по </w:t>
      </w:r>
      <w:r w:rsidR="00FA4C0C" w:rsidRPr="007C2B38">
        <w:rPr>
          <w:rFonts w:ascii="Times New Roman" w:hAnsi="Times New Roman" w:cs="Times New Roman"/>
          <w:sz w:val="24"/>
          <w:szCs w:val="24"/>
        </w:rPr>
        <w:t>смисъла</w:t>
      </w:r>
      <w:r w:rsidR="00FA4C0C" w:rsidRPr="007C2B38">
        <w:rPr>
          <w:rFonts w:ascii="Times New Roman" w:hAnsi="Times New Roman"/>
          <w:sz w:val="24"/>
          <w:szCs w:val="24"/>
        </w:rPr>
        <w:t xml:space="preserve"> на чл. 3 и чл. 4 от Закона за малките и средните предприятия</w:t>
      </w:r>
      <w:r w:rsidR="00FA4C0C" w:rsidRPr="007C2B38">
        <w:rPr>
          <w:rStyle w:val="FootnoteReference"/>
          <w:rFonts w:ascii="Times New Roman" w:hAnsi="Times New Roman"/>
          <w:sz w:val="24"/>
          <w:szCs w:val="24"/>
        </w:rPr>
        <w:footnoteReference w:id="14"/>
      </w:r>
      <w:r w:rsidR="00FA4C0C" w:rsidRPr="007C2B38">
        <w:rPr>
          <w:rFonts w:ascii="Times New Roman" w:hAnsi="Times New Roman"/>
          <w:sz w:val="24"/>
          <w:szCs w:val="24"/>
        </w:rPr>
        <w:t xml:space="preserve"> и Приложение I към Регламент (ЕС) № 651/2014 на </w:t>
      </w:r>
      <w:r w:rsidR="00FA4C0C" w:rsidRPr="007C2B38">
        <w:rPr>
          <w:rFonts w:ascii="Times New Roman" w:hAnsi="Times New Roman"/>
          <w:sz w:val="24"/>
          <w:szCs w:val="24"/>
        </w:rPr>
        <w:lastRenderedPageBreak/>
        <w:t>Комисията относно определението за микро-, малки и средни предприятия</w:t>
      </w:r>
      <w:r w:rsidRPr="007C2B38">
        <w:rPr>
          <w:rFonts w:ascii="Times New Roman" w:hAnsi="Times New Roman"/>
          <w:sz w:val="24"/>
          <w:szCs w:val="24"/>
        </w:rPr>
        <w:t xml:space="preserve">, </w:t>
      </w:r>
      <w:r w:rsidRPr="007C2B38">
        <w:rPr>
          <w:rFonts w:ascii="Times New Roman" w:hAnsi="Times New Roman" w:cs="Times New Roman"/>
          <w:sz w:val="24"/>
          <w:szCs w:val="24"/>
        </w:rPr>
        <w:t>регистрирани на територията на Република България или са еквивалентно лице на търговец по смисъла на законодателството на държава-членка на Европейското икономическо пространство (ЕИП).</w:t>
      </w:r>
    </w:p>
    <w:p w:rsidR="001E0968" w:rsidRPr="007C2B38" w:rsidRDefault="001E0968" w:rsidP="001E0968">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7C2B38">
        <w:rPr>
          <w:rFonts w:ascii="Times New Roman" w:hAnsi="Times New Roman" w:cs="Times New Roman"/>
          <w:sz w:val="24"/>
          <w:szCs w:val="24"/>
        </w:rPr>
        <w:t>Клонове на юридически лица, регистрирани в България, не могат да участват в процедурата поради липсата на самостоятелна правосубектност.</w:t>
      </w:r>
    </w:p>
    <w:p w:rsidR="001E0968" w:rsidRPr="007C2B38" w:rsidRDefault="001E0968" w:rsidP="001E0968">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7C2B38">
        <w:rPr>
          <w:rFonts w:ascii="Times New Roman" w:hAnsi="Times New Roman" w:cs="Times New Roman"/>
          <w:sz w:val="24"/>
          <w:szCs w:val="24"/>
        </w:rPr>
        <w:t xml:space="preserve">В случай че партньорът е еквивалентно лице на търговец по смисъла на Търговския закон или на Закона на кооперациите съгласно законодателството на държава-членка на ЕИП, с оглед извършване на плащания по процедурата, към датата на сключване на административния договор за предоставяне на безвъзмездна финансова помощ (АДПБФП), кандидатът следва да е регистриран по реда на Закона за търговския регистър и регистъра на юридическите лица с нестопанска цел. С цел избягване на подмяна на оценката, </w:t>
      </w:r>
      <w:proofErr w:type="spellStart"/>
      <w:r w:rsidRPr="007C2B38">
        <w:rPr>
          <w:rFonts w:ascii="Times New Roman" w:hAnsi="Times New Roman" w:cs="Times New Roman"/>
          <w:sz w:val="24"/>
          <w:szCs w:val="24"/>
        </w:rPr>
        <w:t>новорегистрираното</w:t>
      </w:r>
      <w:proofErr w:type="spellEnd"/>
      <w:r w:rsidRPr="007C2B38">
        <w:rPr>
          <w:rFonts w:ascii="Times New Roman" w:hAnsi="Times New Roman" w:cs="Times New Roman"/>
          <w:sz w:val="24"/>
          <w:szCs w:val="24"/>
        </w:rPr>
        <w:t xml:space="preserve"> предприятие следва да бъде дружество по смисъла на Търговския закон с едноличен собственик на капитала - чуждестранното предприятие-кандидат по настоящата процедура.</w:t>
      </w:r>
    </w:p>
    <w:p w:rsidR="00444C9D" w:rsidRPr="007C2B38" w:rsidRDefault="00FA4C0C"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rPr>
      </w:pPr>
      <w:r w:rsidRPr="007C2B38">
        <w:rPr>
          <w:rFonts w:ascii="Times New Roman" w:hAnsi="Times New Roman"/>
          <w:b/>
          <w:bCs/>
          <w:sz w:val="24"/>
        </w:rPr>
        <w:t>ВАЖНО:</w:t>
      </w:r>
      <w:r w:rsidRPr="007C2B38">
        <w:rPr>
          <w:rFonts w:ascii="Times New Roman" w:hAnsi="Times New Roman"/>
          <w:sz w:val="24"/>
        </w:rPr>
        <w:t xml:space="preserve"> В случай че партньор </w:t>
      </w:r>
      <w:r w:rsidRPr="007C2B38">
        <w:rPr>
          <w:rFonts w:ascii="Times New Roman" w:hAnsi="Times New Roman"/>
          <w:i/>
          <w:sz w:val="24"/>
        </w:rPr>
        <w:t>е микро, малко или средно предприятие</w:t>
      </w:r>
      <w:r w:rsidRPr="007C2B38">
        <w:rPr>
          <w:rFonts w:ascii="Times New Roman" w:hAnsi="Times New Roman"/>
          <w:sz w:val="24"/>
        </w:rPr>
        <w:t xml:space="preserve">, за удостоверяване </w:t>
      </w:r>
      <w:r w:rsidR="007053EA" w:rsidRPr="007C2B38">
        <w:rPr>
          <w:rFonts w:ascii="Times New Roman" w:hAnsi="Times New Roman"/>
          <w:sz w:val="24"/>
        </w:rPr>
        <w:t>на категорията МСП</w:t>
      </w:r>
      <w:r w:rsidRPr="007C2B38">
        <w:rPr>
          <w:rFonts w:ascii="Times New Roman" w:hAnsi="Times New Roman"/>
          <w:sz w:val="24"/>
        </w:rPr>
        <w:t xml:space="preserve"> на етап кандидатстване следва да попълни и представи Декларация за обстоятелствата по чл. 3 и чл. 4 от Закона за малките и средните предприятия (Приложение </w:t>
      </w:r>
      <w:r w:rsidR="0023171A" w:rsidRPr="007C2B38">
        <w:rPr>
          <w:rFonts w:ascii="Times New Roman" w:hAnsi="Times New Roman"/>
          <w:sz w:val="24"/>
        </w:rPr>
        <w:t>5</w:t>
      </w:r>
      <w:r w:rsidRPr="007C2B38">
        <w:rPr>
          <w:rFonts w:ascii="Times New Roman" w:hAnsi="Times New Roman"/>
          <w:sz w:val="24"/>
        </w:rPr>
        <w:t>)</w:t>
      </w:r>
      <w:r w:rsidRPr="007C2B38">
        <w:rPr>
          <w:rStyle w:val="FootnoteReference"/>
          <w:rFonts w:ascii="Times New Roman" w:hAnsi="Times New Roman"/>
          <w:sz w:val="24"/>
        </w:rPr>
        <w:footnoteReference w:id="15"/>
      </w:r>
      <w:r w:rsidRPr="007C2B38">
        <w:rPr>
          <w:rFonts w:ascii="Times New Roman" w:hAnsi="Times New Roman"/>
          <w:sz w:val="24"/>
        </w:rPr>
        <w:t xml:space="preserve">. </w:t>
      </w:r>
    </w:p>
    <w:p w:rsidR="00FA4C0C" w:rsidRPr="007C2B38" w:rsidRDefault="001E0968"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rPr>
      </w:pPr>
      <w:r w:rsidRPr="007C2B38">
        <w:rPr>
          <w:rFonts w:ascii="Times New Roman" w:hAnsi="Times New Roman" w:cs="Times New Roman"/>
          <w:b/>
          <w:sz w:val="24"/>
          <w:szCs w:val="24"/>
        </w:rPr>
        <w:t>2</w:t>
      </w:r>
      <w:r w:rsidR="000C3C78" w:rsidRPr="007C2B38">
        <w:rPr>
          <w:rFonts w:ascii="Times New Roman" w:hAnsi="Times New Roman" w:cs="Times New Roman"/>
          <w:b/>
          <w:sz w:val="24"/>
          <w:szCs w:val="24"/>
        </w:rPr>
        <w:t>)</w:t>
      </w:r>
      <w:r w:rsidR="000C3C78" w:rsidRPr="007C2B38">
        <w:rPr>
          <w:rFonts w:ascii="Times New Roman" w:hAnsi="Times New Roman" w:cs="Times New Roman"/>
          <w:sz w:val="24"/>
          <w:szCs w:val="24"/>
        </w:rPr>
        <w:t xml:space="preserve"> Да са</w:t>
      </w:r>
      <w:r w:rsidR="000C3C78" w:rsidRPr="007C2B38">
        <w:rPr>
          <w:rFonts w:ascii="Times New Roman" w:hAnsi="Times New Roman" w:cs="Times New Roman"/>
          <w:b/>
          <w:sz w:val="24"/>
          <w:szCs w:val="24"/>
        </w:rPr>
        <w:t xml:space="preserve"> </w:t>
      </w:r>
      <w:r w:rsidR="00FA4C0C" w:rsidRPr="007C2B38">
        <w:rPr>
          <w:rFonts w:ascii="Times New Roman" w:hAnsi="Times New Roman"/>
          <w:b/>
          <w:sz w:val="24"/>
        </w:rPr>
        <w:t>голямо предприятие</w:t>
      </w:r>
      <w:r w:rsidR="001A5D86" w:rsidRPr="007C2B38">
        <w:rPr>
          <w:rFonts w:ascii="Times New Roman" w:hAnsi="Times New Roman"/>
          <w:b/>
          <w:sz w:val="24"/>
        </w:rPr>
        <w:t>.</w:t>
      </w:r>
      <w:r w:rsidR="00FA4C0C" w:rsidRPr="007C2B38">
        <w:rPr>
          <w:rFonts w:ascii="Times New Roman" w:hAnsi="Times New Roman"/>
          <w:sz w:val="24"/>
        </w:rPr>
        <w:t xml:space="preserve"> </w:t>
      </w:r>
      <w:r w:rsidR="001A5D86" w:rsidRPr="007C2B38">
        <w:rPr>
          <w:rFonts w:ascii="Times New Roman" w:hAnsi="Times New Roman"/>
          <w:sz w:val="24"/>
        </w:rPr>
        <w:t>З</w:t>
      </w:r>
      <w:r w:rsidR="00FA4C0C" w:rsidRPr="007C2B38">
        <w:rPr>
          <w:rFonts w:ascii="Times New Roman" w:hAnsi="Times New Roman"/>
          <w:sz w:val="24"/>
        </w:rPr>
        <w:t xml:space="preserve">а удостоверяване на изискването по т. </w:t>
      </w:r>
      <w:r w:rsidR="00146C9C" w:rsidRPr="007C2B38">
        <w:rPr>
          <w:rFonts w:ascii="Times New Roman" w:hAnsi="Times New Roman"/>
          <w:sz w:val="24"/>
          <w:lang w:val="en-US"/>
        </w:rPr>
        <w:t>2</w:t>
      </w:r>
      <w:r w:rsidR="00FA4C0C" w:rsidRPr="007C2B38">
        <w:rPr>
          <w:rFonts w:ascii="Times New Roman" w:hAnsi="Times New Roman"/>
          <w:sz w:val="24"/>
        </w:rPr>
        <w:t xml:space="preserve">), на етап кандидатстване </w:t>
      </w:r>
      <w:r w:rsidR="00444C9D" w:rsidRPr="007C2B38">
        <w:rPr>
          <w:rFonts w:ascii="Times New Roman" w:hAnsi="Times New Roman"/>
          <w:sz w:val="24"/>
        </w:rPr>
        <w:t>партньорът</w:t>
      </w:r>
      <w:r w:rsidR="00FA4C0C" w:rsidRPr="007C2B38">
        <w:rPr>
          <w:rFonts w:ascii="Times New Roman" w:hAnsi="Times New Roman"/>
          <w:sz w:val="24"/>
        </w:rPr>
        <w:t xml:space="preserve"> следва единствено да посоч</w:t>
      </w:r>
      <w:r w:rsidR="00444C9D" w:rsidRPr="007C2B38">
        <w:rPr>
          <w:rFonts w:ascii="Times New Roman" w:hAnsi="Times New Roman"/>
          <w:sz w:val="24"/>
        </w:rPr>
        <w:t>и</w:t>
      </w:r>
      <w:r w:rsidR="00FA4C0C" w:rsidRPr="007C2B38">
        <w:rPr>
          <w:rFonts w:ascii="Times New Roman" w:hAnsi="Times New Roman"/>
          <w:sz w:val="24"/>
        </w:rPr>
        <w:t xml:space="preserve"> (отбележ</w:t>
      </w:r>
      <w:r w:rsidR="001A5D86" w:rsidRPr="007C2B38">
        <w:rPr>
          <w:rFonts w:ascii="Times New Roman" w:hAnsi="Times New Roman"/>
          <w:sz w:val="24"/>
        </w:rPr>
        <w:t>и</w:t>
      </w:r>
      <w:r w:rsidR="00FA4C0C" w:rsidRPr="007C2B38">
        <w:rPr>
          <w:rFonts w:ascii="Times New Roman" w:hAnsi="Times New Roman"/>
          <w:sz w:val="24"/>
        </w:rPr>
        <w:t>) категория „голямо предприятие</w:t>
      </w:r>
      <w:r w:rsidR="00FA4C0C" w:rsidRPr="007C2B38">
        <w:rPr>
          <w:rFonts w:ascii="Times New Roman" w:hAnsi="Times New Roman"/>
          <w:sz w:val="24"/>
          <w:lang w:val="en-US"/>
        </w:rPr>
        <w:t>”</w:t>
      </w:r>
      <w:r w:rsidR="00FA4C0C" w:rsidRPr="007C2B38">
        <w:rPr>
          <w:rFonts w:ascii="Times New Roman" w:hAnsi="Times New Roman"/>
          <w:sz w:val="24"/>
        </w:rPr>
        <w:t xml:space="preserve"> в раздел „Данни за </w:t>
      </w:r>
      <w:r w:rsidR="00444C9D" w:rsidRPr="007C2B38">
        <w:rPr>
          <w:rFonts w:ascii="Times New Roman" w:hAnsi="Times New Roman"/>
          <w:sz w:val="24"/>
        </w:rPr>
        <w:t>партньора</w:t>
      </w:r>
      <w:r w:rsidR="00FA4C0C" w:rsidRPr="007C2B38">
        <w:rPr>
          <w:rFonts w:ascii="Times New Roman" w:hAnsi="Times New Roman"/>
          <w:sz w:val="24"/>
          <w:lang w:val="en-US"/>
        </w:rPr>
        <w:t>”</w:t>
      </w:r>
      <w:r w:rsidR="00FA4C0C" w:rsidRPr="007C2B38">
        <w:rPr>
          <w:rFonts w:ascii="Times New Roman" w:hAnsi="Times New Roman"/>
          <w:sz w:val="24"/>
        </w:rPr>
        <w:t>, поле „Категория/статус на предприятието</w:t>
      </w:r>
      <w:r w:rsidR="00FA4C0C" w:rsidRPr="007C2B38">
        <w:rPr>
          <w:rFonts w:ascii="Times New Roman" w:hAnsi="Times New Roman"/>
          <w:sz w:val="24"/>
          <w:lang w:val="en-US"/>
        </w:rPr>
        <w:t>”</w:t>
      </w:r>
      <w:r w:rsidR="00FA4C0C" w:rsidRPr="007C2B38">
        <w:rPr>
          <w:rFonts w:ascii="Times New Roman" w:hAnsi="Times New Roman"/>
          <w:sz w:val="24"/>
        </w:rPr>
        <w:t xml:space="preserve"> от Формуляра за кандидатстване.</w:t>
      </w:r>
    </w:p>
    <w:p w:rsidR="004C05B2" w:rsidRPr="007C2B38" w:rsidRDefault="00776800"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и/</w:t>
      </w:r>
      <w:r w:rsidR="004C05B2" w:rsidRPr="007C2B38">
        <w:rPr>
          <w:rFonts w:ascii="Times New Roman" w:hAnsi="Times New Roman" w:cs="Times New Roman"/>
          <w:sz w:val="24"/>
          <w:szCs w:val="24"/>
        </w:rPr>
        <w:t>или</w:t>
      </w:r>
    </w:p>
    <w:p w:rsidR="004C05B2" w:rsidRPr="007C2B38" w:rsidRDefault="001E0968"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3</w:t>
      </w:r>
      <w:r w:rsidR="004C05B2" w:rsidRPr="007C2B38">
        <w:rPr>
          <w:rFonts w:ascii="Times New Roman" w:hAnsi="Times New Roman" w:cs="Times New Roman"/>
          <w:b/>
          <w:sz w:val="24"/>
          <w:szCs w:val="24"/>
        </w:rPr>
        <w:t>)</w:t>
      </w:r>
      <w:r w:rsidR="004C05B2" w:rsidRPr="007C2B38">
        <w:rPr>
          <w:rFonts w:ascii="Times New Roman" w:hAnsi="Times New Roman" w:cs="Times New Roman"/>
          <w:sz w:val="24"/>
          <w:szCs w:val="24"/>
        </w:rPr>
        <w:t xml:space="preserve"> юридически лица с нестопанска цел, регистрирани съгласно Закона за юридическите лица с нестопанска цел</w:t>
      </w:r>
      <w:r w:rsidR="00DE27EA" w:rsidRPr="007C2B38">
        <w:rPr>
          <w:rFonts w:ascii="Times New Roman" w:hAnsi="Times New Roman" w:cs="Times New Roman"/>
          <w:sz w:val="24"/>
          <w:szCs w:val="24"/>
        </w:rPr>
        <w:t xml:space="preserve">, включително </w:t>
      </w:r>
      <w:r w:rsidR="00DE27EA" w:rsidRPr="007C2B38">
        <w:rPr>
          <w:rFonts w:ascii="Times New Roman" w:hAnsi="Times New Roman" w:cs="Times New Roman"/>
          <w:b/>
          <w:sz w:val="24"/>
          <w:szCs w:val="24"/>
        </w:rPr>
        <w:t>Центровете за върхови постижения (ЦВП), Центровете за компетентност (ЦК),</w:t>
      </w:r>
      <w:r w:rsidR="00DE27EA" w:rsidRPr="007C2B38">
        <w:rPr>
          <w:rFonts w:ascii="Times New Roman" w:hAnsi="Times New Roman" w:cs="Times New Roman"/>
          <w:sz w:val="24"/>
          <w:szCs w:val="24"/>
        </w:rPr>
        <w:t xml:space="preserve"> получили подкрепа като конкретни бенефициенти по процедура BG16RFPR002-1.014  „Устойчиво развитие на Центрове за върхови постижения и Центрове за компетентност, в т.ч. и на конкретни инфраструктури или техни обединения от НПКНИ“ по ПНИИДИТ</w:t>
      </w:r>
      <w:r w:rsidR="004C05B2" w:rsidRPr="007C2B38">
        <w:rPr>
          <w:rFonts w:ascii="Times New Roman" w:hAnsi="Times New Roman" w:cs="Times New Roman"/>
          <w:sz w:val="24"/>
          <w:szCs w:val="24"/>
        </w:rPr>
        <w:t>;</w:t>
      </w:r>
    </w:p>
    <w:p w:rsidR="004C05B2" w:rsidRPr="007C2B38" w:rsidRDefault="00776800"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и/</w:t>
      </w:r>
      <w:r w:rsidR="004C05B2" w:rsidRPr="007C2B38">
        <w:rPr>
          <w:rFonts w:ascii="Times New Roman" w:hAnsi="Times New Roman" w:cs="Times New Roman"/>
          <w:sz w:val="24"/>
          <w:szCs w:val="24"/>
        </w:rPr>
        <w:t>или</w:t>
      </w:r>
    </w:p>
    <w:p w:rsidR="004C05B2" w:rsidRPr="007C2B38" w:rsidRDefault="001E0968"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4</w:t>
      </w:r>
      <w:r w:rsidR="004C05B2" w:rsidRPr="007C2B38">
        <w:rPr>
          <w:rFonts w:ascii="Times New Roman" w:hAnsi="Times New Roman" w:cs="Times New Roman"/>
          <w:b/>
          <w:sz w:val="24"/>
          <w:szCs w:val="24"/>
        </w:rPr>
        <w:t>)</w:t>
      </w:r>
      <w:r w:rsidR="004C05B2" w:rsidRPr="007C2B38">
        <w:rPr>
          <w:rFonts w:ascii="Times New Roman" w:hAnsi="Times New Roman" w:cs="Times New Roman"/>
          <w:sz w:val="24"/>
          <w:szCs w:val="24"/>
        </w:rPr>
        <w:t xml:space="preserve"> </w:t>
      </w:r>
      <w:r w:rsidR="004C05B2" w:rsidRPr="007C2B38">
        <w:rPr>
          <w:rFonts w:ascii="Times New Roman" w:hAnsi="Times New Roman" w:cs="Times New Roman"/>
          <w:bCs/>
          <w:sz w:val="24"/>
          <w:szCs w:val="24"/>
        </w:rPr>
        <w:t>акредитирано</w:t>
      </w:r>
      <w:r w:rsidR="004C05B2" w:rsidRPr="007C2B38">
        <w:rPr>
          <w:rFonts w:ascii="Times New Roman" w:hAnsi="Times New Roman" w:cs="Times New Roman"/>
          <w:sz w:val="24"/>
          <w:szCs w:val="24"/>
        </w:rPr>
        <w:t xml:space="preserve"> българско </w:t>
      </w:r>
      <w:r w:rsidR="004C05B2" w:rsidRPr="007C2B38">
        <w:rPr>
          <w:rFonts w:ascii="Times New Roman" w:hAnsi="Times New Roman" w:cs="Times New Roman"/>
          <w:b/>
          <w:sz w:val="24"/>
          <w:szCs w:val="24"/>
        </w:rPr>
        <w:t>висш</w:t>
      </w:r>
      <w:r w:rsidR="004C05B2" w:rsidRPr="007C2B38">
        <w:rPr>
          <w:rFonts w:ascii="Times New Roman" w:hAnsi="Times New Roman" w:cs="Times New Roman"/>
          <w:b/>
          <w:sz w:val="24"/>
          <w:szCs w:val="24"/>
          <w:lang w:val="en-US"/>
        </w:rPr>
        <w:t>e</w:t>
      </w:r>
      <w:r w:rsidR="004C05B2" w:rsidRPr="007C2B38">
        <w:rPr>
          <w:rFonts w:ascii="Times New Roman" w:hAnsi="Times New Roman" w:cs="Times New Roman"/>
          <w:b/>
          <w:sz w:val="24"/>
          <w:szCs w:val="24"/>
        </w:rPr>
        <w:t xml:space="preserve"> училище</w:t>
      </w:r>
      <w:r w:rsidR="00444C9D" w:rsidRPr="007C2B38">
        <w:rPr>
          <w:rFonts w:ascii="Times New Roman" w:hAnsi="Times New Roman" w:cs="Times New Roman"/>
          <w:sz w:val="24"/>
          <w:szCs w:val="24"/>
        </w:rPr>
        <w:t xml:space="preserve">, </w:t>
      </w:r>
      <w:r w:rsidR="00856AEA" w:rsidRPr="007C2B38">
        <w:rPr>
          <w:rFonts w:ascii="Times New Roman" w:hAnsi="Times New Roman" w:cs="Times New Roman"/>
          <w:sz w:val="24"/>
          <w:szCs w:val="24"/>
        </w:rPr>
        <w:t xml:space="preserve">посочено </w:t>
      </w:r>
      <w:r w:rsidR="00444C9D" w:rsidRPr="007C2B38">
        <w:rPr>
          <w:rFonts w:ascii="Times New Roman" w:hAnsi="Times New Roman" w:cs="Times New Roman"/>
          <w:sz w:val="24"/>
          <w:szCs w:val="24"/>
        </w:rPr>
        <w:t>в регистъра на висшите училища</w:t>
      </w:r>
      <w:r w:rsidR="004C05B2" w:rsidRPr="007C2B38">
        <w:rPr>
          <w:vertAlign w:val="superscript"/>
        </w:rPr>
        <w:footnoteReference w:id="16"/>
      </w:r>
      <w:r w:rsidR="004C05B2" w:rsidRPr="007C2B38">
        <w:rPr>
          <w:rFonts w:ascii="Times New Roman" w:hAnsi="Times New Roman" w:cs="Times New Roman"/>
          <w:sz w:val="24"/>
          <w:szCs w:val="24"/>
        </w:rPr>
        <w:t>;</w:t>
      </w:r>
    </w:p>
    <w:p w:rsidR="004C05B2" w:rsidRPr="007C2B38" w:rsidRDefault="00776800"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и/</w:t>
      </w:r>
      <w:r w:rsidR="004C05B2" w:rsidRPr="007C2B38">
        <w:rPr>
          <w:rFonts w:ascii="Times New Roman" w:hAnsi="Times New Roman" w:cs="Times New Roman"/>
          <w:sz w:val="24"/>
          <w:szCs w:val="24"/>
        </w:rPr>
        <w:t>или</w:t>
      </w:r>
    </w:p>
    <w:p w:rsidR="004C05B2" w:rsidRPr="007C2B38" w:rsidRDefault="001E0968"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lastRenderedPageBreak/>
        <w:t>5</w:t>
      </w:r>
      <w:r w:rsidR="004C05B2" w:rsidRPr="007C2B38">
        <w:rPr>
          <w:rFonts w:ascii="Times New Roman" w:hAnsi="Times New Roman" w:cs="Times New Roman"/>
          <w:b/>
          <w:sz w:val="24"/>
          <w:szCs w:val="24"/>
        </w:rPr>
        <w:t>)</w:t>
      </w:r>
      <w:r w:rsidR="004C05B2" w:rsidRPr="007C2B38">
        <w:rPr>
          <w:rFonts w:ascii="Times New Roman" w:hAnsi="Times New Roman" w:cs="Times New Roman"/>
          <w:sz w:val="24"/>
          <w:szCs w:val="24"/>
        </w:rPr>
        <w:t xml:space="preserve"> </w:t>
      </w:r>
      <w:r w:rsidR="004C05B2" w:rsidRPr="007C2B38">
        <w:rPr>
          <w:rFonts w:ascii="Times New Roman" w:hAnsi="Times New Roman" w:cs="Times New Roman"/>
          <w:b/>
          <w:sz w:val="24"/>
          <w:szCs w:val="24"/>
        </w:rPr>
        <w:t>научна организация</w:t>
      </w:r>
      <w:r w:rsidR="00444C9D" w:rsidRPr="007C2B38">
        <w:rPr>
          <w:b/>
        </w:rPr>
        <w:t xml:space="preserve"> </w:t>
      </w:r>
      <w:r w:rsidR="00444C9D" w:rsidRPr="007C2B38">
        <w:rPr>
          <w:rFonts w:ascii="Times New Roman" w:hAnsi="Times New Roman" w:cs="Times New Roman"/>
          <w:sz w:val="24"/>
          <w:szCs w:val="24"/>
        </w:rPr>
        <w:t>по смисъла на параграф 1, т. 1 от Закона за насърчаване на научните изследвания и иновации, посочена в Регистър за научната дейност в Република България</w:t>
      </w:r>
      <w:r w:rsidR="004C05B2" w:rsidRPr="007C2B38">
        <w:rPr>
          <w:rFonts w:ascii="Times New Roman" w:hAnsi="Times New Roman" w:cs="Times New Roman"/>
          <w:sz w:val="24"/>
          <w:szCs w:val="24"/>
          <w:vertAlign w:val="superscript"/>
        </w:rPr>
        <w:footnoteReference w:id="17"/>
      </w:r>
      <w:r w:rsidR="00856AEA" w:rsidRPr="007C2B38">
        <w:rPr>
          <w:rFonts w:ascii="Times New Roman" w:hAnsi="Times New Roman" w:cs="Times New Roman"/>
          <w:sz w:val="24"/>
          <w:szCs w:val="24"/>
        </w:rPr>
        <w:t>, които са под контрола и управлението на държавата или общините</w:t>
      </w:r>
      <w:r w:rsidR="004C05B2" w:rsidRPr="007C2B38">
        <w:rPr>
          <w:rFonts w:ascii="Times New Roman" w:hAnsi="Times New Roman" w:cs="Times New Roman"/>
          <w:sz w:val="24"/>
          <w:szCs w:val="24"/>
        </w:rPr>
        <w:t>;</w:t>
      </w:r>
    </w:p>
    <w:p w:rsidR="000734C7" w:rsidRPr="007C2B38" w:rsidRDefault="000734C7"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В случаите</w:t>
      </w:r>
      <w:r w:rsidR="00AD31A4" w:rsidRPr="007C2B38">
        <w:rPr>
          <w:rFonts w:ascii="Times New Roman" w:hAnsi="Times New Roman" w:cs="Times New Roman"/>
          <w:sz w:val="24"/>
          <w:szCs w:val="24"/>
        </w:rPr>
        <w:t>,</w:t>
      </w:r>
      <w:r w:rsidRPr="007C2B38">
        <w:rPr>
          <w:rFonts w:ascii="Times New Roman" w:hAnsi="Times New Roman" w:cs="Times New Roman"/>
          <w:sz w:val="24"/>
          <w:szCs w:val="24"/>
        </w:rPr>
        <w:t xml:space="preserve"> в които партньор е висше училище или научна организация, което е конкретен бенефициент по процедура BG16RFPR002-1.014 „Устойчиво развитие на Центрове за върхови постижения и Центрове за компетентност, в т.ч. и на конкретни инфраструктури или техни обединения от НПКНИ“ по ПНИИДИТ, същото може да участва като партньор по настоящата процедура от името на съответния Център за върхови постижения (ЦВП) или Център за компетентност (ЦК). </w:t>
      </w:r>
    </w:p>
    <w:p w:rsidR="004C05B2" w:rsidRPr="007C2B38" w:rsidRDefault="00776800"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и/</w:t>
      </w:r>
      <w:r w:rsidR="004C05B2" w:rsidRPr="007C2B38">
        <w:rPr>
          <w:rFonts w:ascii="Times New Roman" w:hAnsi="Times New Roman" w:cs="Times New Roman"/>
          <w:sz w:val="24"/>
          <w:szCs w:val="24"/>
        </w:rPr>
        <w:t>или</w:t>
      </w:r>
    </w:p>
    <w:p w:rsidR="00856AEA" w:rsidRPr="007C2B38" w:rsidRDefault="001E0968"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6</w:t>
      </w:r>
      <w:r w:rsidR="00776800" w:rsidRPr="007C2B38">
        <w:rPr>
          <w:rFonts w:ascii="Times New Roman" w:hAnsi="Times New Roman" w:cs="Times New Roman"/>
          <w:sz w:val="24"/>
          <w:szCs w:val="24"/>
        </w:rPr>
        <w:t>)</w:t>
      </w:r>
      <w:r w:rsidR="000734C7" w:rsidRPr="007C2B38">
        <w:rPr>
          <w:rFonts w:ascii="Times New Roman" w:hAnsi="Times New Roman" w:cs="Times New Roman"/>
          <w:sz w:val="24"/>
          <w:szCs w:val="24"/>
        </w:rPr>
        <w:t xml:space="preserve"> </w:t>
      </w:r>
      <w:r w:rsidR="007053EA" w:rsidRPr="007C2B38">
        <w:rPr>
          <w:rFonts w:ascii="Times New Roman" w:hAnsi="Times New Roman" w:cs="Times New Roman"/>
          <w:b/>
          <w:sz w:val="24"/>
          <w:szCs w:val="24"/>
        </w:rPr>
        <w:t xml:space="preserve">община, </w:t>
      </w:r>
      <w:r w:rsidR="007053EA" w:rsidRPr="007C2B38">
        <w:rPr>
          <w:rFonts w:ascii="Times New Roman" w:hAnsi="Times New Roman" w:cs="Times New Roman"/>
          <w:sz w:val="24"/>
          <w:szCs w:val="24"/>
        </w:rPr>
        <w:t>съгласно чл. 59 и сл. от Закона за местното самоуправление и местната администрация (ЗМСМА).</w:t>
      </w:r>
    </w:p>
    <w:p w:rsidR="00776800" w:rsidRPr="007C2B38" w:rsidRDefault="00856AEA" w:rsidP="00AB316E">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7C2B38">
        <w:rPr>
          <w:rFonts w:ascii="Times New Roman" w:hAnsi="Times New Roman" w:cs="Times New Roman"/>
          <w:sz w:val="24"/>
          <w:szCs w:val="24"/>
        </w:rPr>
        <w:t>В случаите на партньор община, съгласно чл. 59 и сл. от ЗМСМА, общината следва да представи</w:t>
      </w:r>
      <w:r w:rsidR="006634B6" w:rsidRPr="007C2B38">
        <w:rPr>
          <w:rFonts w:ascii="Times New Roman" w:hAnsi="Times New Roman" w:cs="Times New Roman"/>
          <w:sz w:val="24"/>
          <w:szCs w:val="24"/>
        </w:rPr>
        <w:t>:</w:t>
      </w:r>
      <w:r w:rsidRPr="007C2B38">
        <w:rPr>
          <w:rFonts w:ascii="Times New Roman" w:hAnsi="Times New Roman" w:cs="Times New Roman"/>
          <w:sz w:val="24"/>
          <w:szCs w:val="24"/>
        </w:rPr>
        <w:t xml:space="preserve"> решение на Общинския съвет за участие в партньорството, сключено споразумение за партньорство с кандидата и останалите партньори </w:t>
      </w:r>
      <w:r w:rsidR="006F6510" w:rsidRPr="007C2B38">
        <w:rPr>
          <w:rFonts w:ascii="Times New Roman" w:hAnsi="Times New Roman" w:cs="Times New Roman"/>
          <w:sz w:val="24"/>
          <w:szCs w:val="24"/>
        </w:rPr>
        <w:t>в</w:t>
      </w:r>
      <w:r w:rsidRPr="007C2B38">
        <w:rPr>
          <w:rFonts w:ascii="Times New Roman" w:hAnsi="Times New Roman" w:cs="Times New Roman"/>
          <w:sz w:val="24"/>
          <w:szCs w:val="24"/>
        </w:rPr>
        <w:t xml:space="preserve"> </w:t>
      </w:r>
      <w:r w:rsidR="00F412A1" w:rsidRPr="007C2B38">
        <w:rPr>
          <w:rFonts w:ascii="Times New Roman" w:hAnsi="Times New Roman" w:cs="Times New Roman"/>
          <w:sz w:val="24"/>
          <w:szCs w:val="24"/>
        </w:rPr>
        <w:t>Индустриалната програма</w:t>
      </w:r>
      <w:r w:rsidRPr="007C2B38">
        <w:rPr>
          <w:rFonts w:ascii="Times New Roman" w:hAnsi="Times New Roman" w:cs="Times New Roman"/>
          <w:sz w:val="24"/>
          <w:szCs w:val="24"/>
        </w:rPr>
        <w:t xml:space="preserve"> за проектно предложение, одобрено от съответния общински съвет, както и да участва само чрез кмета, упълномощен</w:t>
      </w:r>
      <w:r w:rsidR="007053EA" w:rsidRPr="007C2B38">
        <w:rPr>
          <w:rFonts w:ascii="Times New Roman" w:hAnsi="Times New Roman" w:cs="Times New Roman"/>
          <w:sz w:val="24"/>
          <w:szCs w:val="24"/>
        </w:rPr>
        <w:t xml:space="preserve"> от</w:t>
      </w:r>
      <w:r w:rsidRPr="007C2B38">
        <w:rPr>
          <w:rFonts w:ascii="Times New Roman" w:hAnsi="Times New Roman" w:cs="Times New Roman"/>
          <w:sz w:val="24"/>
          <w:szCs w:val="24"/>
        </w:rPr>
        <w:t xml:space="preserve"> Общинския съвет, да представлява общината и да подписва документи за целите на проектното предложение.  </w:t>
      </w:r>
    </w:p>
    <w:p w:rsidR="003A0200" w:rsidRPr="007C2B38" w:rsidRDefault="004C05B2" w:rsidP="003A020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Кандидатът и партньорът/</w:t>
      </w:r>
      <w:proofErr w:type="spellStart"/>
      <w:r w:rsidRPr="007C2B38">
        <w:rPr>
          <w:rFonts w:ascii="Times New Roman" w:hAnsi="Times New Roman" w:cs="Times New Roman"/>
          <w:sz w:val="24"/>
          <w:szCs w:val="24"/>
        </w:rPr>
        <w:t>ите</w:t>
      </w:r>
      <w:proofErr w:type="spellEnd"/>
      <w:r w:rsidRPr="007C2B38">
        <w:rPr>
          <w:rFonts w:ascii="Times New Roman" w:hAnsi="Times New Roman" w:cs="Times New Roman"/>
          <w:sz w:val="24"/>
          <w:szCs w:val="24"/>
        </w:rPr>
        <w:t xml:space="preserve"> на етап кандидатстване следва да представят </w:t>
      </w:r>
      <w:r w:rsidRPr="007C2B38">
        <w:rPr>
          <w:rFonts w:ascii="Times New Roman" w:hAnsi="Times New Roman" w:cs="Times New Roman"/>
          <w:b/>
          <w:sz w:val="24"/>
          <w:szCs w:val="24"/>
        </w:rPr>
        <w:t>сключено Споразумение за партньорство  (Приложение 8)</w:t>
      </w:r>
      <w:r w:rsidRPr="007C2B38">
        <w:rPr>
          <w:rFonts w:ascii="Times New Roman" w:hAnsi="Times New Roman" w:cs="Times New Roman"/>
          <w:sz w:val="24"/>
          <w:szCs w:val="24"/>
        </w:rPr>
        <w:t xml:space="preserve"> по ПНИИДИТ, с което партньорите оправомощават </w:t>
      </w:r>
      <w:r w:rsidR="00AB316E" w:rsidRPr="007C2B38">
        <w:rPr>
          <w:rFonts w:ascii="Times New Roman" w:hAnsi="Times New Roman" w:cs="Times New Roman"/>
          <w:sz w:val="24"/>
          <w:szCs w:val="24"/>
        </w:rPr>
        <w:t>кандидата</w:t>
      </w:r>
      <w:r w:rsidRPr="007C2B38">
        <w:rPr>
          <w:rFonts w:ascii="Times New Roman" w:hAnsi="Times New Roman" w:cs="Times New Roman"/>
          <w:sz w:val="24"/>
          <w:szCs w:val="24"/>
        </w:rPr>
        <w:t xml:space="preserve"> да подпише договора за финансиране с Управляващия орган от тяхно име.</w:t>
      </w:r>
      <w:r w:rsidR="003A0200" w:rsidRPr="007C2B38">
        <w:rPr>
          <w:rFonts w:ascii="Times New Roman" w:hAnsi="Times New Roman" w:cs="Times New Roman"/>
          <w:sz w:val="24"/>
          <w:szCs w:val="24"/>
        </w:rPr>
        <w:t xml:space="preserve"> </w:t>
      </w:r>
    </w:p>
    <w:p w:rsidR="00AE5C70" w:rsidRPr="007C2B38" w:rsidRDefault="00AE5C70" w:rsidP="003A020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p>
    <w:p w:rsidR="00E67B1C" w:rsidRPr="007C2B38" w:rsidRDefault="00E67B1C" w:rsidP="008013F2">
      <w:pPr>
        <w:keepNext/>
        <w:keepLines/>
        <w:spacing w:before="120" w:after="120"/>
        <w:outlineLvl w:val="1"/>
        <w:rPr>
          <w:rFonts w:ascii="Times New Roman" w:hAnsi="Times New Roman"/>
        </w:rPr>
      </w:pPr>
      <w:bookmarkStart w:id="15" w:name="_Toc235004604"/>
      <w:r w:rsidRPr="007C2B38">
        <w:rPr>
          <w:rFonts w:ascii="Times New Roman" w:hAnsi="Times New Roman"/>
          <w:b/>
          <w:color w:val="5B9BD5" w:themeColor="accent1"/>
          <w:sz w:val="26"/>
        </w:rPr>
        <w:t>12.</w:t>
      </w:r>
      <w:r w:rsidRPr="007C2B38">
        <w:rPr>
          <w:rFonts w:ascii="Times New Roman" w:eastAsiaTheme="majorEastAsia" w:hAnsi="Times New Roman" w:cs="Times New Roman"/>
          <w:b/>
          <w:bCs/>
          <w:color w:val="5B9BD5" w:themeColor="accent1"/>
          <w:sz w:val="26"/>
          <w:szCs w:val="26"/>
        </w:rPr>
        <w:t>2. Допустими</w:t>
      </w:r>
      <w:bookmarkStart w:id="16" w:name="_Toc139632533"/>
      <w:r w:rsidRPr="007C2B38">
        <w:rPr>
          <w:rFonts w:ascii="Times New Roman" w:eastAsiaTheme="majorEastAsia" w:hAnsi="Times New Roman" w:cs="Times New Roman"/>
          <w:b/>
          <w:bCs/>
          <w:color w:val="5B9BD5" w:themeColor="accent1"/>
          <w:sz w:val="26"/>
          <w:szCs w:val="26"/>
        </w:rPr>
        <w:t xml:space="preserve"> асоциирани партньори:</w:t>
      </w:r>
      <w:bookmarkEnd w:id="15"/>
      <w:bookmarkEnd w:id="16"/>
    </w:p>
    <w:p w:rsidR="00E67B1C" w:rsidRPr="007C2B38" w:rsidRDefault="002445C4"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Неприложимо</w:t>
      </w:r>
    </w:p>
    <w:p w:rsidR="005933A8" w:rsidRPr="007C2B38" w:rsidRDefault="005933A8" w:rsidP="005933A8">
      <w:pPr>
        <w:pStyle w:val="Heading2"/>
        <w:spacing w:before="120" w:after="120" w:line="276" w:lineRule="auto"/>
        <w:jc w:val="both"/>
        <w:rPr>
          <w:rFonts w:ascii="Times New Roman" w:hAnsi="Times New Roman" w:cs="Times New Roman"/>
        </w:rPr>
      </w:pPr>
      <w:bookmarkStart w:id="17" w:name="_Toc235004605"/>
      <w:r w:rsidRPr="007C2B38">
        <w:rPr>
          <w:rFonts w:ascii="Times New Roman" w:hAnsi="Times New Roman" w:cs="Times New Roman"/>
        </w:rPr>
        <w:t>12.</w:t>
      </w:r>
      <w:r w:rsidRPr="007C2B38">
        <w:rPr>
          <w:rFonts w:ascii="Times New Roman" w:hAnsi="Times New Roman" w:cs="Times New Roman"/>
          <w:lang w:val="en-US"/>
        </w:rPr>
        <w:t>3</w:t>
      </w:r>
      <w:r w:rsidRPr="007C2B38">
        <w:rPr>
          <w:rFonts w:ascii="Times New Roman" w:hAnsi="Times New Roman" w:cs="Times New Roman"/>
        </w:rPr>
        <w:t>. Критерии за недопустимост на кандидата и партньори, частни организации:</w:t>
      </w:r>
      <w:bookmarkEnd w:id="17"/>
    </w:p>
    <w:tbl>
      <w:tblPr>
        <w:tblW w:w="515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5933A8" w:rsidRPr="007C2B38" w:rsidTr="009D76FF">
        <w:trPr>
          <w:trHeight w:val="853"/>
        </w:trPr>
        <w:tc>
          <w:tcPr>
            <w:tcW w:w="5000" w:type="pct"/>
            <w:tcBorders>
              <w:top w:val="single" w:sz="4" w:space="0" w:color="auto"/>
              <w:left w:val="single" w:sz="4" w:space="0" w:color="auto"/>
              <w:bottom w:val="single" w:sz="4" w:space="0" w:color="auto"/>
              <w:right w:val="single" w:sz="4" w:space="0" w:color="auto"/>
            </w:tcBorders>
            <w:shd w:val="clear" w:color="auto" w:fill="auto"/>
          </w:tcPr>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Кандидати и партньори, които са частни организации, не могат да участват в настоящата процедура и да получат безвъзмездна финансова помощ, в случай че:</w:t>
            </w:r>
          </w:p>
          <w:p w:rsidR="005933A8" w:rsidRPr="007C2B38" w:rsidRDefault="005933A8" w:rsidP="009D76FF">
            <w:pPr>
              <w:spacing w:before="120" w:after="120" w:line="240" w:lineRule="auto"/>
              <w:jc w:val="both"/>
              <w:rPr>
                <w:rFonts w:ascii="Times New Roman" w:hAnsi="Times New Roman" w:cs="Times New Roman"/>
                <w:b/>
                <w:sz w:val="24"/>
                <w:szCs w:val="24"/>
              </w:rPr>
            </w:pPr>
            <w:r w:rsidRPr="007C2B38">
              <w:rPr>
                <w:rFonts w:ascii="Times New Roman" w:hAnsi="Times New Roman" w:cs="Times New Roman"/>
                <w:b/>
                <w:sz w:val="24"/>
                <w:szCs w:val="24"/>
              </w:rPr>
              <w:t xml:space="preserve">1) </w:t>
            </w:r>
            <w:r w:rsidRPr="007C2B38">
              <w:rPr>
                <w:rFonts w:ascii="Times New Roman" w:hAnsi="Times New Roman" w:cs="Times New Roman"/>
                <w:sz w:val="24"/>
                <w:szCs w:val="24"/>
              </w:rPr>
              <w:t xml:space="preserve">Съгласно чл. 25, ал. 2 от Закона за управление на средствата от европейските фондове при споделено управление </w:t>
            </w:r>
            <w:r w:rsidRPr="007C2B38">
              <w:rPr>
                <w:rFonts w:ascii="Times New Roman" w:hAnsi="Times New Roman" w:cs="Times New Roman"/>
                <w:b/>
                <w:sz w:val="24"/>
                <w:szCs w:val="24"/>
              </w:rPr>
              <w:t>не могат да участват и безвъзмездна финансова помощ не се предоставя на лица</w:t>
            </w:r>
            <w:r w:rsidRPr="007C2B38">
              <w:rPr>
                <w:rFonts w:ascii="Times New Roman" w:hAnsi="Times New Roman" w:cs="Times New Roman"/>
                <w:sz w:val="24"/>
                <w:szCs w:val="24"/>
              </w:rPr>
              <w:t>, за които са налице обстоятелства за отстраняване от участие в процедура за възлагане на обществена поръчка съгласно чл. 54 и чл. 55</w:t>
            </w:r>
            <w:r w:rsidRPr="007C2B38">
              <w:rPr>
                <w:rFonts w:ascii="Times New Roman" w:hAnsi="Times New Roman" w:cs="Times New Roman"/>
                <w:sz w:val="24"/>
                <w:szCs w:val="24"/>
                <w:lang w:val="en-US"/>
              </w:rPr>
              <w:t xml:space="preserve"> </w:t>
            </w:r>
            <w:r w:rsidRPr="007C2B38">
              <w:rPr>
                <w:rFonts w:ascii="Times New Roman" w:hAnsi="Times New Roman" w:cs="Times New Roman"/>
                <w:sz w:val="24"/>
                <w:szCs w:val="24"/>
              </w:rPr>
              <w:t>от Закона за обществени поръчки. Кандидатите/партньорите са длъжни да декларират, че не попадат в някоя от категориите, посочени в чл. 25, ал. 2 от ЗУСЕФСУ и чл. 7 от ПМС 23/2023 г.  (посредством Декларацията при кандидатстване на кандидата (Приложение 2)</w:t>
            </w:r>
            <w:r w:rsidR="003E152D" w:rsidRPr="007C2B38">
              <w:rPr>
                <w:rFonts w:ascii="Times New Roman" w:hAnsi="Times New Roman" w:cs="Times New Roman"/>
                <w:sz w:val="24"/>
                <w:szCs w:val="24"/>
              </w:rPr>
              <w:t xml:space="preserve"> </w:t>
            </w:r>
            <w:r w:rsidRPr="007C2B38">
              <w:rPr>
                <w:rFonts w:ascii="Times New Roman" w:hAnsi="Times New Roman" w:cs="Times New Roman"/>
                <w:sz w:val="24"/>
                <w:szCs w:val="24"/>
              </w:rPr>
              <w:t xml:space="preserve">и Декларация при кандидатстване на партньора (Приложение </w:t>
            </w:r>
            <w:r w:rsidR="003E152D" w:rsidRPr="007C2B38">
              <w:rPr>
                <w:rFonts w:ascii="Times New Roman" w:hAnsi="Times New Roman" w:cs="Times New Roman"/>
                <w:sz w:val="24"/>
                <w:szCs w:val="24"/>
              </w:rPr>
              <w:t>4</w:t>
            </w:r>
            <w:r w:rsidRPr="007C2B38">
              <w:rPr>
                <w:rFonts w:ascii="Times New Roman" w:hAnsi="Times New Roman" w:cs="Times New Roman"/>
                <w:sz w:val="24"/>
                <w:szCs w:val="24"/>
              </w:rPr>
              <w:t>)</w:t>
            </w:r>
            <w:r w:rsidR="003E152D" w:rsidRPr="007C2B38">
              <w:rPr>
                <w:rFonts w:ascii="Times New Roman" w:hAnsi="Times New Roman" w:cs="Times New Roman"/>
                <w:sz w:val="24"/>
                <w:szCs w:val="24"/>
              </w:rPr>
              <w:t xml:space="preserve"> за партньори частни организации</w:t>
            </w:r>
            <w:r w:rsidRPr="007C2B38">
              <w:rPr>
                <w:rFonts w:ascii="Times New Roman" w:hAnsi="Times New Roman" w:cs="Times New Roman"/>
                <w:sz w:val="24"/>
                <w:szCs w:val="24"/>
              </w:rPr>
              <w:t>. Потенциалните кандидати/партньори, които са частни организации не могат да участват в процедурата за подбор на проекти и да получат безвъзмездна финансова помощ, в случай че:</w:t>
            </w:r>
            <w:r w:rsidRPr="007C2B38">
              <w:rPr>
                <w:rFonts w:ascii="Times New Roman" w:hAnsi="Times New Roman" w:cs="Times New Roman"/>
                <w:b/>
                <w:sz w:val="24"/>
                <w:szCs w:val="24"/>
              </w:rPr>
              <w:t xml:space="preserve"> </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lastRenderedPageBreak/>
              <w:t>а) са обявени в несъстоятелност;</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б) са в производство по несъстоятелност;</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в) са в процедура по ликвидация; </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г) са сключили извънсъдебно споразумение с кредиторите си по смисъла на чл. 740 от Търговския закон;</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д) са преустановили дейността си; </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е</w:t>
            </w:r>
            <w:r w:rsidRPr="007C2B38" w:rsidDel="005D3556">
              <w:rPr>
                <w:rFonts w:ascii="Times New Roman" w:hAnsi="Times New Roman" w:cs="Times New Roman"/>
                <w:sz w:val="24"/>
                <w:szCs w:val="24"/>
              </w:rPr>
              <w:t>)</w:t>
            </w:r>
            <w:r w:rsidRPr="007C2B38">
              <w:rPr>
                <w:rFonts w:ascii="Times New Roman" w:hAnsi="Times New Roman" w:cs="Times New Roman"/>
                <w:sz w:val="24"/>
                <w:szCs w:val="24"/>
              </w:rPr>
              <w:t xml:space="preserve">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з) са лишени от правото да упражняват определена професия или дейност съгласно законодателството на държавата, в която е извършено деянието;</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и) са сключили споразумение с други лица с цел нарушаване на конкуренцията, когато нарушението е установено с акт на компетентен орган;</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социално осигурителни вноски е повече от 1 на сто от сумата на годишния общ оборот за последната приключена финансова година, или е повече от 50 000 лева;</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м) лицата, които представляват кандидата, са правили опит да:</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i) повлияят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ii) получат информация, която може да им даде неоснователно предимство в процедурата за предоставяне на безвъзмездна финансова помощ;</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н) лицата, които представляват кандидата, са осъждани с влязла в сила присъда за:</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i) престъпление по чл. 108а, чл. 159а – 159г, чл. 172, чл. 192а, чл. 194 – 217, чл. 219 – 252, чл. 253 – 260, чл. 301 – 307, чл. 321, 321а и чл. 352 – 353е от Наказателния кодекс;</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lastRenderedPageBreak/>
              <w:t>ii) престъпление, аналогично на тези по горната хипотеза, в друга държава членка или трета страна;</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о) за лицата, които представляват кандидата, е налице конфликт на интереси във връзка с процедурата за предоставяне на безвъзмездна финансова помощ, който не може да бъде отстранен;</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п) е налице неравнопоставеност в случаите по чл. 44, ал. 5 от ЗОП;</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 е установено, че:</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i)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ii) не са предоставили изискваща се информация, свързана с удостоверяване липсата на основания за отстраняване или изпълнението на критериите за подбор.</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2)</w:t>
            </w:r>
            <w:r w:rsidRPr="007C2B38">
              <w:rPr>
                <w:rFonts w:ascii="Times New Roman" w:hAnsi="Times New Roman" w:cs="Times New Roman"/>
                <w:sz w:val="24"/>
                <w:szCs w:val="24"/>
              </w:rPr>
              <w:t xml:space="preserve"> Не могат да участват в процедурата и да получат безвъзмездна финансова помощ кандидати</w:t>
            </w:r>
            <w:r w:rsidR="003A0200" w:rsidRPr="007C2B38">
              <w:rPr>
                <w:rFonts w:ascii="Times New Roman" w:hAnsi="Times New Roman" w:cs="Times New Roman"/>
                <w:sz w:val="24"/>
                <w:szCs w:val="24"/>
              </w:rPr>
              <w:t>/партньори</w:t>
            </w:r>
            <w:r w:rsidRPr="007C2B38">
              <w:rPr>
                <w:rFonts w:ascii="Times New Roman" w:hAnsi="Times New Roman" w:cs="Times New Roman"/>
                <w:sz w:val="24"/>
                <w:szCs w:val="24"/>
              </w:rPr>
              <w:t xml:space="preserve">, за които е 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проектни предложения,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Pr="007C2B38">
              <w:rPr>
                <w:rFonts w:ascii="Times New Roman" w:hAnsi="Times New Roman" w:cs="Times New Roman"/>
                <w:sz w:val="24"/>
                <w:szCs w:val="24"/>
              </w:rPr>
              <w:t>Шенген</w:t>
            </w:r>
            <w:proofErr w:type="spellEnd"/>
            <w:r w:rsidRPr="007C2B38">
              <w:rPr>
                <w:rFonts w:ascii="Times New Roman" w:hAnsi="Times New Roman" w:cs="Times New Roman"/>
                <w:sz w:val="24"/>
                <w:szCs w:val="24"/>
              </w:rPr>
              <w:t xml:space="preserve"> и Преходния финансов инструмент, включително от свързаното с тях национално съфинансиране.</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Горепосоченото ограничение касае само вземания произтичащи от недължимо платени и/или надплатени суми, както и неправомерно получени и/или неправомерно усвоени средства по проектни предложения,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Pr="007C2B38">
              <w:rPr>
                <w:rFonts w:ascii="Times New Roman" w:hAnsi="Times New Roman" w:cs="Times New Roman"/>
                <w:sz w:val="24"/>
                <w:szCs w:val="24"/>
              </w:rPr>
              <w:t>Шенген</w:t>
            </w:r>
            <w:proofErr w:type="spellEnd"/>
            <w:r w:rsidRPr="007C2B38">
              <w:rPr>
                <w:rFonts w:ascii="Times New Roman" w:hAnsi="Times New Roman" w:cs="Times New Roman"/>
                <w:sz w:val="24"/>
                <w:szCs w:val="24"/>
              </w:rPr>
              <w:t xml:space="preserve"> и Преходния финансов инструмент, които </w:t>
            </w:r>
            <w:r w:rsidRPr="007C2B38">
              <w:rPr>
                <w:rFonts w:ascii="Times New Roman" w:hAnsi="Times New Roman" w:cs="Times New Roman"/>
                <w:b/>
                <w:sz w:val="24"/>
                <w:szCs w:val="24"/>
              </w:rPr>
              <w:t>към момента на проверката преди сключване на административния договор не са изплатени</w:t>
            </w:r>
            <w:r w:rsidRPr="007C2B38">
              <w:rPr>
                <w:rFonts w:ascii="Times New Roman" w:hAnsi="Times New Roman" w:cs="Times New Roman"/>
                <w:sz w:val="24"/>
                <w:szCs w:val="24"/>
              </w:rPr>
              <w:t xml:space="preserve"> към съответната финансираща институция. Издаването на акт за установяване на публично държавно вземане само по себе си не е основание за отстраняване на кандидата за недопустимост, ако установеното вземане е погасено.</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3)</w:t>
            </w:r>
            <w:r w:rsidRPr="007C2B38">
              <w:rPr>
                <w:rFonts w:ascii="Times New Roman" w:hAnsi="Times New Roman" w:cs="Times New Roman"/>
                <w:sz w:val="24"/>
                <w:szCs w:val="24"/>
              </w:rPr>
              <w:t xml:space="preserve"> Недопустими са кандидати, попадащи в обхвата на посочените в Приложение </w:t>
            </w:r>
            <w:r w:rsidR="003A0200" w:rsidRPr="007C2B38">
              <w:rPr>
                <w:rFonts w:ascii="Times New Roman" w:hAnsi="Times New Roman" w:cs="Times New Roman"/>
                <w:sz w:val="24"/>
                <w:szCs w:val="24"/>
              </w:rPr>
              <w:t>6</w:t>
            </w:r>
            <w:r w:rsidRPr="007C2B38">
              <w:rPr>
                <w:rFonts w:ascii="Times New Roman" w:hAnsi="Times New Roman" w:cs="Times New Roman"/>
                <w:sz w:val="24"/>
                <w:szCs w:val="24"/>
              </w:rPr>
              <w:t xml:space="preserve">.А към Условията за кандидатстване ограничения, произтичащи от избрания режим на държавна/минимална помощ, вкл., </w:t>
            </w:r>
            <w:r w:rsidR="00F81D6B" w:rsidRPr="007C2B38">
              <w:rPr>
                <w:rFonts w:ascii="Times New Roman" w:hAnsi="Times New Roman" w:cs="Times New Roman"/>
                <w:sz w:val="24"/>
                <w:szCs w:val="24"/>
              </w:rPr>
              <w:t>да</w:t>
            </w:r>
            <w:r w:rsidRPr="007C2B38">
              <w:rPr>
                <w:rFonts w:ascii="Times New Roman" w:hAnsi="Times New Roman" w:cs="Times New Roman"/>
                <w:sz w:val="24"/>
                <w:szCs w:val="24"/>
              </w:rPr>
              <w:t xml:space="preserve"> не са предприятия в затруднено положение.</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Потенциалните кандидати</w:t>
            </w:r>
            <w:r w:rsidR="003A0200" w:rsidRPr="007C2B38">
              <w:rPr>
                <w:rFonts w:ascii="Times New Roman" w:hAnsi="Times New Roman" w:cs="Times New Roman"/>
                <w:sz w:val="24"/>
                <w:szCs w:val="24"/>
              </w:rPr>
              <w:t>/партньори</w:t>
            </w:r>
            <w:r w:rsidRPr="007C2B38">
              <w:rPr>
                <w:rFonts w:ascii="Times New Roman" w:hAnsi="Times New Roman" w:cs="Times New Roman"/>
                <w:sz w:val="24"/>
                <w:szCs w:val="24"/>
              </w:rPr>
              <w:t xml:space="preserve"> </w:t>
            </w:r>
            <w:r w:rsidRPr="007C2B38">
              <w:rPr>
                <w:rFonts w:ascii="Times New Roman" w:hAnsi="Times New Roman" w:cs="Times New Roman"/>
                <w:b/>
                <w:sz w:val="24"/>
                <w:szCs w:val="24"/>
              </w:rPr>
              <w:t>не могат да участват</w:t>
            </w:r>
            <w:r w:rsidRPr="007C2B38">
              <w:rPr>
                <w:rFonts w:ascii="Times New Roman" w:hAnsi="Times New Roman" w:cs="Times New Roman"/>
                <w:sz w:val="24"/>
                <w:szCs w:val="24"/>
              </w:rPr>
              <w:t xml:space="preserve"> в процедурата за подбор на проекти и </w:t>
            </w:r>
            <w:r w:rsidRPr="007C2B38">
              <w:rPr>
                <w:rFonts w:ascii="Times New Roman" w:hAnsi="Times New Roman" w:cs="Times New Roman"/>
                <w:b/>
                <w:sz w:val="24"/>
                <w:szCs w:val="24"/>
              </w:rPr>
              <w:t>не могат да получат</w:t>
            </w:r>
            <w:r w:rsidRPr="007C2B38">
              <w:rPr>
                <w:rFonts w:ascii="Times New Roman" w:hAnsi="Times New Roman" w:cs="Times New Roman"/>
                <w:sz w:val="24"/>
                <w:szCs w:val="24"/>
              </w:rPr>
              <w:t xml:space="preserve"> безвъзмездна финансова помощ, в случай че попадат в забранени за финансиране сектори</w:t>
            </w:r>
            <w:r w:rsidRPr="007C2B38" w:rsidDel="00B15903">
              <w:rPr>
                <w:rFonts w:ascii="Times New Roman" w:hAnsi="Times New Roman" w:cs="Times New Roman"/>
                <w:sz w:val="24"/>
                <w:szCs w:val="24"/>
              </w:rPr>
              <w:t xml:space="preserve"> </w:t>
            </w:r>
            <w:r w:rsidRPr="007C2B38">
              <w:rPr>
                <w:rFonts w:ascii="Times New Roman" w:hAnsi="Times New Roman" w:cs="Times New Roman"/>
                <w:sz w:val="24"/>
              </w:rPr>
              <w:t xml:space="preserve">във връзка с чл. 1, </w:t>
            </w:r>
            <w:proofErr w:type="spellStart"/>
            <w:r w:rsidRPr="007C2B38">
              <w:rPr>
                <w:rFonts w:ascii="Times New Roman" w:hAnsi="Times New Roman" w:cs="Times New Roman"/>
                <w:sz w:val="24"/>
              </w:rPr>
              <w:t>пар</w:t>
            </w:r>
            <w:proofErr w:type="spellEnd"/>
            <w:r w:rsidRPr="007C2B38">
              <w:rPr>
                <w:rFonts w:ascii="Times New Roman" w:hAnsi="Times New Roman" w:cs="Times New Roman"/>
                <w:sz w:val="24"/>
              </w:rPr>
              <w:t xml:space="preserve">. 3 и чл. 27 от </w:t>
            </w:r>
            <w:r w:rsidRPr="007C2B38">
              <w:rPr>
                <w:rFonts w:ascii="Times New Roman" w:hAnsi="Times New Roman" w:cs="Times New Roman"/>
                <w:sz w:val="24"/>
                <w:szCs w:val="24"/>
              </w:rPr>
              <w:t>Регламент на Комисията (ЕС) № 651/2014 от 17 юни 2014 година/ Регламент (ЕС) № 2023/2831, Регламент (ЕС) № 2021/1060 на Европейския парламент и на Съвета Регламент (ЕС) № 2021/1058, Закона за управление на средствата от европейските фондове при споделено управление (ЗУСЕФСУ) и подзаконовата нормативна уредба.</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4)</w:t>
            </w:r>
            <w:r w:rsidRPr="007C2B38">
              <w:rPr>
                <w:rFonts w:ascii="Times New Roman" w:hAnsi="Times New Roman" w:cs="Times New Roman"/>
                <w:sz w:val="24"/>
                <w:szCs w:val="24"/>
              </w:rPr>
              <w:t xml:space="preserve"> Недопустими са кандидати/партньори, които попадат в обхвата на член 5л от Регламент (ЕС) 2022/576 на Съвета от 8 април 2022 година за изменение на Регламент (ЕС) № 833/2014 относно ограничителни мерки с оглед на действията на Русия, дестабилизиращи положението в Украйна.</w:t>
            </w:r>
          </w:p>
          <w:p w:rsidR="00CB6DE9" w:rsidRPr="007C2B38" w:rsidRDefault="00CB6DE9" w:rsidP="00CB6DE9">
            <w:pPr>
              <w:spacing w:after="0"/>
              <w:jc w:val="both"/>
              <w:rPr>
                <w:rFonts w:ascii="Times New Roman" w:eastAsia="Calibri" w:hAnsi="Times New Roman" w:cs="Times New Roman"/>
                <w:sz w:val="24"/>
              </w:rPr>
            </w:pPr>
            <w:r w:rsidRPr="007C2B38">
              <w:rPr>
                <w:rFonts w:ascii="Times New Roman" w:eastAsia="Calibri" w:hAnsi="Times New Roman" w:cs="Times New Roman"/>
                <w:b/>
                <w:sz w:val="24"/>
              </w:rPr>
              <w:lastRenderedPageBreak/>
              <w:t>5)</w:t>
            </w:r>
            <w:r w:rsidRPr="007C2B38">
              <w:rPr>
                <w:rFonts w:ascii="Times New Roman" w:eastAsia="Calibri" w:hAnsi="Times New Roman" w:cs="Times New Roman"/>
                <w:sz w:val="24"/>
              </w:rPr>
              <w:t xml:space="preserve"> Не могат да участват в процедурата и да получат безвъзмездна финансова помощ предприятия (кандидат или партньори), кандидатстващи за финансиране на дейности, които попадат в следните сектори, раздели или класове (кодове),</w:t>
            </w:r>
            <w:r w:rsidRPr="007C2B38">
              <w:rPr>
                <w:rFonts w:ascii="Times New Roman" w:eastAsia="Calibri" w:hAnsi="Times New Roman" w:cs="Times New Roman"/>
                <w:b/>
                <w:sz w:val="24"/>
              </w:rPr>
              <w:t xml:space="preserve"> </w:t>
            </w:r>
            <w:r w:rsidRPr="007C2B38">
              <w:rPr>
                <w:rFonts w:ascii="Times New Roman" w:eastAsia="Calibri" w:hAnsi="Times New Roman" w:cs="Times New Roman"/>
                <w:sz w:val="24"/>
              </w:rPr>
              <w:t>съгласно КИД-2025 на НСИ</w:t>
            </w:r>
            <w:r w:rsidRPr="007C2B38">
              <w:rPr>
                <w:rStyle w:val="FootnoteReference"/>
                <w:rFonts w:ascii="Times New Roman" w:eastAsia="Calibri" w:hAnsi="Times New Roman" w:cs="Times New Roman"/>
                <w:sz w:val="24"/>
              </w:rPr>
              <w:footnoteReference w:id="18"/>
            </w:r>
            <w:r w:rsidRPr="007C2B38">
              <w:rPr>
                <w:rFonts w:ascii="Times New Roman" w:eastAsia="Calibri" w:hAnsi="Times New Roman" w:cs="Times New Roman"/>
                <w:sz w:val="24"/>
              </w:rPr>
              <w:t>:</w:t>
            </w:r>
          </w:p>
          <w:p w:rsidR="00CB6DE9" w:rsidRPr="007C2B38" w:rsidRDefault="00CB6DE9" w:rsidP="00CB6DE9">
            <w:pPr>
              <w:spacing w:after="0"/>
              <w:jc w:val="both"/>
              <w:rPr>
                <w:rFonts w:ascii="Times New Roman" w:eastAsia="Calibri" w:hAnsi="Times New Roman" w:cs="Times New Roman"/>
                <w:sz w:val="24"/>
              </w:rPr>
            </w:pPr>
            <w:r w:rsidRPr="007C2B38">
              <w:rPr>
                <w:rFonts w:ascii="Times New Roman" w:eastAsia="Calibri" w:hAnsi="Times New Roman" w:cs="Times New Roman"/>
                <w:sz w:val="24"/>
              </w:rPr>
              <w:t>- сектор А  „Селско, горско и рибно стопанство“;</w:t>
            </w:r>
          </w:p>
          <w:p w:rsidR="00CB6DE9" w:rsidRPr="007C2B38" w:rsidRDefault="00CB6DE9" w:rsidP="00CB6DE9">
            <w:pPr>
              <w:spacing w:after="0"/>
              <w:jc w:val="both"/>
              <w:rPr>
                <w:rFonts w:ascii="Times New Roman" w:eastAsia="Calibri" w:hAnsi="Times New Roman" w:cs="Times New Roman"/>
                <w:sz w:val="24"/>
              </w:rPr>
            </w:pPr>
            <w:r w:rsidRPr="007C2B38">
              <w:rPr>
                <w:rFonts w:ascii="Times New Roman" w:eastAsia="Calibri" w:hAnsi="Times New Roman" w:cs="Times New Roman"/>
                <w:sz w:val="24"/>
              </w:rPr>
              <w:t xml:space="preserve">- раздел 92 „Организиране на хазартни игри” от Сектор </w:t>
            </w:r>
            <w:r w:rsidRPr="007C2B38">
              <w:rPr>
                <w:rFonts w:ascii="Times New Roman" w:eastAsia="Calibri" w:hAnsi="Times New Roman" w:cs="Times New Roman"/>
                <w:sz w:val="24"/>
                <w:lang w:val="en-US"/>
              </w:rPr>
              <w:t>S</w:t>
            </w:r>
            <w:r w:rsidRPr="007C2B38">
              <w:rPr>
                <w:rFonts w:ascii="Times New Roman" w:eastAsia="Calibri" w:hAnsi="Times New Roman" w:cs="Times New Roman"/>
                <w:sz w:val="24"/>
              </w:rPr>
              <w:t xml:space="preserve"> „Култура, спорт и развлечения“;</w:t>
            </w:r>
          </w:p>
          <w:p w:rsidR="00CB6DE9" w:rsidRPr="007C2B38" w:rsidRDefault="00CB6DE9" w:rsidP="00CB6DE9">
            <w:pPr>
              <w:spacing w:after="0"/>
              <w:jc w:val="both"/>
              <w:rPr>
                <w:rFonts w:ascii="Times New Roman" w:eastAsia="Calibri" w:hAnsi="Times New Roman" w:cs="Times New Roman"/>
                <w:sz w:val="24"/>
              </w:rPr>
            </w:pPr>
            <w:r w:rsidRPr="007C2B38">
              <w:rPr>
                <w:rFonts w:ascii="Times New Roman" w:eastAsia="Calibri" w:hAnsi="Times New Roman" w:cs="Times New Roman"/>
                <w:sz w:val="24"/>
              </w:rPr>
              <w:t xml:space="preserve">- клас (код) 96.99 „Други персонални услуги, некласифицирани другаде” от раздел 96 „Персонални услуги” в Сектор </w:t>
            </w:r>
            <w:r w:rsidRPr="007C2B38">
              <w:rPr>
                <w:rFonts w:ascii="Times New Roman" w:eastAsia="Calibri" w:hAnsi="Times New Roman" w:cs="Times New Roman"/>
                <w:sz w:val="24"/>
                <w:lang w:val="en-US"/>
              </w:rPr>
              <w:t>T</w:t>
            </w:r>
            <w:r w:rsidRPr="007C2B38">
              <w:rPr>
                <w:rFonts w:ascii="Times New Roman" w:eastAsia="Calibri" w:hAnsi="Times New Roman" w:cs="Times New Roman"/>
                <w:sz w:val="24"/>
              </w:rPr>
              <w:t xml:space="preserve"> „Други дейности“;</w:t>
            </w:r>
          </w:p>
          <w:p w:rsidR="00CB6DE9" w:rsidRPr="007C2B38" w:rsidRDefault="00CB6DE9" w:rsidP="00CB6DE9">
            <w:pPr>
              <w:spacing w:after="0"/>
              <w:jc w:val="both"/>
              <w:rPr>
                <w:rFonts w:ascii="Times New Roman" w:eastAsia="Calibri" w:hAnsi="Times New Roman" w:cs="Times New Roman"/>
                <w:sz w:val="24"/>
              </w:rPr>
            </w:pPr>
            <w:r w:rsidRPr="007C2B38">
              <w:rPr>
                <w:rFonts w:ascii="Times New Roman" w:eastAsia="Calibri" w:hAnsi="Times New Roman" w:cs="Times New Roman"/>
                <w:sz w:val="24"/>
              </w:rPr>
              <w:t>- сектор U „Дейности на домакинства като работодатели и недиференцирани дейности на домакинства по производство на стоки и услуги за собствено потребление”;</w:t>
            </w:r>
          </w:p>
          <w:p w:rsidR="00CB6DE9" w:rsidRPr="007C2B38" w:rsidRDefault="00CB6DE9" w:rsidP="00CB6DE9">
            <w:pPr>
              <w:spacing w:after="0"/>
              <w:jc w:val="both"/>
              <w:rPr>
                <w:rFonts w:ascii="Times New Roman" w:eastAsia="Calibri" w:hAnsi="Times New Roman" w:cs="Times New Roman"/>
                <w:sz w:val="24"/>
              </w:rPr>
            </w:pPr>
            <w:r w:rsidRPr="007C2B38">
              <w:rPr>
                <w:rFonts w:ascii="Times New Roman" w:eastAsia="Calibri" w:hAnsi="Times New Roman" w:cs="Times New Roman"/>
                <w:sz w:val="24"/>
              </w:rPr>
              <w:t xml:space="preserve">- сектор </w:t>
            </w:r>
            <w:r w:rsidRPr="007C2B38">
              <w:rPr>
                <w:rFonts w:ascii="Times New Roman" w:eastAsia="Calibri" w:hAnsi="Times New Roman" w:cs="Times New Roman"/>
                <w:sz w:val="24"/>
                <w:lang w:val="en-US"/>
              </w:rPr>
              <w:t>V</w:t>
            </w:r>
            <w:r w:rsidRPr="007C2B38">
              <w:rPr>
                <w:rFonts w:ascii="Times New Roman" w:eastAsia="Calibri" w:hAnsi="Times New Roman" w:cs="Times New Roman"/>
                <w:sz w:val="24"/>
              </w:rPr>
              <w:t xml:space="preserve"> „Дейности на екстериториални организации и служби“.</w:t>
            </w:r>
          </w:p>
          <w:p w:rsidR="00CB6DE9" w:rsidRPr="007C2B38" w:rsidRDefault="00CB6DE9" w:rsidP="00CB6DE9">
            <w:pPr>
              <w:spacing w:before="120" w:after="0"/>
              <w:jc w:val="both"/>
              <w:rPr>
                <w:rFonts w:ascii="Times New Roman" w:eastAsia="Calibri" w:hAnsi="Times New Roman" w:cs="Times New Roman"/>
                <w:sz w:val="24"/>
              </w:rPr>
            </w:pPr>
            <w:r w:rsidRPr="007C2B38">
              <w:rPr>
                <w:rFonts w:ascii="Times New Roman" w:eastAsia="Calibri" w:hAnsi="Times New Roman" w:cs="Times New Roman"/>
                <w:b/>
                <w:sz w:val="24"/>
              </w:rPr>
              <w:t>ВАЖНО:</w:t>
            </w:r>
            <w:r w:rsidRPr="007C2B38">
              <w:rPr>
                <w:rFonts w:ascii="Times New Roman" w:eastAsia="Calibri" w:hAnsi="Times New Roman" w:cs="Times New Roman"/>
                <w:b/>
                <w:sz w:val="24"/>
                <w:lang w:val="en-US"/>
              </w:rPr>
              <w:t xml:space="preserve"> </w:t>
            </w:r>
            <w:r w:rsidRPr="007C2B38">
              <w:rPr>
                <w:rFonts w:ascii="Times New Roman" w:eastAsia="Calibri" w:hAnsi="Times New Roman" w:cs="Times New Roman"/>
                <w:sz w:val="24"/>
              </w:rPr>
              <w:t xml:space="preserve">Приета е </w:t>
            </w:r>
            <w:proofErr w:type="spellStart"/>
            <w:r w:rsidRPr="007C2B38">
              <w:rPr>
                <w:rFonts w:ascii="Times New Roman" w:eastAsia="Calibri" w:hAnsi="Times New Roman" w:cs="Times New Roman"/>
                <w:sz w:val="24"/>
                <w:lang w:val="en-US"/>
              </w:rPr>
              <w:t>нова</w:t>
            </w:r>
            <w:proofErr w:type="spellEnd"/>
            <w:r w:rsidRPr="007C2B38">
              <w:rPr>
                <w:rFonts w:ascii="Times New Roman" w:eastAsia="Calibri" w:hAnsi="Times New Roman" w:cs="Times New Roman"/>
                <w:sz w:val="24"/>
                <w:lang w:val="en-US"/>
              </w:rPr>
              <w:t xml:space="preserve"> </w:t>
            </w:r>
            <w:proofErr w:type="spellStart"/>
            <w:r w:rsidRPr="007C2B38">
              <w:rPr>
                <w:rFonts w:ascii="Times New Roman" w:eastAsia="Calibri" w:hAnsi="Times New Roman" w:cs="Times New Roman"/>
                <w:sz w:val="24"/>
                <w:lang w:val="en-US"/>
              </w:rPr>
              <w:t>версия</w:t>
            </w:r>
            <w:proofErr w:type="spellEnd"/>
            <w:r w:rsidRPr="007C2B38">
              <w:rPr>
                <w:rFonts w:ascii="Times New Roman" w:eastAsia="Calibri" w:hAnsi="Times New Roman" w:cs="Times New Roman"/>
                <w:sz w:val="24"/>
                <w:lang w:val="en-US"/>
              </w:rPr>
              <w:t xml:space="preserve"> </w:t>
            </w:r>
            <w:proofErr w:type="spellStart"/>
            <w:r w:rsidRPr="007C2B38">
              <w:rPr>
                <w:rFonts w:ascii="Times New Roman" w:eastAsia="Calibri" w:hAnsi="Times New Roman" w:cs="Times New Roman"/>
                <w:sz w:val="24"/>
                <w:lang w:val="en-US"/>
              </w:rPr>
              <w:t>на</w:t>
            </w:r>
            <w:proofErr w:type="spellEnd"/>
            <w:r w:rsidRPr="007C2B38">
              <w:rPr>
                <w:rFonts w:ascii="Times New Roman" w:eastAsia="Calibri" w:hAnsi="Times New Roman" w:cs="Times New Roman"/>
                <w:sz w:val="24"/>
                <w:lang w:val="en-US"/>
              </w:rPr>
              <w:t xml:space="preserve"> </w:t>
            </w:r>
            <w:r w:rsidRPr="007C2B38">
              <w:rPr>
                <w:rFonts w:ascii="Times New Roman" w:eastAsia="Calibri" w:hAnsi="Times New Roman" w:cs="Times New Roman"/>
                <w:b/>
                <w:sz w:val="24"/>
              </w:rPr>
              <w:t>К</w:t>
            </w:r>
            <w:proofErr w:type="spellStart"/>
            <w:r w:rsidRPr="007C2B38">
              <w:rPr>
                <w:rFonts w:ascii="Times New Roman" w:eastAsia="Calibri" w:hAnsi="Times New Roman" w:cs="Times New Roman"/>
                <w:b/>
                <w:sz w:val="24"/>
                <w:lang w:val="en-US"/>
              </w:rPr>
              <w:t>ласификацията</w:t>
            </w:r>
            <w:proofErr w:type="spellEnd"/>
            <w:r w:rsidRPr="007C2B38">
              <w:rPr>
                <w:rFonts w:ascii="Times New Roman" w:eastAsia="Calibri" w:hAnsi="Times New Roman" w:cs="Times New Roman"/>
                <w:b/>
                <w:sz w:val="24"/>
                <w:lang w:val="en-US"/>
              </w:rPr>
              <w:t xml:space="preserve"> </w:t>
            </w:r>
            <w:proofErr w:type="spellStart"/>
            <w:r w:rsidRPr="007C2B38">
              <w:rPr>
                <w:rFonts w:ascii="Times New Roman" w:eastAsia="Calibri" w:hAnsi="Times New Roman" w:cs="Times New Roman"/>
                <w:b/>
                <w:sz w:val="24"/>
                <w:lang w:val="en-US"/>
              </w:rPr>
              <w:t>на</w:t>
            </w:r>
            <w:proofErr w:type="spellEnd"/>
            <w:r w:rsidRPr="007C2B38">
              <w:rPr>
                <w:rFonts w:ascii="Times New Roman" w:eastAsia="Calibri" w:hAnsi="Times New Roman" w:cs="Times New Roman"/>
                <w:b/>
                <w:sz w:val="24"/>
                <w:lang w:val="en-US"/>
              </w:rPr>
              <w:t xml:space="preserve"> </w:t>
            </w:r>
            <w:proofErr w:type="spellStart"/>
            <w:r w:rsidRPr="007C2B38">
              <w:rPr>
                <w:rFonts w:ascii="Times New Roman" w:eastAsia="Calibri" w:hAnsi="Times New Roman" w:cs="Times New Roman"/>
                <w:b/>
                <w:sz w:val="24"/>
                <w:lang w:val="en-US"/>
              </w:rPr>
              <w:t>икономическите</w:t>
            </w:r>
            <w:proofErr w:type="spellEnd"/>
            <w:r w:rsidRPr="007C2B38">
              <w:rPr>
                <w:rFonts w:ascii="Times New Roman" w:eastAsia="Calibri" w:hAnsi="Times New Roman" w:cs="Times New Roman"/>
                <w:b/>
                <w:sz w:val="24"/>
                <w:lang w:val="en-US"/>
              </w:rPr>
              <w:t xml:space="preserve"> </w:t>
            </w:r>
            <w:proofErr w:type="spellStart"/>
            <w:r w:rsidRPr="007C2B38">
              <w:rPr>
                <w:rFonts w:ascii="Times New Roman" w:eastAsia="Calibri" w:hAnsi="Times New Roman" w:cs="Times New Roman"/>
                <w:b/>
                <w:sz w:val="24"/>
                <w:lang w:val="en-US"/>
              </w:rPr>
              <w:t>дейности</w:t>
            </w:r>
            <w:proofErr w:type="spellEnd"/>
            <w:r w:rsidRPr="007C2B38">
              <w:rPr>
                <w:rFonts w:ascii="Times New Roman" w:eastAsia="Calibri" w:hAnsi="Times New Roman" w:cs="Times New Roman"/>
                <w:b/>
                <w:sz w:val="24"/>
                <w:lang w:val="en-US"/>
              </w:rPr>
              <w:t xml:space="preserve"> – </w:t>
            </w:r>
            <w:proofErr w:type="spellStart"/>
            <w:r w:rsidRPr="007C2B38">
              <w:rPr>
                <w:rFonts w:ascii="Times New Roman" w:eastAsia="Calibri" w:hAnsi="Times New Roman" w:cs="Times New Roman"/>
                <w:b/>
                <w:sz w:val="24"/>
                <w:lang w:val="en-US"/>
              </w:rPr>
              <w:t>версия</w:t>
            </w:r>
            <w:proofErr w:type="spellEnd"/>
            <w:r w:rsidRPr="007C2B38">
              <w:rPr>
                <w:rFonts w:ascii="Times New Roman" w:eastAsia="Calibri" w:hAnsi="Times New Roman" w:cs="Times New Roman"/>
                <w:b/>
                <w:sz w:val="24"/>
                <w:lang w:val="en-US"/>
              </w:rPr>
              <w:t xml:space="preserve"> 2025 (КИД-2025)</w:t>
            </w:r>
            <w:r w:rsidRPr="007C2B38">
              <w:rPr>
                <w:rFonts w:ascii="Times New Roman" w:eastAsia="Calibri" w:hAnsi="Times New Roman" w:cs="Times New Roman"/>
                <w:b/>
                <w:sz w:val="24"/>
              </w:rPr>
              <w:t xml:space="preserve"> н</w:t>
            </w:r>
            <w:r w:rsidRPr="007C2B38">
              <w:rPr>
                <w:rFonts w:ascii="Times New Roman" w:eastAsia="Calibri" w:hAnsi="Times New Roman" w:cs="Times New Roman"/>
                <w:b/>
                <w:sz w:val="24"/>
                <w:lang w:val="en-US"/>
              </w:rPr>
              <w:t xml:space="preserve">а </w:t>
            </w:r>
            <w:r w:rsidRPr="007C2B38">
              <w:rPr>
                <w:rFonts w:ascii="Times New Roman" w:eastAsia="Calibri" w:hAnsi="Times New Roman" w:cs="Times New Roman"/>
                <w:b/>
                <w:sz w:val="24"/>
              </w:rPr>
              <w:t>Националния статистически институт (</w:t>
            </w:r>
            <w:r w:rsidRPr="007C2B38">
              <w:rPr>
                <w:rFonts w:ascii="Times New Roman" w:eastAsia="Calibri" w:hAnsi="Times New Roman" w:cs="Times New Roman"/>
                <w:b/>
                <w:sz w:val="24"/>
                <w:lang w:val="en-US"/>
              </w:rPr>
              <w:t>НСИ</w:t>
            </w:r>
            <w:r w:rsidRPr="007C2B38">
              <w:rPr>
                <w:rFonts w:ascii="Times New Roman" w:eastAsia="Calibri" w:hAnsi="Times New Roman" w:cs="Times New Roman"/>
                <w:b/>
                <w:sz w:val="24"/>
              </w:rPr>
              <w:t>)</w:t>
            </w:r>
            <w:r w:rsidRPr="007C2B38">
              <w:rPr>
                <w:rFonts w:ascii="Times New Roman" w:eastAsia="Calibri" w:hAnsi="Times New Roman" w:cs="Times New Roman"/>
                <w:sz w:val="24"/>
              </w:rPr>
              <w:t>,</w:t>
            </w:r>
            <w:r w:rsidRPr="007C2B38">
              <w:rPr>
                <w:rFonts w:ascii="Calibri" w:eastAsia="Calibri" w:hAnsi="Calibri" w:cs="Times New Roman"/>
              </w:rPr>
              <w:t xml:space="preserve"> </w:t>
            </w:r>
            <w:proofErr w:type="spellStart"/>
            <w:r w:rsidRPr="007C2B38">
              <w:rPr>
                <w:rFonts w:ascii="Times New Roman" w:eastAsia="Calibri" w:hAnsi="Times New Roman" w:cs="Times New Roman"/>
                <w:sz w:val="24"/>
                <w:lang w:val="en-US"/>
              </w:rPr>
              <w:t>която</w:t>
            </w:r>
            <w:proofErr w:type="spellEnd"/>
            <w:r w:rsidRPr="007C2B38">
              <w:rPr>
                <w:rFonts w:ascii="Times New Roman" w:eastAsia="Calibri" w:hAnsi="Times New Roman" w:cs="Times New Roman"/>
                <w:sz w:val="24"/>
                <w:lang w:val="en-US"/>
              </w:rPr>
              <w:t xml:space="preserve"> </w:t>
            </w:r>
            <w:proofErr w:type="spellStart"/>
            <w:r w:rsidRPr="007C2B38">
              <w:rPr>
                <w:rFonts w:ascii="Times New Roman" w:eastAsia="Calibri" w:hAnsi="Times New Roman" w:cs="Times New Roman"/>
                <w:sz w:val="24"/>
                <w:lang w:val="en-US"/>
              </w:rPr>
              <w:t>заменя</w:t>
            </w:r>
            <w:proofErr w:type="spellEnd"/>
            <w:r w:rsidRPr="007C2B38">
              <w:rPr>
                <w:rFonts w:ascii="Times New Roman" w:eastAsia="Calibri" w:hAnsi="Times New Roman" w:cs="Times New Roman"/>
                <w:sz w:val="24"/>
                <w:lang w:val="en-US"/>
              </w:rPr>
              <w:t xml:space="preserve"> КИД-2008</w:t>
            </w:r>
            <w:r w:rsidRPr="007C2B38">
              <w:rPr>
                <w:rFonts w:ascii="Times New Roman" w:eastAsia="Calibri" w:hAnsi="Times New Roman" w:cs="Times New Roman"/>
                <w:sz w:val="24"/>
              </w:rPr>
              <w:t>. С КИД-2025 са въведени промени в икономическите дейности на ниво сектори, раздели, групи, както и класове (</w:t>
            </w:r>
            <w:proofErr w:type="spellStart"/>
            <w:r w:rsidRPr="007C2B38">
              <w:rPr>
                <w:rFonts w:ascii="Times New Roman" w:eastAsia="Calibri" w:hAnsi="Times New Roman" w:cs="Times New Roman"/>
                <w:sz w:val="24"/>
              </w:rPr>
              <w:t>четиризначни</w:t>
            </w:r>
            <w:proofErr w:type="spellEnd"/>
            <w:r w:rsidRPr="007C2B38">
              <w:rPr>
                <w:rFonts w:ascii="Times New Roman" w:eastAsia="Calibri" w:hAnsi="Times New Roman" w:cs="Times New Roman"/>
                <w:sz w:val="24"/>
              </w:rPr>
              <w:t xml:space="preserve"> кодове на икономическите дейности) спрямо КИД-2008. Затова на кандидатите се препоръчва да се запознаят внимателно с новата версия на КИД-2025, включително с Кодовата таблица на преход между КИД-2008 и КИД-2025</w:t>
            </w:r>
            <w:r w:rsidRPr="007C2B38">
              <w:rPr>
                <w:rFonts w:ascii="Times New Roman" w:eastAsia="Calibri" w:hAnsi="Times New Roman" w:cs="Times New Roman"/>
                <w:sz w:val="24"/>
                <w:vertAlign w:val="superscript"/>
              </w:rPr>
              <w:footnoteReference w:id="19"/>
            </w:r>
            <w:r w:rsidRPr="007C2B38">
              <w:rPr>
                <w:rFonts w:ascii="Times New Roman" w:eastAsia="Calibri" w:hAnsi="Times New Roman" w:cs="Times New Roman"/>
                <w:sz w:val="24"/>
              </w:rPr>
              <w:t>. При необходимост от допълнителна информация, кандидатите могат да се обърнат към НСИ, както и да се запознаят с Методологията за определянето на код на икономическа дейност съгласно КИД-2025</w:t>
            </w:r>
            <w:r w:rsidRPr="007C2B38">
              <w:rPr>
                <w:rFonts w:ascii="Times New Roman" w:eastAsia="Calibri" w:hAnsi="Times New Roman" w:cs="Times New Roman"/>
                <w:sz w:val="24"/>
                <w:vertAlign w:val="superscript"/>
              </w:rPr>
              <w:footnoteReference w:id="20"/>
            </w:r>
            <w:r w:rsidRPr="007C2B38">
              <w:rPr>
                <w:rFonts w:ascii="Times New Roman" w:eastAsia="Calibri" w:hAnsi="Times New Roman" w:cs="Times New Roman"/>
                <w:sz w:val="24"/>
              </w:rPr>
              <w:t>.</w:t>
            </w:r>
          </w:p>
          <w:p w:rsidR="00CB6DE9" w:rsidRPr="007C2B38" w:rsidRDefault="00CB6DE9" w:rsidP="00CB6DE9">
            <w:pPr>
              <w:spacing w:before="120" w:after="0"/>
              <w:jc w:val="both"/>
              <w:rPr>
                <w:rFonts w:ascii="Times New Roman" w:eastAsia="Calibri" w:hAnsi="Times New Roman" w:cs="Times New Roman"/>
                <w:sz w:val="24"/>
              </w:rPr>
            </w:pPr>
            <w:r w:rsidRPr="007C2B38">
              <w:rPr>
                <w:rFonts w:ascii="Times New Roman" w:eastAsia="Calibri" w:hAnsi="Times New Roman" w:cs="Times New Roman"/>
                <w:sz w:val="24"/>
              </w:rPr>
              <w:t xml:space="preserve">Във връзка с новия КИД-2025, ЧЕТИРИЗНАЧНИЯТ КОД на икономическата дейност, за която кандидатът заявява подкрепа (КОД НА ПРОЕКТА), трябва </w:t>
            </w:r>
            <w:r w:rsidRPr="007C2B38">
              <w:rPr>
                <w:rFonts w:ascii="Times New Roman" w:eastAsia="Calibri" w:hAnsi="Times New Roman" w:cs="Times New Roman"/>
                <w:b/>
                <w:sz w:val="24"/>
              </w:rPr>
              <w:t>задължително да бъде посочен в раздел „Е-декларации”, поле „Код на проекта по КИД-2025 на НСИ” от Формуляра за кандидатстване</w:t>
            </w:r>
            <w:r w:rsidRPr="007C2B38">
              <w:rPr>
                <w:rFonts w:ascii="Times New Roman" w:eastAsia="Calibri" w:hAnsi="Times New Roman" w:cs="Times New Roman"/>
                <w:sz w:val="24"/>
              </w:rPr>
              <w:t>, като кандидатите носят отговорност за правилното му определяне.</w:t>
            </w:r>
          </w:p>
          <w:p w:rsidR="00CB6DE9" w:rsidRPr="007C2B38" w:rsidRDefault="00CB6DE9" w:rsidP="00CB6DE9">
            <w:pPr>
              <w:spacing w:before="120" w:after="0"/>
              <w:jc w:val="both"/>
              <w:rPr>
                <w:rFonts w:ascii="Times New Roman" w:eastAsia="Calibri" w:hAnsi="Times New Roman" w:cs="Times New Roman"/>
                <w:sz w:val="24"/>
              </w:rPr>
            </w:pPr>
            <w:r w:rsidRPr="007C2B38">
              <w:rPr>
                <w:rFonts w:ascii="Times New Roman" w:eastAsia="Calibri" w:hAnsi="Times New Roman" w:cs="Times New Roman"/>
                <w:sz w:val="24"/>
              </w:rPr>
              <w:t xml:space="preserve">В случай че кандидат е заявил подкрепа за недопустим код на икономическа дейност съгласно КИД-2025 и посоченото e видно от информацията, представена във Формуляра за кандидатстване, проектното предложение ще бъде </w:t>
            </w:r>
            <w:r w:rsidRPr="007C2B38">
              <w:rPr>
                <w:rFonts w:ascii="Times New Roman" w:eastAsia="Calibri" w:hAnsi="Times New Roman" w:cs="Times New Roman"/>
                <w:b/>
                <w:sz w:val="24"/>
              </w:rPr>
              <w:t>отхвърлено</w:t>
            </w:r>
            <w:r w:rsidRPr="007C2B38">
              <w:rPr>
                <w:rFonts w:ascii="Times New Roman" w:eastAsia="Calibri" w:hAnsi="Times New Roman" w:cs="Times New Roman"/>
                <w:sz w:val="24"/>
              </w:rPr>
              <w:t>. В случай че в раздел „Е-декларации”, поле „Код на проекта по КИД-2025 на НСИ” от Формуляра за кандидатстване, е посочен недопустим код на икономическа дейност, но видно от информацията, представена във Формуляра за кандидатстване, кандидатът е заявил подкрепа за допустим код, Оценителната комисия ще извършва служебна корекция в посоченото поле от Формуляра.</w:t>
            </w:r>
          </w:p>
          <w:p w:rsidR="00CB6DE9" w:rsidRPr="007C2B38" w:rsidRDefault="00CB6DE9" w:rsidP="00CB6DE9">
            <w:pPr>
              <w:spacing w:after="0"/>
              <w:jc w:val="both"/>
              <w:rPr>
                <w:rFonts w:ascii="Times New Roman" w:eastAsia="Calibri" w:hAnsi="Times New Roman" w:cs="Times New Roman"/>
                <w:sz w:val="24"/>
              </w:rPr>
            </w:pPr>
          </w:p>
          <w:p w:rsidR="00CB6DE9" w:rsidRPr="007C2B38" w:rsidRDefault="00CB6DE9" w:rsidP="00330547">
            <w:pPr>
              <w:spacing w:before="120" w:after="120" w:line="240" w:lineRule="auto"/>
              <w:jc w:val="both"/>
              <w:rPr>
                <w:rFonts w:ascii="Times New Roman" w:eastAsia="Calibri" w:hAnsi="Times New Roman" w:cs="Times New Roman"/>
                <w:sz w:val="24"/>
              </w:rPr>
            </w:pPr>
            <w:r w:rsidRPr="007C2B38">
              <w:rPr>
                <w:rFonts w:ascii="Times New Roman" w:eastAsia="Calibri" w:hAnsi="Times New Roman" w:cs="Times New Roman"/>
                <w:b/>
                <w:sz w:val="24"/>
              </w:rPr>
              <w:t>5)</w:t>
            </w:r>
            <w:r w:rsidRPr="007C2B38">
              <w:rPr>
                <w:rFonts w:ascii="Times New Roman" w:eastAsia="Calibri" w:hAnsi="Times New Roman" w:cs="Times New Roman"/>
                <w:sz w:val="24"/>
              </w:rPr>
              <w:t xml:space="preserve"> Не могат да </w:t>
            </w:r>
            <w:r w:rsidRPr="007C2B38">
              <w:rPr>
                <w:rFonts w:ascii="Times New Roman" w:hAnsi="Times New Roman" w:cs="Times New Roman"/>
                <w:sz w:val="24"/>
                <w:szCs w:val="24"/>
              </w:rPr>
              <w:t>участват</w:t>
            </w:r>
            <w:r w:rsidRPr="007C2B38">
              <w:rPr>
                <w:rFonts w:ascii="Times New Roman" w:eastAsia="Calibri" w:hAnsi="Times New Roman" w:cs="Times New Roman"/>
                <w:sz w:val="24"/>
              </w:rPr>
              <w:t xml:space="preserve"> в процедурата и да получат безвъзмездна финансова помощ предприятия, в случаите когато основната им икономическа дейност за 202</w:t>
            </w:r>
            <w:r w:rsidR="001526FA" w:rsidRPr="007C2B38">
              <w:rPr>
                <w:rFonts w:ascii="Times New Roman" w:eastAsia="Calibri" w:hAnsi="Times New Roman" w:cs="Times New Roman"/>
                <w:sz w:val="24"/>
                <w:lang w:val="en-US"/>
              </w:rPr>
              <w:t>5</w:t>
            </w:r>
            <w:r w:rsidRPr="007C2B38">
              <w:rPr>
                <w:rFonts w:ascii="Times New Roman" w:eastAsia="Calibri" w:hAnsi="Times New Roman" w:cs="Times New Roman"/>
                <w:sz w:val="24"/>
              </w:rPr>
              <w:t xml:space="preserve"> г. е в сектор K „Финансови и застрахователни дейности”, сектор О „Държавно управление” и сектор U „Дейности на екстериториални организации и служби”, </w:t>
            </w:r>
            <w:r w:rsidR="00330547" w:rsidRPr="007C2B38">
              <w:rPr>
                <w:rFonts w:ascii="Times New Roman" w:eastAsia="Calibri" w:hAnsi="Times New Roman" w:cs="Times New Roman"/>
                <w:sz w:val="24"/>
              </w:rPr>
              <w:t>съгласно КИД-20</w:t>
            </w:r>
            <w:r w:rsidR="001526FA" w:rsidRPr="007C2B38">
              <w:rPr>
                <w:rFonts w:ascii="Times New Roman" w:eastAsia="Calibri" w:hAnsi="Times New Roman" w:cs="Times New Roman"/>
                <w:sz w:val="24"/>
                <w:lang w:val="en-US"/>
              </w:rPr>
              <w:t>25</w:t>
            </w:r>
            <w:r w:rsidR="00330547" w:rsidRPr="007C2B38">
              <w:rPr>
                <w:rFonts w:ascii="Times New Roman" w:eastAsia="Calibri" w:hAnsi="Times New Roman" w:cs="Times New Roman"/>
                <w:sz w:val="24"/>
              </w:rPr>
              <w:t xml:space="preserve"> на НСИ</w:t>
            </w:r>
            <w:r w:rsidR="00330547" w:rsidRPr="007C2B38">
              <w:rPr>
                <w:rStyle w:val="FootnoteReference"/>
                <w:rFonts w:ascii="Times New Roman" w:hAnsi="Times New Roman" w:cs="Times New Roman"/>
                <w:b/>
                <w:sz w:val="24"/>
                <w:szCs w:val="24"/>
              </w:rPr>
              <w:footnoteReference w:id="21"/>
            </w:r>
            <w:r w:rsidRPr="007C2B38">
              <w:rPr>
                <w:rFonts w:ascii="Times New Roman" w:eastAsia="Calibri" w:hAnsi="Times New Roman" w:cs="Times New Roman"/>
                <w:sz w:val="24"/>
              </w:rPr>
              <w:t>.</w:t>
            </w:r>
          </w:p>
          <w:p w:rsidR="00A568FF" w:rsidRPr="007C2B38" w:rsidRDefault="00A568FF" w:rsidP="00A568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lastRenderedPageBreak/>
              <w:t>ВАЖНО:</w:t>
            </w:r>
            <w:r w:rsidRPr="007C2B38">
              <w:rPr>
                <w:rFonts w:ascii="Times New Roman" w:hAnsi="Times New Roman" w:cs="Times New Roman"/>
                <w:sz w:val="24"/>
                <w:szCs w:val="24"/>
              </w:rPr>
              <w:t xml:space="preserve"> Когато кандидатът/партньорът упражнява/т едновременно дейност в недопустими сектори и в допустими сектори по настоящата процедура, средства по тази процедура се предоставят само за дейностите в допустимите сектори, като бенефициентът (ако е приложимо) следва да води отделна счетоводна отчетност по отношение на приходите, разходите, активите и пасивите, свързани с всяка дейност, която да гарантира отделяне на дейностите, така че дейностите в недопустимите сектори да не се ползват от безвъзмездно финансиране, предоставено по настоящата процедура. </w:t>
            </w:r>
          </w:p>
          <w:p w:rsidR="00A568FF" w:rsidRPr="007C2B38" w:rsidRDefault="00A568FF" w:rsidP="00A568FF">
            <w:pPr>
              <w:spacing w:before="120" w:after="120" w:line="240" w:lineRule="auto"/>
              <w:jc w:val="both"/>
              <w:rPr>
                <w:rFonts w:ascii="Times New Roman" w:hAnsi="Times New Roman" w:cs="Times New Roman"/>
                <w:b/>
                <w:sz w:val="24"/>
                <w:szCs w:val="24"/>
              </w:rPr>
            </w:pPr>
            <w:r w:rsidRPr="007C2B38">
              <w:rPr>
                <w:rFonts w:ascii="Times New Roman" w:hAnsi="Times New Roman" w:cs="Times New Roman"/>
                <w:sz w:val="24"/>
                <w:szCs w:val="24"/>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rsidR="00A568FF" w:rsidRPr="007C2B38" w:rsidRDefault="00A568FF" w:rsidP="00A568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С оглед </w:t>
            </w:r>
            <w:r w:rsidR="00DF7178" w:rsidRPr="007C2B38">
              <w:rPr>
                <w:rFonts w:ascii="Times New Roman" w:hAnsi="Times New Roman" w:cs="Times New Roman"/>
                <w:sz w:val="24"/>
                <w:szCs w:val="24"/>
              </w:rPr>
              <w:t xml:space="preserve">на </w:t>
            </w:r>
            <w:r w:rsidRPr="007C2B38">
              <w:rPr>
                <w:rFonts w:ascii="Times New Roman" w:hAnsi="Times New Roman" w:cs="Times New Roman"/>
                <w:sz w:val="24"/>
                <w:szCs w:val="24"/>
              </w:rPr>
              <w:t>горното, кандидатът/партньорът представя/т като условие за плащане, индивидуален сметкоплан, утвърден от ръководството на предприятието, с включени в него обособените счетоводни сметки (</w:t>
            </w:r>
            <w:proofErr w:type="spellStart"/>
            <w:r w:rsidRPr="007C2B38">
              <w:rPr>
                <w:rFonts w:ascii="Times New Roman" w:hAnsi="Times New Roman" w:cs="Times New Roman"/>
                <w:sz w:val="24"/>
                <w:szCs w:val="24"/>
              </w:rPr>
              <w:t>подсметки</w:t>
            </w:r>
            <w:proofErr w:type="spellEnd"/>
            <w:r w:rsidRPr="007C2B38">
              <w:rPr>
                <w:rFonts w:ascii="Times New Roman" w:hAnsi="Times New Roman" w:cs="Times New Roman"/>
                <w:sz w:val="24"/>
                <w:szCs w:val="24"/>
              </w:rPr>
              <w:t>), специално открити за проектното предложение.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процедурата.</w:t>
            </w:r>
          </w:p>
          <w:p w:rsidR="002A0859" w:rsidRPr="007C2B38" w:rsidRDefault="002A0859" w:rsidP="002A0859">
            <w:pPr>
              <w:spacing w:before="120" w:after="120" w:line="240" w:lineRule="auto"/>
              <w:jc w:val="both"/>
              <w:rPr>
                <w:rFonts w:ascii="Times New Roman" w:hAnsi="Times New Roman" w:cs="Times New Roman"/>
                <w:b/>
                <w:sz w:val="24"/>
                <w:szCs w:val="24"/>
                <w:lang w:val="en-US"/>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По настоящата процедура </w:t>
            </w:r>
            <w:r w:rsidRPr="007C2B38">
              <w:rPr>
                <w:rFonts w:ascii="Times New Roman" w:hAnsi="Times New Roman" w:cs="Times New Roman"/>
                <w:b/>
                <w:sz w:val="24"/>
                <w:szCs w:val="24"/>
              </w:rPr>
              <w:t>икономическата дейност, за която се кандидатства (код на проекта по КИД 20</w:t>
            </w:r>
            <w:r w:rsidR="0073492D" w:rsidRPr="007C2B38">
              <w:rPr>
                <w:rFonts w:ascii="Times New Roman" w:hAnsi="Times New Roman" w:cs="Times New Roman"/>
                <w:b/>
                <w:sz w:val="24"/>
                <w:szCs w:val="24"/>
              </w:rPr>
              <w:t>25</w:t>
            </w:r>
            <w:r w:rsidRPr="007C2B38">
              <w:rPr>
                <w:rFonts w:ascii="Times New Roman" w:hAnsi="Times New Roman" w:cs="Times New Roman"/>
                <w:b/>
                <w:sz w:val="24"/>
                <w:szCs w:val="24"/>
              </w:rPr>
              <w:t>) е тази, в рамките на която ще се реализират проектните дейности.</w:t>
            </w:r>
            <w:r w:rsidRPr="007C2B38">
              <w:rPr>
                <w:rFonts w:ascii="Times New Roman" w:hAnsi="Times New Roman" w:cs="Times New Roman"/>
                <w:b/>
                <w:sz w:val="24"/>
                <w:szCs w:val="24"/>
                <w:lang w:val="en-US"/>
              </w:rPr>
              <w:t xml:space="preserve"> </w:t>
            </w:r>
            <w:r w:rsidRPr="007C2B38">
              <w:rPr>
                <w:rFonts w:ascii="Times New Roman" w:hAnsi="Times New Roman" w:cs="Times New Roman"/>
                <w:b/>
                <w:sz w:val="24"/>
                <w:szCs w:val="24"/>
              </w:rPr>
              <w:t>В тази връзка</w:t>
            </w:r>
            <w:r w:rsidR="004F0DC7" w:rsidRPr="007C2B38">
              <w:rPr>
                <w:rFonts w:ascii="Times New Roman" w:hAnsi="Times New Roman" w:cs="Times New Roman"/>
                <w:b/>
                <w:sz w:val="24"/>
                <w:szCs w:val="24"/>
              </w:rPr>
              <w:t>,</w:t>
            </w:r>
            <w:r w:rsidRPr="007C2B38">
              <w:rPr>
                <w:rFonts w:ascii="Times New Roman" w:hAnsi="Times New Roman" w:cs="Times New Roman"/>
                <w:b/>
                <w:sz w:val="24"/>
                <w:szCs w:val="24"/>
              </w:rPr>
              <w:t xml:space="preserve"> в раздел „Данни </w:t>
            </w:r>
            <w:r w:rsidR="004F0DC7" w:rsidRPr="007C2B38">
              <w:rPr>
                <w:rFonts w:ascii="Times New Roman" w:hAnsi="Times New Roman" w:cs="Times New Roman"/>
                <w:b/>
                <w:sz w:val="24"/>
                <w:szCs w:val="24"/>
              </w:rPr>
              <w:t>з</w:t>
            </w:r>
            <w:r w:rsidRPr="007C2B38">
              <w:rPr>
                <w:rFonts w:ascii="Times New Roman" w:hAnsi="Times New Roman" w:cs="Times New Roman"/>
                <w:b/>
                <w:sz w:val="24"/>
                <w:szCs w:val="24"/>
              </w:rPr>
              <w:t>а кандидата“, поле „Код на проекта по КИД-2008“ от Формуляра за кандидатстване в ИСУН, УО на ПНИИДИТ служебно е въвел код 72 „Научноизследователска и развойна дейност“.</w:t>
            </w:r>
          </w:p>
          <w:p w:rsidR="00A568FF" w:rsidRPr="007C2B38" w:rsidRDefault="00A568FF" w:rsidP="00A568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Горепосочените обстоятелства, свързани с допустимостта на проектите, вкл. кода на икономическа дейност </w:t>
            </w:r>
            <w:r w:rsidR="002A0859" w:rsidRPr="007C2B38">
              <w:rPr>
                <w:rFonts w:ascii="Times New Roman" w:hAnsi="Times New Roman" w:cs="Times New Roman"/>
                <w:sz w:val="24"/>
                <w:szCs w:val="24"/>
              </w:rPr>
              <w:t>на кандидата,  ще бъде</w:t>
            </w:r>
            <w:r w:rsidRPr="007C2B38">
              <w:rPr>
                <w:rFonts w:ascii="Times New Roman" w:hAnsi="Times New Roman" w:cs="Times New Roman"/>
                <w:sz w:val="24"/>
                <w:szCs w:val="24"/>
              </w:rPr>
              <w:t xml:space="preserve"> обект на проверка и на етап изпълнение на проектните предложения, като за потвърждаването </w:t>
            </w:r>
            <w:r w:rsidR="002A0859" w:rsidRPr="007C2B38">
              <w:rPr>
                <w:rFonts w:ascii="Times New Roman" w:hAnsi="Times New Roman" w:cs="Times New Roman"/>
                <w:sz w:val="24"/>
                <w:szCs w:val="24"/>
              </w:rPr>
              <w:t>й</w:t>
            </w:r>
            <w:r w:rsidRPr="007C2B38">
              <w:rPr>
                <w:rFonts w:ascii="Times New Roman" w:hAnsi="Times New Roman" w:cs="Times New Roman"/>
                <w:sz w:val="24"/>
                <w:szCs w:val="24"/>
              </w:rPr>
              <w:t xml:space="preserve"> могат да бъдат изискани допълнителни документи.</w:t>
            </w:r>
          </w:p>
          <w:p w:rsidR="005933A8" w:rsidRPr="007C2B38" w:rsidRDefault="005933A8" w:rsidP="009D76FF">
            <w:pP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В случай че по процедурата бъдат подадени проектни предложения от </w:t>
            </w:r>
            <w:r w:rsidRPr="007C2B38">
              <w:rPr>
                <w:rFonts w:ascii="Times New Roman" w:hAnsi="Times New Roman" w:cs="Times New Roman"/>
                <w:b/>
                <w:sz w:val="24"/>
                <w:szCs w:val="24"/>
              </w:rPr>
              <w:t>няколко свързани предприятия</w:t>
            </w:r>
            <w:r w:rsidRPr="007C2B38">
              <w:rPr>
                <w:rFonts w:ascii="Times New Roman" w:hAnsi="Times New Roman" w:cs="Times New Roman"/>
                <w:sz w:val="24"/>
                <w:szCs w:val="24"/>
              </w:rPr>
              <w:t xml:space="preserve">, осъществяващи подобна дейност, </w:t>
            </w:r>
            <w:r w:rsidRPr="007C2B38">
              <w:rPr>
                <w:rFonts w:ascii="Times New Roman" w:hAnsi="Times New Roman" w:cs="Times New Roman"/>
                <w:b/>
                <w:sz w:val="24"/>
                <w:szCs w:val="24"/>
              </w:rPr>
              <w:t>административен</w:t>
            </w:r>
            <w:r w:rsidRPr="007C2B38">
              <w:rPr>
                <w:rFonts w:ascii="Times New Roman" w:hAnsi="Times New Roman" w:cs="Times New Roman"/>
                <w:sz w:val="24"/>
                <w:szCs w:val="24"/>
              </w:rPr>
              <w:t xml:space="preserve"> </w:t>
            </w:r>
            <w:r w:rsidRPr="007C2B38">
              <w:rPr>
                <w:rFonts w:ascii="Times New Roman" w:hAnsi="Times New Roman" w:cs="Times New Roman"/>
                <w:b/>
                <w:sz w:val="24"/>
                <w:szCs w:val="24"/>
              </w:rPr>
              <w:t>договор</w:t>
            </w:r>
            <w:r w:rsidRPr="007C2B38">
              <w:rPr>
                <w:rFonts w:ascii="Times New Roman" w:hAnsi="Times New Roman" w:cs="Times New Roman"/>
                <w:sz w:val="24"/>
                <w:szCs w:val="24"/>
              </w:rPr>
              <w:t xml:space="preserve"> за предоставяне на безвъзмездна финансова помощ </w:t>
            </w:r>
            <w:r w:rsidRPr="007C2B38">
              <w:rPr>
                <w:rFonts w:ascii="Times New Roman" w:hAnsi="Times New Roman" w:cs="Times New Roman"/>
                <w:b/>
                <w:sz w:val="24"/>
                <w:szCs w:val="24"/>
              </w:rPr>
              <w:t>може да бъде сключен само с едно от тези предприятия</w:t>
            </w:r>
            <w:r w:rsidRPr="007C2B38">
              <w:rPr>
                <w:rFonts w:ascii="Times New Roman" w:hAnsi="Times New Roman" w:cs="Times New Roman"/>
                <w:sz w:val="24"/>
                <w:szCs w:val="24"/>
              </w:rPr>
              <w:t>. При установяване на посоченото обстоятелство, ще бъде издавано Решение за отказ за предоставяне на безвъзмездна финансова помощ на всяко предложение от Списъка с одобрени за финансиране проектни предложения, класирано на по-ниска позиция след първото такова, което също е включено в Списъка с одобрени за финансиране проектни предложения/Списъка с резервни проектни предложения (ако такъв е съставен).</w:t>
            </w:r>
          </w:p>
          <w:p w:rsidR="005933A8" w:rsidRPr="007C2B38" w:rsidRDefault="005933A8" w:rsidP="009D76FF">
            <w:pPr>
              <w:spacing w:before="120" w:after="120" w:line="240" w:lineRule="auto"/>
              <w:jc w:val="both"/>
              <w:rPr>
                <w:rFonts w:ascii="Times New Roman" w:hAnsi="Times New Roman" w:cs="Times New Roman"/>
                <w:sz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Потенциалните кандидати и техните партньори МСП, </w:t>
            </w:r>
            <w:r w:rsidRPr="007C2B38">
              <w:rPr>
                <w:rFonts w:ascii="Times New Roman" w:hAnsi="Times New Roman" w:cs="Times New Roman"/>
                <w:b/>
                <w:sz w:val="24"/>
                <w:szCs w:val="24"/>
              </w:rPr>
              <w:t xml:space="preserve">не могат да бъдат „свързани предприятия“. </w:t>
            </w:r>
            <w:r w:rsidRPr="007C2B38">
              <w:rPr>
                <w:rFonts w:ascii="Times New Roman" w:hAnsi="Times New Roman" w:cs="Times New Roman"/>
                <w:sz w:val="24"/>
                <w:szCs w:val="24"/>
              </w:rPr>
              <w:t>При установяване на посоченото обстоятелство, ще бъде издавано Решение за отказ за предоставяне на безвъзмездна финансова помощ.</w:t>
            </w:r>
          </w:p>
          <w:p w:rsidR="002A0859" w:rsidRPr="007C2B38" w:rsidRDefault="005933A8" w:rsidP="002A0859">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Под</w:t>
            </w:r>
            <w:r w:rsidRPr="007C2B38">
              <w:rPr>
                <w:rFonts w:ascii="Times New Roman" w:hAnsi="Times New Roman" w:cs="Times New Roman"/>
                <w:b/>
                <w:sz w:val="24"/>
                <w:szCs w:val="24"/>
              </w:rPr>
              <w:t xml:space="preserve"> „свързани предприятия“</w:t>
            </w:r>
            <w:r w:rsidRPr="007C2B38">
              <w:rPr>
                <w:rFonts w:ascii="Times New Roman" w:hAnsi="Times New Roman" w:cs="Times New Roman"/>
                <w:sz w:val="24"/>
                <w:szCs w:val="24"/>
              </w:rPr>
              <w:t xml:space="preserve"> се разбират предприятията които имат взаимоотношения</w:t>
            </w:r>
            <w:r w:rsidR="000F79EF" w:rsidRPr="007C2B38">
              <w:rPr>
                <w:rFonts w:ascii="Times New Roman" w:hAnsi="Times New Roman" w:cs="Times New Roman"/>
                <w:sz w:val="24"/>
                <w:szCs w:val="24"/>
              </w:rPr>
              <w:t>,</w:t>
            </w:r>
            <w:r w:rsidRPr="007C2B38">
              <w:rPr>
                <w:rFonts w:ascii="Times New Roman" w:hAnsi="Times New Roman" w:cs="Times New Roman"/>
                <w:sz w:val="24"/>
                <w:szCs w:val="24"/>
              </w:rPr>
              <w:t xml:space="preserve"> дефинирани в чл. 3,  т. 3 на Приложение I от Регламент (ЕС) № 651/2014 на Комисията, както и </w:t>
            </w:r>
            <w:r w:rsidR="000F79EF" w:rsidRPr="007C2B38">
              <w:rPr>
                <w:rFonts w:ascii="Times New Roman" w:hAnsi="Times New Roman" w:cs="Times New Roman"/>
                <w:sz w:val="24"/>
                <w:szCs w:val="24"/>
              </w:rPr>
              <w:t>по</w:t>
            </w:r>
            <w:r w:rsidRPr="007C2B38">
              <w:rPr>
                <w:rFonts w:ascii="Times New Roman" w:hAnsi="Times New Roman" w:cs="Times New Roman"/>
                <w:sz w:val="24"/>
                <w:szCs w:val="24"/>
              </w:rPr>
              <w:t xml:space="preserve"> чл. 4, ал. 5-8 от Закона за малките и средните предприятия.</w:t>
            </w:r>
          </w:p>
          <w:p w:rsidR="002A0859" w:rsidRPr="007C2B38" w:rsidRDefault="002A0859" w:rsidP="002A0859">
            <w:pP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Съответствието с посочените обстоятелства се декларира от кандидатите в Декларация при кандидатстване на кандидата (Приложение 2) и Декларация при кандидатстване на партньора</w:t>
            </w:r>
            <w:r w:rsidR="00695C8A" w:rsidRPr="007C2B38">
              <w:rPr>
                <w:rFonts w:ascii="Times New Roman" w:hAnsi="Times New Roman" w:cs="Times New Roman"/>
                <w:sz w:val="24"/>
                <w:szCs w:val="24"/>
              </w:rPr>
              <w:t>-</w:t>
            </w:r>
            <w:r w:rsidRPr="007C2B38">
              <w:rPr>
                <w:rFonts w:ascii="Times New Roman" w:hAnsi="Times New Roman" w:cs="Times New Roman"/>
                <w:sz w:val="24"/>
                <w:szCs w:val="24"/>
              </w:rPr>
              <w:t xml:space="preserve">частна организация (Приложение </w:t>
            </w:r>
            <w:r w:rsidR="007A486A" w:rsidRPr="007C2B38">
              <w:rPr>
                <w:rFonts w:ascii="Times New Roman" w:hAnsi="Times New Roman" w:cs="Times New Roman"/>
                <w:sz w:val="24"/>
                <w:szCs w:val="24"/>
              </w:rPr>
              <w:t>4</w:t>
            </w:r>
            <w:r w:rsidRPr="007C2B38">
              <w:rPr>
                <w:rFonts w:ascii="Times New Roman" w:hAnsi="Times New Roman" w:cs="Times New Roman"/>
                <w:sz w:val="24"/>
                <w:szCs w:val="24"/>
              </w:rPr>
              <w:t>)</w:t>
            </w:r>
            <w:r w:rsidR="00C9343A" w:rsidRPr="007C2B38">
              <w:rPr>
                <w:rFonts w:ascii="Times New Roman" w:hAnsi="Times New Roman" w:cs="Times New Roman"/>
                <w:sz w:val="24"/>
                <w:szCs w:val="24"/>
              </w:rPr>
              <w:t>,</w:t>
            </w:r>
            <w:r w:rsidRPr="007C2B38">
              <w:rPr>
                <w:rFonts w:ascii="Times New Roman" w:hAnsi="Times New Roman" w:cs="Times New Roman"/>
                <w:sz w:val="24"/>
                <w:szCs w:val="24"/>
              </w:rPr>
              <w:t xml:space="preserve"> и се проверява от УО на ПНИИДИТ преди подписване на административния договор чрез извършване на съответните служебни и документални проверки.</w:t>
            </w:r>
          </w:p>
          <w:p w:rsidR="002A0859" w:rsidRPr="007C2B38" w:rsidRDefault="002A0859" w:rsidP="002A0859">
            <w:pP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lastRenderedPageBreak/>
              <w:t>Допълнително, кандидатите следва да имат предвид, че критериите за недопустимост се прилагат кумулативно с критериите за допустимост по процедурата.</w:t>
            </w:r>
          </w:p>
          <w:p w:rsidR="002A0859" w:rsidRPr="007C2B38" w:rsidRDefault="002A0859" w:rsidP="002A0859">
            <w:pPr>
              <w:spacing w:before="120" w:after="120" w:line="240" w:lineRule="auto"/>
              <w:jc w:val="both"/>
              <w:rPr>
                <w:rFonts w:ascii="Times New Roman" w:hAnsi="Times New Roman" w:cs="Times New Roman"/>
                <w:b/>
                <w:sz w:val="24"/>
                <w:szCs w:val="24"/>
              </w:rPr>
            </w:pPr>
            <w:r w:rsidRPr="007C2B38">
              <w:rPr>
                <w:rFonts w:ascii="Times New Roman" w:hAnsi="Times New Roman" w:cs="Times New Roman"/>
                <w:sz w:val="24"/>
                <w:szCs w:val="24"/>
              </w:rPr>
              <w:t>Кандидатите следва да представят официални документи за удостоверяване на тези от горепосочените обстоятелства, за които УО на ПНИДИИТ е дал указание, в случаите когато не може да се извърши служебна проверка.</w:t>
            </w:r>
          </w:p>
          <w:p w:rsidR="005933A8" w:rsidRPr="007C2B38" w:rsidRDefault="002A0859" w:rsidP="001F6B69">
            <w:pP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Предвид спецификата на настоящата процедура</w:t>
            </w:r>
            <w:r w:rsidR="00C9343A" w:rsidRPr="007C2B38">
              <w:rPr>
                <w:rFonts w:ascii="Times New Roman" w:hAnsi="Times New Roman" w:cs="Times New Roman"/>
                <w:sz w:val="24"/>
                <w:szCs w:val="24"/>
              </w:rPr>
              <w:t>,</w:t>
            </w:r>
            <w:r w:rsidRPr="007C2B38">
              <w:rPr>
                <w:rFonts w:ascii="Times New Roman" w:hAnsi="Times New Roman" w:cs="Times New Roman"/>
                <w:sz w:val="24"/>
                <w:szCs w:val="24"/>
              </w:rPr>
              <w:t xml:space="preserve"> </w:t>
            </w:r>
            <w:r w:rsidR="003117FD" w:rsidRPr="007C2B38">
              <w:rPr>
                <w:rFonts w:ascii="Times New Roman" w:hAnsi="Times New Roman" w:cs="Times New Roman"/>
                <w:sz w:val="24"/>
                <w:szCs w:val="24"/>
              </w:rPr>
              <w:t xml:space="preserve">при изготвянето на своята </w:t>
            </w:r>
            <w:r w:rsidR="003117FD" w:rsidRPr="007C2B38">
              <w:rPr>
                <w:rFonts w:ascii="Times New Roman" w:hAnsi="Times New Roman" w:cs="Times New Roman"/>
                <w:bCs/>
                <w:iCs/>
                <w:sz w:val="24"/>
                <w:szCs w:val="24"/>
              </w:rPr>
              <w:t>Програма за сътрудничество за иновации и трансфер на знания и технологии</w:t>
            </w:r>
            <w:r w:rsidR="003117FD" w:rsidRPr="007C2B38">
              <w:rPr>
                <w:rFonts w:ascii="Times New Roman" w:hAnsi="Times New Roman" w:cs="Times New Roman"/>
                <w:sz w:val="24"/>
                <w:szCs w:val="24"/>
              </w:rPr>
              <w:t xml:space="preserve"> (Индустриалната програма), кандидатите следва да се съобразят с Указания за оценка на Индустриалната програма - Приложение 11А.  Указанията </w:t>
            </w:r>
            <w:r w:rsidR="00E11009">
              <w:rPr>
                <w:rFonts w:ascii="Times New Roman" w:hAnsi="Times New Roman" w:cs="Times New Roman"/>
                <w:sz w:val="24"/>
                <w:szCs w:val="24"/>
              </w:rPr>
              <w:t xml:space="preserve">в </w:t>
            </w:r>
            <w:r w:rsidR="003117FD" w:rsidRPr="007C2B38">
              <w:rPr>
                <w:rFonts w:ascii="Times New Roman" w:hAnsi="Times New Roman" w:cs="Times New Roman"/>
                <w:sz w:val="24"/>
                <w:szCs w:val="24"/>
              </w:rPr>
              <w:t>Приложение 11А</w:t>
            </w:r>
            <w:r w:rsidR="00CF273D" w:rsidRPr="007C2B38">
              <w:rPr>
                <w:rFonts w:ascii="Times New Roman" w:hAnsi="Times New Roman" w:cs="Times New Roman"/>
                <w:sz w:val="24"/>
                <w:szCs w:val="24"/>
              </w:rPr>
              <w:t>,</w:t>
            </w:r>
            <w:r w:rsidR="00A4189A" w:rsidRPr="007C2B38">
              <w:rPr>
                <w:rFonts w:ascii="Times New Roman" w:hAnsi="Times New Roman" w:cs="Times New Roman"/>
                <w:sz w:val="24"/>
                <w:szCs w:val="24"/>
              </w:rPr>
              <w:t xml:space="preserve"> </w:t>
            </w:r>
            <w:r w:rsidR="003117FD" w:rsidRPr="007C2B38">
              <w:rPr>
                <w:rFonts w:ascii="Times New Roman" w:hAnsi="Times New Roman" w:cs="Times New Roman"/>
                <w:sz w:val="24"/>
                <w:szCs w:val="24"/>
              </w:rPr>
              <w:t xml:space="preserve">са приложими </w:t>
            </w:r>
            <w:r w:rsidR="00CF273D" w:rsidRPr="007C2B38">
              <w:rPr>
                <w:rFonts w:ascii="Times New Roman" w:hAnsi="Times New Roman" w:cs="Times New Roman"/>
                <w:sz w:val="24"/>
                <w:szCs w:val="24"/>
              </w:rPr>
              <w:t>за оценка по част от критериите</w:t>
            </w:r>
            <w:r w:rsidR="003117FD" w:rsidRPr="007C2B38">
              <w:rPr>
                <w:rFonts w:ascii="Times New Roman" w:hAnsi="Times New Roman" w:cs="Times New Roman"/>
                <w:sz w:val="24"/>
                <w:szCs w:val="24"/>
              </w:rPr>
              <w:t xml:space="preserve"> за</w:t>
            </w:r>
            <w:r w:rsidR="00CF273D" w:rsidRPr="007C2B38">
              <w:rPr>
                <w:rFonts w:ascii="Times New Roman" w:hAnsi="Times New Roman" w:cs="Times New Roman"/>
                <w:sz w:val="24"/>
                <w:szCs w:val="24"/>
              </w:rPr>
              <w:t xml:space="preserve"> техническата и финансова оценка на проектите</w:t>
            </w:r>
            <w:r w:rsidR="003117FD" w:rsidRPr="007C2B38">
              <w:rPr>
                <w:rFonts w:ascii="Times New Roman" w:hAnsi="Times New Roman" w:cs="Times New Roman"/>
                <w:sz w:val="24"/>
                <w:szCs w:val="24"/>
              </w:rPr>
              <w:t xml:space="preserve">. </w:t>
            </w:r>
          </w:p>
        </w:tc>
      </w:tr>
    </w:tbl>
    <w:p w:rsidR="00985E41" w:rsidRPr="007C2B38" w:rsidRDefault="00985E41" w:rsidP="004D016C">
      <w:pPr>
        <w:pStyle w:val="Heading2"/>
        <w:spacing w:before="120" w:after="120" w:line="276" w:lineRule="auto"/>
        <w:rPr>
          <w:rFonts w:ascii="Times New Roman" w:hAnsi="Times New Roman" w:cs="Times New Roman"/>
        </w:rPr>
      </w:pPr>
      <w:bookmarkStart w:id="18" w:name="_Toc235004606"/>
      <w:r w:rsidRPr="007C2B38">
        <w:rPr>
          <w:rFonts w:ascii="Times New Roman" w:hAnsi="Times New Roman" w:cs="Times New Roman"/>
        </w:rPr>
        <w:lastRenderedPageBreak/>
        <w:t>12.</w:t>
      </w:r>
      <w:r w:rsidR="005933A8" w:rsidRPr="007C2B38">
        <w:rPr>
          <w:rFonts w:ascii="Times New Roman" w:hAnsi="Times New Roman" w:cs="Times New Roman"/>
          <w:lang w:val="en-US"/>
        </w:rPr>
        <w:t>4</w:t>
      </w:r>
      <w:r w:rsidRPr="007C2B38">
        <w:rPr>
          <w:rFonts w:ascii="Times New Roman" w:hAnsi="Times New Roman" w:cs="Times New Roman"/>
        </w:rPr>
        <w:t>. Критерии за недопустимост на партньори</w:t>
      </w:r>
      <w:r w:rsidR="00447402" w:rsidRPr="007C2B38">
        <w:rPr>
          <w:rFonts w:ascii="Times New Roman" w:hAnsi="Times New Roman" w:cs="Times New Roman"/>
        </w:rPr>
        <w:t>,</w:t>
      </w:r>
      <w:bookmarkEnd w:id="13"/>
      <w:r w:rsidRPr="007C2B38" w:rsidDel="00263FD6">
        <w:rPr>
          <w:rFonts w:ascii="Times New Roman" w:hAnsi="Times New Roman" w:cs="Times New Roman"/>
        </w:rPr>
        <w:t xml:space="preserve"> </w:t>
      </w:r>
      <w:r w:rsidR="00E67B1C" w:rsidRPr="007C2B38">
        <w:rPr>
          <w:rFonts w:ascii="Times New Roman" w:hAnsi="Times New Roman" w:cs="Times New Roman"/>
        </w:rPr>
        <w:t>публични органи:</w:t>
      </w:r>
      <w:bookmarkEnd w:id="18"/>
    </w:p>
    <w:p w:rsidR="00E67B1C" w:rsidRPr="007C2B38" w:rsidRDefault="00E67B1C"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p>
    <w:p w:rsidR="00E67B1C" w:rsidRPr="007C2B38" w:rsidRDefault="00E67B1C"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Потенциалните партньори, които са публични органи не могат да участват в настоящата процедура и да получат безвъзмездна финансова помощ, в случай че:</w:t>
      </w:r>
    </w:p>
    <w:p w:rsidR="00E67B1C" w:rsidRPr="007C2B38" w:rsidRDefault="00E67B1C"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1)</w:t>
      </w:r>
      <w:r w:rsidRPr="007C2B38">
        <w:rPr>
          <w:rFonts w:ascii="Times New Roman" w:hAnsi="Times New Roman" w:cs="Times New Roman"/>
          <w:sz w:val="24"/>
          <w:szCs w:val="24"/>
        </w:rPr>
        <w:t xml:space="preserve"> За тях е 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 по проектни предложения,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Pr="007C2B38">
        <w:rPr>
          <w:rFonts w:ascii="Times New Roman" w:hAnsi="Times New Roman" w:cs="Times New Roman"/>
          <w:sz w:val="24"/>
          <w:szCs w:val="24"/>
        </w:rPr>
        <w:t>Шенген</w:t>
      </w:r>
      <w:proofErr w:type="spellEnd"/>
      <w:r w:rsidRPr="007C2B38">
        <w:rPr>
          <w:rFonts w:ascii="Times New Roman" w:hAnsi="Times New Roman" w:cs="Times New Roman"/>
          <w:sz w:val="24"/>
          <w:szCs w:val="24"/>
        </w:rPr>
        <w:t xml:space="preserve"> и Преходния финансов инструмент, включително от свързаното с тях национално съфинансиране. </w:t>
      </w:r>
    </w:p>
    <w:p w:rsidR="00E67B1C" w:rsidRPr="007C2B38" w:rsidRDefault="00E67B1C"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Горепосоченото ограничение касае само вземания произтичащи от недължимо платени и/или надплатени суми, както и неправомерно получени и/или неправомерно усвоени средства по проектни предложения, финансирани от предприсъединителните финансови инструменти, оперативните програми, Структурните фондове и Кохезионния фонд на Европейския съюз, Европейските земеделски фондове и Европейския фонд за рибарството, Инструмента </w:t>
      </w:r>
      <w:proofErr w:type="spellStart"/>
      <w:r w:rsidRPr="007C2B38">
        <w:rPr>
          <w:rFonts w:ascii="Times New Roman" w:hAnsi="Times New Roman" w:cs="Times New Roman"/>
          <w:sz w:val="24"/>
          <w:szCs w:val="24"/>
        </w:rPr>
        <w:t>Шенген</w:t>
      </w:r>
      <w:proofErr w:type="spellEnd"/>
      <w:r w:rsidRPr="007C2B38">
        <w:rPr>
          <w:rFonts w:ascii="Times New Roman" w:hAnsi="Times New Roman" w:cs="Times New Roman"/>
          <w:sz w:val="24"/>
          <w:szCs w:val="24"/>
        </w:rPr>
        <w:t xml:space="preserve"> и Преходния финансов инструмент, които към момента на проверката преди сключване на административния договор не са изплатени към съответната финансираща институция. Издаването на акт за установяване на публично държавно вземане само по себе си не е основание за отстраняване на кандидата за недопустимост, ако установеното вземане е погасено.</w:t>
      </w:r>
    </w:p>
    <w:p w:rsidR="00E67B1C" w:rsidRPr="007C2B38" w:rsidRDefault="00E67B1C"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2)</w:t>
      </w:r>
      <w:r w:rsidRPr="007C2B38">
        <w:rPr>
          <w:rFonts w:ascii="Times New Roman" w:hAnsi="Times New Roman" w:cs="Times New Roman"/>
          <w:sz w:val="24"/>
          <w:szCs w:val="24"/>
        </w:rPr>
        <w:t xml:space="preserve"> Попадат в обхвата на ограниченията, произтичащи от Регламент (ЕС) № 651/2014. </w:t>
      </w:r>
    </w:p>
    <w:p w:rsidR="00E67B1C" w:rsidRPr="007C2B38" w:rsidRDefault="00E67B1C"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Информация относно ограниченията, произтичащи от Регламент (ЕС) № 651/2014, е представена в Приложение 6.А към Условията за кандидатстване. </w:t>
      </w:r>
    </w:p>
    <w:p w:rsidR="00E67B1C" w:rsidRPr="007C2B38" w:rsidRDefault="002A0859"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Партньорите</w:t>
      </w:r>
      <w:r w:rsidR="00E67B1C" w:rsidRPr="007C2B38">
        <w:rPr>
          <w:rFonts w:ascii="Times New Roman" w:hAnsi="Times New Roman" w:cs="Times New Roman"/>
          <w:sz w:val="24"/>
          <w:szCs w:val="24"/>
        </w:rPr>
        <w:t xml:space="preserve">, публични органи декларират приложимите обстоятелства относно ограниченията, произтичащи от Регламент (ЕС) № 651/2014 в Декларация при кандидатстване (Приложение </w:t>
      </w:r>
      <w:r w:rsidR="0023171A" w:rsidRPr="007C2B38">
        <w:rPr>
          <w:rFonts w:ascii="Times New Roman" w:hAnsi="Times New Roman" w:cs="Times New Roman"/>
          <w:sz w:val="24"/>
          <w:szCs w:val="24"/>
        </w:rPr>
        <w:t>3</w:t>
      </w:r>
      <w:r w:rsidR="00E67B1C" w:rsidRPr="007C2B38">
        <w:rPr>
          <w:rFonts w:ascii="Times New Roman" w:hAnsi="Times New Roman" w:cs="Times New Roman"/>
          <w:sz w:val="24"/>
          <w:szCs w:val="24"/>
        </w:rPr>
        <w:t>) за партньори публични органи.</w:t>
      </w:r>
    </w:p>
    <w:p w:rsidR="00AB316E" w:rsidRPr="007C2B38" w:rsidRDefault="00E67B1C"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Потенциалните партньори, публични органи не могат да участват в процедурата за подбор на проекти и не могат да получат безвъзмездна финансова помощ, в случай че попадат в забранени за финансиране сектори във връзка с чл. 1, </w:t>
      </w:r>
      <w:proofErr w:type="spellStart"/>
      <w:r w:rsidRPr="007C2B38">
        <w:rPr>
          <w:rFonts w:ascii="Times New Roman" w:hAnsi="Times New Roman" w:cs="Times New Roman"/>
          <w:sz w:val="24"/>
          <w:szCs w:val="24"/>
        </w:rPr>
        <w:t>пар</w:t>
      </w:r>
      <w:proofErr w:type="spellEnd"/>
      <w:r w:rsidRPr="007C2B38">
        <w:rPr>
          <w:rFonts w:ascii="Times New Roman" w:hAnsi="Times New Roman" w:cs="Times New Roman"/>
          <w:sz w:val="24"/>
          <w:szCs w:val="24"/>
        </w:rPr>
        <w:t xml:space="preserve">. 3 и чл. 25в от Регламент на Комисията (ЕС) № 651/2014 от 17 юни 2014 година, Регламент (ЕС) № 2021/1060 на Европейския парламент и на Съвета Регламент (ЕС) № 2021/1058, Закона за управление на </w:t>
      </w:r>
      <w:r w:rsidRPr="007C2B38">
        <w:rPr>
          <w:rFonts w:ascii="Times New Roman" w:hAnsi="Times New Roman" w:cs="Times New Roman"/>
          <w:sz w:val="24"/>
          <w:szCs w:val="24"/>
        </w:rPr>
        <w:lastRenderedPageBreak/>
        <w:t>средствата от европейските фондове при споделено управление (ЗУСЕФСУ) и подзаконовата нормативна уредба.</w:t>
      </w:r>
    </w:p>
    <w:p w:rsidR="00AB316E" w:rsidRPr="007C2B38" w:rsidRDefault="00E67B1C" w:rsidP="00AB316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Допълнително, </w:t>
      </w:r>
      <w:r w:rsidR="00AB316E" w:rsidRPr="007C2B38">
        <w:rPr>
          <w:rFonts w:ascii="Times New Roman" w:hAnsi="Times New Roman" w:cs="Times New Roman"/>
          <w:sz w:val="24"/>
          <w:szCs w:val="24"/>
        </w:rPr>
        <w:t>партньорите</w:t>
      </w:r>
      <w:r w:rsidRPr="007C2B38">
        <w:rPr>
          <w:rFonts w:ascii="Times New Roman" w:hAnsi="Times New Roman" w:cs="Times New Roman"/>
          <w:sz w:val="24"/>
          <w:szCs w:val="24"/>
        </w:rPr>
        <w:t>,</w:t>
      </w:r>
      <w:r w:rsidR="002A0859" w:rsidRPr="007C2B38">
        <w:rPr>
          <w:rFonts w:ascii="Times New Roman" w:hAnsi="Times New Roman" w:cs="Times New Roman"/>
          <w:sz w:val="24"/>
          <w:szCs w:val="24"/>
        </w:rPr>
        <w:t xml:space="preserve"> публични организации</w:t>
      </w:r>
      <w:r w:rsidRPr="007C2B38">
        <w:rPr>
          <w:rFonts w:ascii="Times New Roman" w:hAnsi="Times New Roman" w:cs="Times New Roman"/>
          <w:sz w:val="24"/>
          <w:szCs w:val="24"/>
        </w:rPr>
        <w:t xml:space="preserve"> следва да имат предвид, че критериите за недопустимост, се прилагат кумулативно с критериите за допустимост по процедурата.</w:t>
      </w:r>
    </w:p>
    <w:p w:rsidR="00E67B1C" w:rsidRPr="007C2B38" w:rsidRDefault="002A0859" w:rsidP="00AB316E">
      <w:pPr>
        <w:pBdr>
          <w:top w:val="single" w:sz="4" w:space="1" w:color="auto"/>
          <w:left w:val="single" w:sz="4" w:space="4" w:color="auto"/>
          <w:bottom w:val="single" w:sz="4" w:space="1" w:color="auto"/>
          <w:right w:val="single" w:sz="4" w:space="4" w:color="auto"/>
        </w:pBdr>
        <w:spacing w:before="120" w:after="120" w:line="240" w:lineRule="auto"/>
        <w:jc w:val="both"/>
      </w:pPr>
      <w:r w:rsidRPr="007C2B38">
        <w:rPr>
          <w:rFonts w:ascii="Times New Roman" w:hAnsi="Times New Roman" w:cs="Times New Roman"/>
          <w:sz w:val="24"/>
          <w:szCs w:val="24"/>
        </w:rPr>
        <w:t>П</w:t>
      </w:r>
      <w:r w:rsidR="00E67B1C" w:rsidRPr="007C2B38">
        <w:rPr>
          <w:rFonts w:ascii="Times New Roman" w:hAnsi="Times New Roman" w:cs="Times New Roman"/>
          <w:sz w:val="24"/>
          <w:szCs w:val="24"/>
        </w:rPr>
        <w:t>артньорите, които са публични органи следва да представят официални документи за удостоверяване на тези от горепосочените обстоятелства, за които УО на ПНИДИИТ е дал указание, в случаите когато не може да се извърши служебна проверка.</w:t>
      </w:r>
    </w:p>
    <w:p w:rsidR="002325A3" w:rsidRPr="007C2B38" w:rsidRDefault="00CB14EE" w:rsidP="00D82BA8">
      <w:pPr>
        <w:pStyle w:val="Heading2"/>
        <w:spacing w:before="120" w:after="120" w:line="276" w:lineRule="auto"/>
        <w:rPr>
          <w:rFonts w:ascii="Times New Roman" w:hAnsi="Times New Roman" w:cs="Times New Roman"/>
        </w:rPr>
      </w:pPr>
      <w:bookmarkStart w:id="19" w:name="_Toc235004607"/>
      <w:r w:rsidRPr="007C2B38">
        <w:rPr>
          <w:rFonts w:ascii="Times New Roman" w:hAnsi="Times New Roman" w:cs="Times New Roman"/>
        </w:rPr>
        <w:t>1</w:t>
      </w:r>
      <w:r w:rsidR="004A58E5" w:rsidRPr="007C2B38">
        <w:rPr>
          <w:rFonts w:ascii="Times New Roman" w:hAnsi="Times New Roman" w:cs="Times New Roman"/>
        </w:rPr>
        <w:t>3</w:t>
      </w:r>
      <w:r w:rsidR="002325A3" w:rsidRPr="007C2B38">
        <w:rPr>
          <w:rFonts w:ascii="Times New Roman" w:hAnsi="Times New Roman" w:cs="Times New Roman"/>
        </w:rPr>
        <w:t xml:space="preserve">. </w:t>
      </w:r>
      <w:r w:rsidR="004E6370" w:rsidRPr="007C2B38">
        <w:rPr>
          <w:rFonts w:ascii="Times New Roman" w:hAnsi="Times New Roman" w:cs="Times New Roman"/>
        </w:rPr>
        <w:t>Д</w:t>
      </w:r>
      <w:r w:rsidR="002325A3" w:rsidRPr="007C2B38">
        <w:rPr>
          <w:rFonts w:ascii="Times New Roman" w:hAnsi="Times New Roman" w:cs="Times New Roman"/>
        </w:rPr>
        <w:t>ейности, допустими за финансиране:</w:t>
      </w:r>
      <w:bookmarkEnd w:id="19"/>
    </w:p>
    <w:p w:rsidR="009C2814" w:rsidRPr="007C2B38" w:rsidRDefault="009C2814" w:rsidP="00040B7D">
      <w:pPr>
        <w:pStyle w:val="Heading2"/>
        <w:spacing w:before="120" w:after="120" w:line="276" w:lineRule="auto"/>
        <w:rPr>
          <w:rFonts w:ascii="Times New Roman" w:hAnsi="Times New Roman" w:cs="Times New Roman"/>
        </w:rPr>
      </w:pPr>
      <w:bookmarkStart w:id="20" w:name="_Toc191560994"/>
      <w:bookmarkStart w:id="21" w:name="_Toc235004608"/>
      <w:r w:rsidRPr="007C2B38">
        <w:rPr>
          <w:rFonts w:ascii="Times New Roman" w:hAnsi="Times New Roman" w:cs="Times New Roman"/>
        </w:rPr>
        <w:t>13.1. Допустими дейности:</w:t>
      </w:r>
      <w:bookmarkEnd w:id="20"/>
      <w:bookmarkEnd w:id="21"/>
    </w:p>
    <w:p w:rsidR="003144CB" w:rsidRPr="007C2B38" w:rsidRDefault="005366A7" w:rsidP="009E43E5">
      <w:pPr>
        <w:pBdr>
          <w:top w:val="single" w:sz="4" w:space="1" w:color="auto"/>
          <w:left w:val="single" w:sz="4" w:space="4" w:color="auto"/>
          <w:bottom w:val="single" w:sz="4" w:space="1" w:color="auto"/>
          <w:right w:val="single" w:sz="4" w:space="4" w:color="auto"/>
        </w:pBdr>
        <w:jc w:val="both"/>
        <w:rPr>
          <w:rFonts w:ascii="Times New Roman" w:hAnsi="Times New Roman" w:cs="Times New Roman"/>
          <w:bCs/>
          <w:sz w:val="24"/>
          <w:szCs w:val="24"/>
        </w:rPr>
      </w:pPr>
      <w:r w:rsidRPr="007C2B38">
        <w:rPr>
          <w:rFonts w:ascii="Times New Roman" w:hAnsi="Times New Roman" w:cs="Times New Roman"/>
          <w:b/>
          <w:bCs/>
          <w:sz w:val="24"/>
          <w:szCs w:val="24"/>
        </w:rPr>
        <w:t xml:space="preserve">I. </w:t>
      </w:r>
      <w:r w:rsidR="003144CB" w:rsidRPr="007C2B38">
        <w:rPr>
          <w:rFonts w:ascii="Times New Roman" w:hAnsi="Times New Roman" w:cs="Times New Roman"/>
          <w:b/>
          <w:bCs/>
          <w:sz w:val="24"/>
          <w:szCs w:val="24"/>
        </w:rPr>
        <w:t>ДОПУСТИМИ ПРОЕКТИ:</w:t>
      </w:r>
    </w:p>
    <w:p w:rsidR="00033B0F" w:rsidRPr="007C2B38" w:rsidRDefault="00033B0F" w:rsidP="009E43E5">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b/>
          <w:bCs/>
          <w:sz w:val="24"/>
          <w:szCs w:val="24"/>
        </w:rPr>
        <w:t>За да бъдат допустими</w:t>
      </w:r>
      <w:r w:rsidR="003249C7" w:rsidRPr="007C2B38">
        <w:rPr>
          <w:rFonts w:ascii="Times New Roman" w:hAnsi="Times New Roman" w:cs="Times New Roman"/>
          <w:b/>
          <w:bCs/>
          <w:sz w:val="24"/>
          <w:szCs w:val="24"/>
        </w:rPr>
        <w:t xml:space="preserve"> проектните предложения и приложените</w:t>
      </w:r>
      <w:r w:rsidRPr="007C2B38">
        <w:rPr>
          <w:rFonts w:ascii="Times New Roman" w:hAnsi="Times New Roman" w:cs="Times New Roman"/>
          <w:b/>
          <w:bCs/>
          <w:sz w:val="24"/>
          <w:szCs w:val="24"/>
        </w:rPr>
        <w:t xml:space="preserve"> </w:t>
      </w:r>
      <w:r w:rsidR="003249C7" w:rsidRPr="007C2B38">
        <w:rPr>
          <w:rFonts w:ascii="Times New Roman" w:hAnsi="Times New Roman" w:cs="Times New Roman"/>
          <w:b/>
          <w:sz w:val="24"/>
          <w:szCs w:val="24"/>
        </w:rPr>
        <w:t>Програми за развитие за трансфер на знания и технологии (Индустриалните програми)</w:t>
      </w:r>
      <w:r w:rsidR="003249C7" w:rsidRPr="007C2B38">
        <w:rPr>
          <w:rFonts w:ascii="Times New Roman" w:hAnsi="Times New Roman" w:cs="Times New Roman"/>
          <w:b/>
          <w:bCs/>
          <w:sz w:val="24"/>
          <w:szCs w:val="24"/>
        </w:rPr>
        <w:t xml:space="preserve"> </w:t>
      </w:r>
      <w:r w:rsidR="00853180" w:rsidRPr="007C2B38">
        <w:rPr>
          <w:rFonts w:ascii="Times New Roman" w:hAnsi="Times New Roman" w:cs="Times New Roman"/>
          <w:b/>
          <w:bCs/>
          <w:sz w:val="24"/>
          <w:szCs w:val="24"/>
        </w:rPr>
        <w:t xml:space="preserve">следва да </w:t>
      </w:r>
      <w:r w:rsidRPr="007C2B38">
        <w:rPr>
          <w:rFonts w:ascii="Times New Roman" w:hAnsi="Times New Roman" w:cs="Times New Roman"/>
          <w:b/>
          <w:bCs/>
          <w:sz w:val="24"/>
          <w:szCs w:val="24"/>
        </w:rPr>
        <w:t xml:space="preserve">отговарят на следните условия: </w:t>
      </w:r>
    </w:p>
    <w:p w:rsidR="005B312A" w:rsidRPr="007C2B38" w:rsidRDefault="00FE4B9B" w:rsidP="009E43E5">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b/>
          <w:sz w:val="24"/>
          <w:szCs w:val="24"/>
        </w:rPr>
        <w:t>1)</w:t>
      </w:r>
      <w:r w:rsidRPr="007C2B38">
        <w:rPr>
          <w:rFonts w:ascii="Times New Roman" w:hAnsi="Times New Roman" w:cs="Times New Roman"/>
          <w:sz w:val="24"/>
          <w:szCs w:val="24"/>
        </w:rPr>
        <w:t xml:space="preserve"> </w:t>
      </w:r>
      <w:r w:rsidR="005B312A" w:rsidRPr="007C2B38">
        <w:rPr>
          <w:rFonts w:ascii="Times New Roman" w:hAnsi="Times New Roman" w:cs="Times New Roman"/>
          <w:sz w:val="24"/>
          <w:szCs w:val="24"/>
        </w:rPr>
        <w:t xml:space="preserve">Да </w:t>
      </w:r>
      <w:r w:rsidR="00C9343A" w:rsidRPr="007C2B38">
        <w:rPr>
          <w:rFonts w:ascii="Times New Roman" w:hAnsi="Times New Roman" w:cs="Times New Roman"/>
          <w:sz w:val="24"/>
          <w:szCs w:val="24"/>
        </w:rPr>
        <w:t>са</w:t>
      </w:r>
      <w:r w:rsidR="005B312A" w:rsidRPr="007C2B38">
        <w:rPr>
          <w:rFonts w:ascii="Times New Roman" w:hAnsi="Times New Roman" w:cs="Times New Roman"/>
          <w:sz w:val="24"/>
          <w:szCs w:val="24"/>
        </w:rPr>
        <w:t xml:space="preserve"> в съответствие с изискванията на чл. 73, параграф 2, букви а) б) и</w:t>
      </w:r>
      <w:r w:rsidR="00E8069F" w:rsidRPr="007C2B38">
        <w:rPr>
          <w:rFonts w:ascii="Times New Roman" w:hAnsi="Times New Roman" w:cs="Times New Roman"/>
          <w:sz w:val="24"/>
          <w:szCs w:val="24"/>
        </w:rPr>
        <w:t xml:space="preserve"> ж) от Регламент (ЕС) 2021/1060.</w:t>
      </w:r>
      <w:r w:rsidR="005B312A" w:rsidRPr="007C2B38">
        <w:rPr>
          <w:rFonts w:ascii="Times New Roman" w:hAnsi="Times New Roman" w:cs="Times New Roman"/>
          <w:sz w:val="24"/>
          <w:szCs w:val="24"/>
        </w:rPr>
        <w:t xml:space="preserve"> </w:t>
      </w:r>
    </w:p>
    <w:p w:rsidR="00FE4B9B" w:rsidRPr="007C2B38" w:rsidRDefault="005B312A" w:rsidP="009E43E5">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C2B38">
        <w:rPr>
          <w:rFonts w:ascii="Times New Roman" w:hAnsi="Times New Roman" w:cs="Times New Roman"/>
          <w:b/>
          <w:sz w:val="24"/>
          <w:szCs w:val="24"/>
        </w:rPr>
        <w:t xml:space="preserve">2) </w:t>
      </w:r>
      <w:r w:rsidR="00E8069F" w:rsidRPr="007C2B38">
        <w:rPr>
          <w:rFonts w:ascii="Times New Roman" w:hAnsi="Times New Roman" w:cs="Times New Roman"/>
          <w:sz w:val="24"/>
          <w:szCs w:val="24"/>
        </w:rPr>
        <w:t>Да</w:t>
      </w:r>
      <w:r w:rsidR="00E8069F" w:rsidRPr="007C2B38">
        <w:rPr>
          <w:rFonts w:ascii="Times New Roman" w:hAnsi="Times New Roman" w:cs="Times New Roman"/>
          <w:b/>
          <w:sz w:val="24"/>
          <w:szCs w:val="24"/>
        </w:rPr>
        <w:t xml:space="preserve"> </w:t>
      </w:r>
      <w:r w:rsidRPr="007C2B38">
        <w:rPr>
          <w:rFonts w:ascii="Times New Roman" w:hAnsi="Times New Roman" w:cs="Times New Roman"/>
          <w:sz w:val="24"/>
          <w:szCs w:val="24"/>
        </w:rPr>
        <w:t>допринася</w:t>
      </w:r>
      <w:r w:rsidR="00C9343A" w:rsidRPr="007C2B38">
        <w:rPr>
          <w:rFonts w:ascii="Times New Roman" w:hAnsi="Times New Roman" w:cs="Times New Roman"/>
          <w:sz w:val="24"/>
          <w:szCs w:val="24"/>
        </w:rPr>
        <w:t>т</w:t>
      </w:r>
      <w:r w:rsidR="00FE4B9B" w:rsidRPr="007C2B38">
        <w:rPr>
          <w:rFonts w:ascii="Times New Roman" w:hAnsi="Times New Roman" w:cs="Times New Roman"/>
          <w:sz w:val="24"/>
          <w:szCs w:val="24"/>
        </w:rPr>
        <w:t xml:space="preserve"> за постигане на целите на Приоритет 1 „Устойчиво развитие на българската научно-изследователска и иновационна екосистема“ и специфична цел RSO1.1. Развитие и засилване на капацитета за научни изследвания и иновации и на внедряването на модерни технологии (ЕФРР)</w:t>
      </w:r>
      <w:r w:rsidR="00177970" w:rsidRPr="007C2B38">
        <w:rPr>
          <w:rFonts w:ascii="Times New Roman" w:hAnsi="Times New Roman" w:cs="Times New Roman"/>
          <w:sz w:val="24"/>
          <w:szCs w:val="24"/>
        </w:rPr>
        <w:t xml:space="preserve"> на ПНИИДИТ</w:t>
      </w:r>
      <w:r w:rsidR="00E8069F" w:rsidRPr="007C2B38">
        <w:rPr>
          <w:rFonts w:ascii="Times New Roman" w:hAnsi="Times New Roman" w:cs="Times New Roman"/>
          <w:sz w:val="24"/>
          <w:szCs w:val="24"/>
        </w:rPr>
        <w:t>.</w:t>
      </w:r>
    </w:p>
    <w:p w:rsidR="00E8069F" w:rsidRPr="007C2B38" w:rsidRDefault="00E8069F" w:rsidP="00986B6B">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C2B38">
        <w:rPr>
          <w:rFonts w:ascii="Times New Roman" w:hAnsi="Times New Roman" w:cs="Times New Roman"/>
          <w:b/>
          <w:sz w:val="24"/>
          <w:szCs w:val="24"/>
        </w:rPr>
        <w:t>3</w:t>
      </w:r>
      <w:r w:rsidR="00FE4B9B" w:rsidRPr="007C2B38">
        <w:rPr>
          <w:rFonts w:ascii="Times New Roman" w:hAnsi="Times New Roman" w:cs="Times New Roman"/>
          <w:b/>
          <w:sz w:val="24"/>
          <w:szCs w:val="24"/>
        </w:rPr>
        <w:t>)</w:t>
      </w:r>
      <w:r w:rsidR="00A52CA1" w:rsidRPr="007C2B38">
        <w:rPr>
          <w:rFonts w:ascii="Times New Roman" w:hAnsi="Times New Roman" w:cs="Times New Roman"/>
          <w:b/>
          <w:sz w:val="24"/>
          <w:szCs w:val="24"/>
        </w:rPr>
        <w:t xml:space="preserve"> </w:t>
      </w:r>
      <w:r w:rsidRPr="007C2B38">
        <w:rPr>
          <w:rFonts w:ascii="Times New Roman" w:hAnsi="Times New Roman" w:cs="Times New Roman"/>
          <w:sz w:val="24"/>
          <w:szCs w:val="24"/>
        </w:rPr>
        <w:t>Предвидените дейности попадат в обхвата на Европейския фонд за регионално развитие (ЕФРР), съгласно чл. 5 „Обхват на подкрепата от ЕФРР“ от Регламент (ЕС) 2021/1058 и се отнасят до някоя от изброените видове допустими интервенции (дейности);</w:t>
      </w:r>
    </w:p>
    <w:p w:rsidR="00FE7398" w:rsidRPr="007C2B38" w:rsidRDefault="00E8069F" w:rsidP="00986B6B">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b/>
          <w:sz w:val="24"/>
          <w:szCs w:val="24"/>
        </w:rPr>
        <w:t>4)</w:t>
      </w:r>
      <w:r w:rsidRPr="007C2B38">
        <w:rPr>
          <w:rFonts w:ascii="Times New Roman" w:hAnsi="Times New Roman" w:cs="Times New Roman"/>
          <w:sz w:val="24"/>
          <w:szCs w:val="24"/>
        </w:rPr>
        <w:t xml:space="preserve"> </w:t>
      </w:r>
      <w:r w:rsidR="00A52CA1" w:rsidRPr="007C2B38">
        <w:rPr>
          <w:rFonts w:ascii="Times New Roman" w:hAnsi="Times New Roman" w:cs="Times New Roman"/>
          <w:sz w:val="24"/>
          <w:szCs w:val="24"/>
        </w:rPr>
        <w:t xml:space="preserve">Реализирането на </w:t>
      </w:r>
      <w:r w:rsidR="00FE4B9B" w:rsidRPr="007C2B38">
        <w:rPr>
          <w:rFonts w:ascii="Times New Roman" w:hAnsi="Times New Roman" w:cs="Times New Roman"/>
          <w:sz w:val="24"/>
          <w:szCs w:val="24"/>
        </w:rPr>
        <w:t>проект</w:t>
      </w:r>
      <w:r w:rsidR="00986B6B" w:rsidRPr="007C2B38">
        <w:rPr>
          <w:rFonts w:ascii="Times New Roman" w:hAnsi="Times New Roman" w:cs="Times New Roman"/>
          <w:sz w:val="24"/>
          <w:szCs w:val="24"/>
        </w:rPr>
        <w:t>а</w:t>
      </w:r>
      <w:r w:rsidR="00FE4B9B" w:rsidRPr="007C2B38">
        <w:rPr>
          <w:rFonts w:ascii="Times New Roman" w:hAnsi="Times New Roman" w:cs="Times New Roman"/>
          <w:sz w:val="24"/>
          <w:szCs w:val="24"/>
        </w:rPr>
        <w:t xml:space="preserve"> </w:t>
      </w:r>
      <w:r w:rsidR="007B3C27" w:rsidRPr="007C2B38">
        <w:rPr>
          <w:rFonts w:ascii="Times New Roman" w:hAnsi="Times New Roman" w:cs="Times New Roman"/>
          <w:sz w:val="24"/>
          <w:szCs w:val="24"/>
        </w:rPr>
        <w:t xml:space="preserve">и предвидените в него дейности </w:t>
      </w:r>
      <w:r w:rsidR="00AD25AA" w:rsidRPr="007C2B38">
        <w:rPr>
          <w:rFonts w:ascii="Times New Roman" w:hAnsi="Times New Roman" w:cs="Times New Roman"/>
          <w:sz w:val="24"/>
          <w:szCs w:val="24"/>
        </w:rPr>
        <w:t>има</w:t>
      </w:r>
      <w:r w:rsidR="007B3C27" w:rsidRPr="007C2B38">
        <w:rPr>
          <w:rFonts w:ascii="Times New Roman" w:hAnsi="Times New Roman" w:cs="Times New Roman"/>
          <w:sz w:val="24"/>
          <w:szCs w:val="24"/>
        </w:rPr>
        <w:t>т</w:t>
      </w:r>
      <w:r w:rsidR="00AD25AA" w:rsidRPr="007C2B38">
        <w:rPr>
          <w:rFonts w:ascii="Times New Roman" w:hAnsi="Times New Roman" w:cs="Times New Roman"/>
          <w:sz w:val="24"/>
          <w:szCs w:val="24"/>
        </w:rPr>
        <w:t xml:space="preserve"> принос към</w:t>
      </w:r>
      <w:r w:rsidR="00FE4B9B" w:rsidRPr="007C2B38">
        <w:rPr>
          <w:rFonts w:ascii="Times New Roman" w:hAnsi="Times New Roman" w:cs="Times New Roman"/>
          <w:sz w:val="24"/>
          <w:szCs w:val="24"/>
        </w:rPr>
        <w:t xml:space="preserve"> </w:t>
      </w:r>
      <w:r w:rsidR="00986B6B" w:rsidRPr="007C2B38">
        <w:rPr>
          <w:rFonts w:ascii="Times New Roman" w:hAnsi="Times New Roman" w:cs="Times New Roman"/>
          <w:sz w:val="24"/>
          <w:szCs w:val="24"/>
        </w:rPr>
        <w:t>поне ЕДНА</w:t>
      </w:r>
      <w:r w:rsidR="00986B6B" w:rsidRPr="007C2B38">
        <w:rPr>
          <w:rFonts w:ascii="Times New Roman" w:hAnsi="Times New Roman" w:cs="Times New Roman"/>
          <w:b/>
          <w:vertAlign w:val="superscript"/>
        </w:rPr>
        <w:footnoteReference w:id="22"/>
      </w:r>
      <w:r w:rsidR="00986B6B" w:rsidRPr="007C2B38">
        <w:rPr>
          <w:rFonts w:ascii="Times New Roman" w:hAnsi="Times New Roman" w:cs="Times New Roman"/>
          <w:b/>
          <w:sz w:val="24"/>
        </w:rPr>
        <w:t xml:space="preserve"> </w:t>
      </w:r>
      <w:r w:rsidR="00986B6B" w:rsidRPr="007C2B38">
        <w:rPr>
          <w:rFonts w:ascii="Times New Roman" w:hAnsi="Times New Roman" w:cs="Times New Roman"/>
          <w:sz w:val="24"/>
          <w:szCs w:val="24"/>
        </w:rPr>
        <w:t xml:space="preserve">от </w:t>
      </w:r>
      <w:r w:rsidR="00FE4B9B" w:rsidRPr="007C2B38">
        <w:rPr>
          <w:rFonts w:ascii="Times New Roman" w:hAnsi="Times New Roman" w:cs="Times New Roman"/>
          <w:sz w:val="24"/>
          <w:szCs w:val="24"/>
        </w:rPr>
        <w:t>тематичните области</w:t>
      </w:r>
      <w:r w:rsidR="008F2FCF" w:rsidRPr="007C2B38">
        <w:rPr>
          <w:rFonts w:ascii="Times New Roman" w:hAnsi="Times New Roman" w:cs="Times New Roman"/>
          <w:sz w:val="24"/>
          <w:szCs w:val="24"/>
        </w:rPr>
        <w:t xml:space="preserve"> и подобласти </w:t>
      </w:r>
      <w:r w:rsidR="003144CB" w:rsidRPr="007C2B38">
        <w:rPr>
          <w:rFonts w:ascii="Times New Roman" w:hAnsi="Times New Roman" w:cs="Times New Roman"/>
          <w:sz w:val="24"/>
          <w:szCs w:val="24"/>
          <w:vertAlign w:val="superscript"/>
        </w:rPr>
        <w:footnoteReference w:id="23"/>
      </w:r>
      <w:r w:rsidR="00FE4B9B" w:rsidRPr="007C2B38">
        <w:rPr>
          <w:rFonts w:ascii="Times New Roman" w:hAnsi="Times New Roman" w:cs="Times New Roman"/>
          <w:sz w:val="24"/>
          <w:szCs w:val="24"/>
        </w:rPr>
        <w:t xml:space="preserve"> на ИСИС 2021-2027</w:t>
      </w:r>
      <w:r w:rsidR="003144CB" w:rsidRPr="007C2B38">
        <w:rPr>
          <w:rFonts w:ascii="Times New Roman" w:hAnsi="Times New Roman" w:cs="Times New Roman"/>
          <w:sz w:val="24"/>
          <w:szCs w:val="24"/>
        </w:rPr>
        <w:t xml:space="preserve"> г.</w:t>
      </w:r>
      <w:r w:rsidR="003144CB" w:rsidRPr="007C2B38">
        <w:rPr>
          <w:rFonts w:ascii="Times New Roman" w:hAnsi="Times New Roman" w:cs="Times New Roman"/>
          <w:sz w:val="24"/>
          <w:szCs w:val="24"/>
          <w:vertAlign w:val="superscript"/>
        </w:rPr>
        <w:footnoteReference w:id="24"/>
      </w:r>
      <w:r w:rsidRPr="007C2B38">
        <w:rPr>
          <w:rFonts w:ascii="Times New Roman" w:hAnsi="Times New Roman" w:cs="Times New Roman"/>
          <w:sz w:val="24"/>
          <w:szCs w:val="24"/>
        </w:rPr>
        <w:t>.</w:t>
      </w:r>
      <w:r w:rsidR="00FE4B9B" w:rsidRPr="007C2B38">
        <w:rPr>
          <w:rFonts w:ascii="Times New Roman" w:hAnsi="Times New Roman" w:cs="Times New Roman"/>
          <w:sz w:val="24"/>
          <w:szCs w:val="24"/>
        </w:rPr>
        <w:t xml:space="preserve"> </w:t>
      </w:r>
    </w:p>
    <w:p w:rsidR="00AE5C70" w:rsidRPr="007C2B38" w:rsidRDefault="00986B6B" w:rsidP="003C2F1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b/>
          <w:sz w:val="24"/>
          <w:szCs w:val="24"/>
        </w:rPr>
        <w:t xml:space="preserve">ВАЖНО: </w:t>
      </w:r>
      <w:r w:rsidRPr="007C2B38">
        <w:rPr>
          <w:rFonts w:ascii="Times New Roman" w:hAnsi="Times New Roman" w:cs="Times New Roman"/>
          <w:sz w:val="24"/>
          <w:szCs w:val="24"/>
        </w:rPr>
        <w:t>Във връзка с горепосоченото изискване за допустимост на проектите в</w:t>
      </w:r>
      <w:r w:rsidR="0030238A" w:rsidRPr="007C2B38">
        <w:rPr>
          <w:rFonts w:ascii="Times New Roman" w:hAnsi="Times New Roman" w:cs="Times New Roman"/>
          <w:sz w:val="24"/>
          <w:szCs w:val="24"/>
        </w:rPr>
        <w:t>ъв</w:t>
      </w:r>
      <w:r w:rsidRPr="007C2B38">
        <w:rPr>
          <w:rFonts w:ascii="Times New Roman" w:hAnsi="Times New Roman" w:cs="Times New Roman"/>
          <w:sz w:val="24"/>
          <w:szCs w:val="24"/>
        </w:rPr>
        <w:t xml:space="preserve"> </w:t>
      </w:r>
      <w:r w:rsidR="0030238A" w:rsidRPr="007C2B38">
        <w:rPr>
          <w:rFonts w:ascii="Times New Roman" w:hAnsi="Times New Roman" w:cs="Times New Roman"/>
          <w:sz w:val="24"/>
          <w:szCs w:val="24"/>
        </w:rPr>
        <w:t>Формуляра за кандидатстване</w:t>
      </w:r>
      <w:r w:rsidR="00A17334" w:rsidRPr="007C2B38">
        <w:rPr>
          <w:rFonts w:ascii="Times New Roman" w:hAnsi="Times New Roman" w:cs="Times New Roman"/>
          <w:sz w:val="24"/>
          <w:szCs w:val="24"/>
        </w:rPr>
        <w:t xml:space="preserve">, кандидатите посочват приложимите области на ИСИС в раздел „Финансова информация – кодове по измерения“ </w:t>
      </w:r>
      <w:r w:rsidR="0030238A" w:rsidRPr="007C2B38">
        <w:rPr>
          <w:rFonts w:ascii="Times New Roman" w:hAnsi="Times New Roman" w:cs="Times New Roman"/>
          <w:sz w:val="24"/>
          <w:szCs w:val="24"/>
        </w:rPr>
        <w:t xml:space="preserve">в </w:t>
      </w:r>
      <w:r w:rsidRPr="007C2B38">
        <w:rPr>
          <w:rFonts w:ascii="Times New Roman" w:hAnsi="Times New Roman" w:cs="Times New Roman"/>
          <w:sz w:val="24"/>
          <w:szCs w:val="24"/>
        </w:rPr>
        <w:t>рамките на</w:t>
      </w:r>
      <w:r w:rsidR="00901B01" w:rsidRPr="007C2B38">
        <w:rPr>
          <w:rFonts w:ascii="Times New Roman" w:hAnsi="Times New Roman" w:cs="Times New Roman"/>
          <w:sz w:val="24"/>
          <w:szCs w:val="24"/>
        </w:rPr>
        <w:t xml:space="preserve"> </w:t>
      </w:r>
      <w:r w:rsidR="00901B01" w:rsidRPr="007C2B38">
        <w:rPr>
          <w:rFonts w:ascii="Times New Roman" w:hAnsi="Times New Roman" w:cs="Times New Roman"/>
          <w:sz w:val="24"/>
        </w:rPr>
        <w:t>поле „Тематични области на ИСИС“</w:t>
      </w:r>
      <w:r w:rsidR="00D1210B" w:rsidRPr="007C2B38">
        <w:rPr>
          <w:rFonts w:ascii="Times New Roman" w:hAnsi="Times New Roman" w:cs="Times New Roman"/>
          <w:sz w:val="24"/>
        </w:rPr>
        <w:t>,</w:t>
      </w:r>
      <w:r w:rsidR="00A17334" w:rsidRPr="007C2B38">
        <w:rPr>
          <w:rFonts w:ascii="Times New Roman" w:hAnsi="Times New Roman" w:cs="Times New Roman"/>
          <w:sz w:val="24"/>
        </w:rPr>
        <w:t xml:space="preserve"> </w:t>
      </w:r>
      <w:r w:rsidR="007F097B" w:rsidRPr="007C2B38">
        <w:rPr>
          <w:rFonts w:ascii="Times New Roman" w:hAnsi="Times New Roman" w:cs="Times New Roman"/>
          <w:b/>
          <w:sz w:val="24"/>
        </w:rPr>
        <w:t xml:space="preserve">ред „Тематична/и област/и </w:t>
      </w:r>
      <w:proofErr w:type="spellStart"/>
      <w:r w:rsidR="007F097B" w:rsidRPr="007C2B38">
        <w:rPr>
          <w:rFonts w:ascii="Times New Roman" w:hAnsi="Times New Roman" w:cs="Times New Roman"/>
          <w:b/>
          <w:sz w:val="24"/>
        </w:rPr>
        <w:t>и</w:t>
      </w:r>
      <w:proofErr w:type="spellEnd"/>
      <w:r w:rsidR="007F097B" w:rsidRPr="007C2B38">
        <w:rPr>
          <w:rFonts w:ascii="Times New Roman" w:hAnsi="Times New Roman" w:cs="Times New Roman"/>
          <w:b/>
          <w:sz w:val="24"/>
        </w:rPr>
        <w:t xml:space="preserve"> приоритетни подобласти на ИСИС“ кандидатът следва да избере от падащо меню тематичната област от ИСИС, в която попада дейността по проекта. Кандидатът може да избере и допълнителна/и тематична/и област/и на ИСИС, като в такъв случай следва да избере поотделно всяка тематична област.</w:t>
      </w:r>
      <w:r w:rsidR="00AD1D2A" w:rsidRPr="007C2B38">
        <w:rPr>
          <w:rFonts w:ascii="Times New Roman" w:hAnsi="Times New Roman" w:cs="Times New Roman"/>
          <w:b/>
          <w:sz w:val="24"/>
        </w:rPr>
        <w:t xml:space="preserve"> </w:t>
      </w:r>
      <w:r w:rsidR="00AD1D2A" w:rsidRPr="007C2B38">
        <w:rPr>
          <w:rFonts w:ascii="Times New Roman" w:hAnsi="Times New Roman" w:cs="Times New Roman"/>
          <w:sz w:val="24"/>
        </w:rPr>
        <w:t>Кандидатът следва да</w:t>
      </w:r>
      <w:r w:rsidR="00A17334" w:rsidRPr="007C2B38">
        <w:rPr>
          <w:rFonts w:ascii="Times New Roman" w:hAnsi="Times New Roman" w:cs="Times New Roman"/>
          <w:sz w:val="24"/>
        </w:rPr>
        <w:t xml:space="preserve"> обоснове в</w:t>
      </w:r>
      <w:r w:rsidR="00901B01" w:rsidRPr="007C2B38">
        <w:rPr>
          <w:rFonts w:ascii="Times New Roman" w:hAnsi="Times New Roman" w:cs="Times New Roman"/>
          <w:sz w:val="24"/>
        </w:rPr>
        <w:t xml:space="preserve"> </w:t>
      </w:r>
      <w:r w:rsidR="00AD1D2A" w:rsidRPr="007C2B38">
        <w:rPr>
          <w:rFonts w:ascii="Times New Roman" w:hAnsi="Times New Roman" w:cs="Times New Roman"/>
          <w:sz w:val="24"/>
        </w:rPr>
        <w:t xml:space="preserve">съответния раздел в Индустриалната програма (Приложение 9), </w:t>
      </w:r>
      <w:r w:rsidR="007B3C27" w:rsidRPr="007C2B38">
        <w:rPr>
          <w:rFonts w:ascii="Times New Roman" w:hAnsi="Times New Roman" w:cs="Times New Roman"/>
          <w:sz w:val="24"/>
          <w:szCs w:val="24"/>
        </w:rPr>
        <w:t xml:space="preserve">съответствието на предвидените допустими дейности </w:t>
      </w:r>
      <w:r w:rsidRPr="007C2B38">
        <w:rPr>
          <w:rFonts w:ascii="Times New Roman" w:hAnsi="Times New Roman" w:cs="Times New Roman"/>
          <w:sz w:val="24"/>
          <w:szCs w:val="24"/>
        </w:rPr>
        <w:t>с определената</w:t>
      </w:r>
      <w:r w:rsidR="00A17334" w:rsidRPr="007C2B38">
        <w:rPr>
          <w:rFonts w:ascii="Times New Roman" w:hAnsi="Times New Roman" w:cs="Times New Roman"/>
          <w:sz w:val="24"/>
          <w:szCs w:val="24"/>
        </w:rPr>
        <w:t>/</w:t>
      </w:r>
      <w:proofErr w:type="spellStart"/>
      <w:r w:rsidR="00A17334" w:rsidRPr="007C2B38">
        <w:rPr>
          <w:rFonts w:ascii="Times New Roman" w:hAnsi="Times New Roman" w:cs="Times New Roman"/>
          <w:sz w:val="24"/>
          <w:szCs w:val="24"/>
        </w:rPr>
        <w:t>ите</w:t>
      </w:r>
      <w:proofErr w:type="spellEnd"/>
      <w:r w:rsidRPr="007C2B38">
        <w:rPr>
          <w:rFonts w:ascii="Times New Roman" w:hAnsi="Times New Roman" w:cs="Times New Roman"/>
          <w:sz w:val="24"/>
          <w:szCs w:val="24"/>
        </w:rPr>
        <w:t xml:space="preserve"> от кандидата тематична</w:t>
      </w:r>
      <w:r w:rsidR="00A17334" w:rsidRPr="007C2B38">
        <w:rPr>
          <w:rFonts w:ascii="Times New Roman" w:hAnsi="Times New Roman" w:cs="Times New Roman"/>
          <w:sz w:val="24"/>
          <w:szCs w:val="24"/>
        </w:rPr>
        <w:t>/и</w:t>
      </w:r>
      <w:r w:rsidRPr="007C2B38">
        <w:rPr>
          <w:rFonts w:ascii="Times New Roman" w:hAnsi="Times New Roman" w:cs="Times New Roman"/>
          <w:sz w:val="24"/>
          <w:szCs w:val="24"/>
        </w:rPr>
        <w:t xml:space="preserve"> област</w:t>
      </w:r>
      <w:r w:rsidR="00A17334" w:rsidRPr="007C2B38">
        <w:rPr>
          <w:rFonts w:ascii="Times New Roman" w:hAnsi="Times New Roman" w:cs="Times New Roman"/>
          <w:sz w:val="24"/>
          <w:szCs w:val="24"/>
        </w:rPr>
        <w:t>/и</w:t>
      </w:r>
      <w:r w:rsidRPr="007C2B38">
        <w:rPr>
          <w:rFonts w:ascii="Times New Roman" w:hAnsi="Times New Roman" w:cs="Times New Roman"/>
          <w:sz w:val="24"/>
          <w:szCs w:val="24"/>
        </w:rPr>
        <w:t xml:space="preserve"> </w:t>
      </w:r>
      <w:proofErr w:type="spellStart"/>
      <w:r w:rsidR="008F2FCF" w:rsidRPr="007C2B38">
        <w:rPr>
          <w:rFonts w:ascii="Times New Roman" w:hAnsi="Times New Roman" w:cs="Times New Roman"/>
          <w:sz w:val="24"/>
          <w:szCs w:val="24"/>
        </w:rPr>
        <w:t>и</w:t>
      </w:r>
      <w:proofErr w:type="spellEnd"/>
      <w:r w:rsidR="008F2FCF" w:rsidRPr="007C2B38">
        <w:rPr>
          <w:rFonts w:ascii="Times New Roman" w:hAnsi="Times New Roman" w:cs="Times New Roman"/>
          <w:sz w:val="24"/>
          <w:szCs w:val="24"/>
        </w:rPr>
        <w:t xml:space="preserve"> подобласт/и </w:t>
      </w:r>
      <w:r w:rsidRPr="007C2B38">
        <w:rPr>
          <w:rFonts w:ascii="Times New Roman" w:hAnsi="Times New Roman" w:cs="Times New Roman"/>
          <w:sz w:val="24"/>
          <w:szCs w:val="24"/>
        </w:rPr>
        <w:t>на ИСИС</w:t>
      </w:r>
      <w:r w:rsidR="00D6250F" w:rsidRPr="007C2B38">
        <w:rPr>
          <w:rFonts w:ascii="Times New Roman" w:hAnsi="Times New Roman" w:cs="Times New Roman"/>
          <w:sz w:val="24"/>
          <w:szCs w:val="24"/>
        </w:rPr>
        <w:t>.</w:t>
      </w:r>
    </w:p>
    <w:p w:rsidR="00986B6B" w:rsidRPr="007C2B38" w:rsidRDefault="00D6250F" w:rsidP="003C2F1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lastRenderedPageBreak/>
        <w:t xml:space="preserve"> В т. „Бюджет“ от Формуляра за кандидатстване, когато са посочени повече от една тематична област и приоритетна подобласт на ИСИС, кандидатът следва да разпредели разходите по бюджета за всяка от тях.</w:t>
      </w:r>
      <w:r w:rsidRPr="007C2B38">
        <w:rPr>
          <w:rFonts w:ascii="Times New Roman" w:hAnsi="Times New Roman" w:cs="Times New Roman"/>
          <w:sz w:val="24"/>
          <w:szCs w:val="24"/>
        </w:rPr>
        <w:tab/>
      </w:r>
    </w:p>
    <w:p w:rsidR="00C604A4" w:rsidRPr="007C2B38" w:rsidRDefault="00E8069F" w:rsidP="00C604A4">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b/>
          <w:sz w:val="24"/>
          <w:szCs w:val="24"/>
        </w:rPr>
        <w:t>5</w:t>
      </w:r>
      <w:r w:rsidR="00FE4B9B" w:rsidRPr="007C2B38">
        <w:rPr>
          <w:rFonts w:ascii="Times New Roman" w:hAnsi="Times New Roman" w:cs="Times New Roman"/>
          <w:b/>
          <w:sz w:val="24"/>
          <w:szCs w:val="24"/>
        </w:rPr>
        <w:t>)</w:t>
      </w:r>
      <w:r w:rsidR="00FE4B9B" w:rsidRPr="007C2B38">
        <w:rPr>
          <w:rFonts w:ascii="Times New Roman" w:hAnsi="Times New Roman" w:cs="Times New Roman"/>
          <w:sz w:val="24"/>
          <w:szCs w:val="24"/>
        </w:rPr>
        <w:t xml:space="preserve"> </w:t>
      </w:r>
      <w:r w:rsidR="00177970" w:rsidRPr="007C2B38">
        <w:rPr>
          <w:rFonts w:ascii="Times New Roman" w:hAnsi="Times New Roman" w:cs="Times New Roman"/>
          <w:sz w:val="24"/>
          <w:szCs w:val="24"/>
        </w:rPr>
        <w:t xml:space="preserve">Проектът да е в съответствие с принципите на устойчиво развитие, насърчаване на равенството между мъжете и жените, предотвратяването на дискриминация и достъпността за хората с увреждания и </w:t>
      </w:r>
      <w:proofErr w:type="spellStart"/>
      <w:r w:rsidR="00177970" w:rsidRPr="007C2B38">
        <w:rPr>
          <w:rFonts w:ascii="Times New Roman" w:hAnsi="Times New Roman" w:cs="Times New Roman"/>
          <w:sz w:val="24"/>
          <w:szCs w:val="24"/>
        </w:rPr>
        <w:t>ненанасяне</w:t>
      </w:r>
      <w:proofErr w:type="spellEnd"/>
      <w:r w:rsidR="00177970" w:rsidRPr="007C2B38">
        <w:rPr>
          <w:rFonts w:ascii="Times New Roman" w:hAnsi="Times New Roman" w:cs="Times New Roman"/>
          <w:sz w:val="24"/>
          <w:szCs w:val="24"/>
        </w:rPr>
        <w:t xml:space="preserve"> на значителни вреди по смисъла на член 9 от Регламент 2021/1060.</w:t>
      </w:r>
    </w:p>
    <w:p w:rsidR="00177970" w:rsidRPr="007C2B38" w:rsidRDefault="00C604A4" w:rsidP="00002BE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sz w:val="24"/>
          <w:szCs w:val="24"/>
        </w:rPr>
        <w:t>Допълнителна информация относно спазването на хоризонталните принципи и принципа за „</w:t>
      </w:r>
      <w:proofErr w:type="spellStart"/>
      <w:r w:rsidRPr="007C2B38">
        <w:rPr>
          <w:rFonts w:ascii="Times New Roman" w:hAnsi="Times New Roman" w:cs="Times New Roman"/>
          <w:sz w:val="24"/>
          <w:szCs w:val="24"/>
        </w:rPr>
        <w:t>ненанасяне</w:t>
      </w:r>
      <w:proofErr w:type="spellEnd"/>
      <w:r w:rsidRPr="007C2B38">
        <w:rPr>
          <w:rFonts w:ascii="Times New Roman" w:hAnsi="Times New Roman" w:cs="Times New Roman"/>
          <w:sz w:val="24"/>
          <w:szCs w:val="24"/>
        </w:rPr>
        <w:t xml:space="preserve"> на значителни вреди“ е представена в т. 17 от настоящите Условия за кандидатстване. Съответствието с посочените хоризонтални политики ще бъде проследявано както на етап оценка на проектните предложения, така и на етап изпълнение на проектите.</w:t>
      </w:r>
    </w:p>
    <w:p w:rsidR="00FB23FD" w:rsidRPr="007C2B38" w:rsidRDefault="00E8069F" w:rsidP="00002BE3">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C2B38">
        <w:rPr>
          <w:rFonts w:ascii="Times New Roman" w:hAnsi="Times New Roman" w:cs="Times New Roman"/>
          <w:b/>
          <w:sz w:val="24"/>
          <w:szCs w:val="24"/>
        </w:rPr>
        <w:t>6</w:t>
      </w:r>
      <w:r w:rsidR="00FB23FD" w:rsidRPr="007C2B38">
        <w:rPr>
          <w:rFonts w:ascii="Times New Roman" w:hAnsi="Times New Roman" w:cs="Times New Roman"/>
          <w:b/>
          <w:sz w:val="24"/>
          <w:szCs w:val="24"/>
        </w:rPr>
        <w:t xml:space="preserve">) </w:t>
      </w:r>
      <w:r w:rsidR="00FB23FD" w:rsidRPr="007C2B38">
        <w:rPr>
          <w:rFonts w:ascii="Times New Roman" w:hAnsi="Times New Roman" w:cs="Times New Roman"/>
          <w:sz w:val="24"/>
          <w:szCs w:val="24"/>
        </w:rPr>
        <w:t>Дейност</w:t>
      </w:r>
      <w:r w:rsidR="00AB5BB8" w:rsidRPr="007C2B38">
        <w:rPr>
          <w:rFonts w:ascii="Times New Roman" w:hAnsi="Times New Roman" w:cs="Times New Roman"/>
          <w:sz w:val="24"/>
          <w:szCs w:val="24"/>
        </w:rPr>
        <w:t>и</w:t>
      </w:r>
      <w:r w:rsidR="00FB23FD" w:rsidRPr="007C2B38">
        <w:rPr>
          <w:rFonts w:ascii="Times New Roman" w:hAnsi="Times New Roman" w:cs="Times New Roman"/>
          <w:sz w:val="24"/>
          <w:szCs w:val="24"/>
        </w:rPr>
        <w:t>т</w:t>
      </w:r>
      <w:r w:rsidR="00AB5BB8" w:rsidRPr="007C2B38">
        <w:rPr>
          <w:rFonts w:ascii="Times New Roman" w:hAnsi="Times New Roman" w:cs="Times New Roman"/>
          <w:sz w:val="24"/>
          <w:szCs w:val="24"/>
        </w:rPr>
        <w:t>е</w:t>
      </w:r>
      <w:r w:rsidR="00FB23FD" w:rsidRPr="007C2B38">
        <w:rPr>
          <w:rFonts w:ascii="Times New Roman" w:hAnsi="Times New Roman" w:cs="Times New Roman"/>
          <w:sz w:val="24"/>
          <w:szCs w:val="24"/>
        </w:rPr>
        <w:t xml:space="preserve"> по проектното предложение </w:t>
      </w:r>
      <w:r w:rsidR="008F2FCF" w:rsidRPr="007C2B38">
        <w:rPr>
          <w:rFonts w:ascii="Times New Roman" w:hAnsi="Times New Roman" w:cs="Times New Roman"/>
          <w:sz w:val="24"/>
          <w:szCs w:val="24"/>
        </w:rPr>
        <w:t xml:space="preserve">Индустриалната програма (Приложение 9) </w:t>
      </w:r>
      <w:r w:rsidR="00FB23FD" w:rsidRPr="007C2B38">
        <w:rPr>
          <w:rFonts w:ascii="Times New Roman" w:hAnsi="Times New Roman" w:cs="Times New Roman"/>
          <w:sz w:val="24"/>
          <w:szCs w:val="24"/>
        </w:rPr>
        <w:t>се изпълняват на територията на Република България и само в един от двете категории региони, съгласно NUTS 2 – Регион в преход (ЮЗР) ИЛИ в По-слабо развити региони (СЗР, СЦР, СИР, ЮЦР, ЮИР).</w:t>
      </w:r>
      <w:r w:rsidR="00FB23FD" w:rsidRPr="007C2B38">
        <w:rPr>
          <w:rFonts w:ascii="Times New Roman" w:hAnsi="Times New Roman" w:cs="Times New Roman"/>
          <w:b/>
          <w:sz w:val="24"/>
          <w:szCs w:val="24"/>
        </w:rPr>
        <w:t xml:space="preserve"> </w:t>
      </w:r>
    </w:p>
    <w:p w:rsidR="00022591" w:rsidRPr="007C2B38" w:rsidRDefault="00EA77F9" w:rsidP="00022591">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C2B38">
        <w:rPr>
          <w:rFonts w:ascii="Times New Roman" w:hAnsi="Times New Roman" w:cs="Times New Roman"/>
          <w:b/>
          <w:sz w:val="24"/>
          <w:szCs w:val="24"/>
        </w:rPr>
        <w:t xml:space="preserve">II. </w:t>
      </w:r>
      <w:r w:rsidR="00002BE3" w:rsidRPr="007C2B38">
        <w:rPr>
          <w:rFonts w:ascii="Times New Roman" w:hAnsi="Times New Roman" w:cs="Times New Roman"/>
          <w:b/>
          <w:bCs/>
          <w:sz w:val="24"/>
          <w:szCs w:val="24"/>
        </w:rPr>
        <w:t>ДОПУСТИМИ</w:t>
      </w:r>
      <w:r w:rsidR="00002BE3" w:rsidRPr="007C2B38">
        <w:rPr>
          <w:rFonts w:ascii="Times New Roman" w:hAnsi="Times New Roman" w:cs="Times New Roman"/>
          <w:b/>
          <w:sz w:val="24"/>
          <w:szCs w:val="24"/>
        </w:rPr>
        <w:t xml:space="preserve"> ДЕЙНОСТИ:</w:t>
      </w:r>
    </w:p>
    <w:p w:rsidR="00B327A8" w:rsidRPr="007C2B38" w:rsidRDefault="00B327A8" w:rsidP="00022591">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C2B38">
        <w:rPr>
          <w:rFonts w:ascii="Times New Roman" w:hAnsi="Times New Roman" w:cs="Times New Roman"/>
          <w:b/>
          <w:sz w:val="24"/>
          <w:szCs w:val="24"/>
        </w:rPr>
        <w:t xml:space="preserve">Дейност 1. Разработване на </w:t>
      </w:r>
      <w:r w:rsidR="00DC2E7F" w:rsidRPr="007C2B38">
        <w:rPr>
          <w:rFonts w:ascii="Times New Roman" w:hAnsi="Times New Roman" w:cs="Times New Roman"/>
          <w:b/>
          <w:bCs/>
          <w:iCs/>
          <w:sz w:val="24"/>
          <w:szCs w:val="24"/>
        </w:rPr>
        <w:t>Програма за сътрудничество за иновации и трансфер на знания и технологии/</w:t>
      </w:r>
      <w:r w:rsidR="00AE5C70" w:rsidRPr="007C2B38">
        <w:rPr>
          <w:rFonts w:ascii="Times New Roman" w:hAnsi="Times New Roman" w:cs="Times New Roman"/>
          <w:b/>
          <w:sz w:val="24"/>
          <w:szCs w:val="24"/>
        </w:rPr>
        <w:t>Индустриална програма</w:t>
      </w:r>
      <w:r w:rsidRPr="007C2B38">
        <w:rPr>
          <w:rFonts w:ascii="Times New Roman" w:hAnsi="Times New Roman" w:cs="Times New Roman"/>
          <w:b/>
          <w:sz w:val="24"/>
          <w:szCs w:val="24"/>
        </w:rPr>
        <w:t xml:space="preserve">, като резултатът е </w:t>
      </w:r>
      <w:r w:rsidR="00DC2E7F" w:rsidRPr="007C2B38">
        <w:rPr>
          <w:rFonts w:ascii="Times New Roman" w:hAnsi="Times New Roman" w:cs="Times New Roman"/>
          <w:b/>
          <w:sz w:val="24"/>
          <w:szCs w:val="24"/>
        </w:rPr>
        <w:t xml:space="preserve">попълнена </w:t>
      </w:r>
      <w:r w:rsidR="00AE5C70" w:rsidRPr="007C2B38">
        <w:rPr>
          <w:rFonts w:ascii="Times New Roman" w:hAnsi="Times New Roman" w:cs="Times New Roman"/>
          <w:b/>
          <w:sz w:val="24"/>
          <w:szCs w:val="24"/>
        </w:rPr>
        <w:t xml:space="preserve">по образец </w:t>
      </w:r>
      <w:r w:rsidR="00DC2E7F" w:rsidRPr="007C2B38">
        <w:rPr>
          <w:rFonts w:ascii="Times New Roman" w:hAnsi="Times New Roman" w:cs="Times New Roman"/>
          <w:b/>
          <w:sz w:val="24"/>
          <w:szCs w:val="24"/>
        </w:rPr>
        <w:t xml:space="preserve">Индустриална </w:t>
      </w:r>
      <w:r w:rsidR="00AE5C70" w:rsidRPr="007C2B38">
        <w:rPr>
          <w:rFonts w:ascii="Times New Roman" w:hAnsi="Times New Roman" w:cs="Times New Roman"/>
          <w:b/>
          <w:sz w:val="24"/>
          <w:szCs w:val="24"/>
        </w:rPr>
        <w:t>програма (Приложение 9)</w:t>
      </w:r>
      <w:r w:rsidRPr="007C2B38">
        <w:rPr>
          <w:rFonts w:ascii="Times New Roman" w:hAnsi="Times New Roman" w:cs="Times New Roman"/>
          <w:b/>
          <w:sz w:val="24"/>
          <w:szCs w:val="24"/>
        </w:rPr>
        <w:t>:</w:t>
      </w:r>
    </w:p>
    <w:p w:rsidR="00211970" w:rsidRPr="007C2B38" w:rsidRDefault="00211970" w:rsidP="0021197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val="en-US"/>
        </w:rPr>
      </w:pPr>
      <w:r w:rsidRPr="007C2B38">
        <w:rPr>
          <w:rFonts w:ascii="Times New Roman" w:eastAsia="Times New Roman" w:hAnsi="Times New Roman" w:cs="Times New Roman"/>
          <w:sz w:val="24"/>
          <w:szCs w:val="24"/>
        </w:rPr>
        <w:t xml:space="preserve">Дейността включва разработването на цялостна </w:t>
      </w:r>
      <w:r w:rsidR="006F6510" w:rsidRPr="007C2B38">
        <w:rPr>
          <w:rFonts w:ascii="Times New Roman" w:eastAsia="Times New Roman" w:hAnsi="Times New Roman" w:cs="Times New Roman"/>
          <w:sz w:val="24"/>
          <w:szCs w:val="24"/>
        </w:rPr>
        <w:t>И</w:t>
      </w:r>
      <w:r w:rsidR="00AE5C70" w:rsidRPr="007C2B38">
        <w:rPr>
          <w:rFonts w:ascii="Times New Roman" w:eastAsia="Times New Roman" w:hAnsi="Times New Roman" w:cs="Times New Roman"/>
          <w:sz w:val="24"/>
          <w:szCs w:val="24"/>
        </w:rPr>
        <w:t xml:space="preserve">ндустриална програма, която </w:t>
      </w:r>
      <w:r w:rsidRPr="007C2B38">
        <w:rPr>
          <w:rFonts w:ascii="Times New Roman" w:eastAsia="Times New Roman" w:hAnsi="Times New Roman" w:cs="Times New Roman"/>
          <w:sz w:val="24"/>
          <w:szCs w:val="24"/>
        </w:rPr>
        <w:t>се основава на задълбочен анализ на регионалните предизвикателства, потенциала на иновационната екосистема и възможностите за трансформация на МСП чрез научни изследвания, иновации и внедряване на нови технологии. Документът обединява аналитични, стратегически и организационни елементи, които гарантират интегриран подход към развитието на региона и повишаване на неговата конкурентоспособност</w:t>
      </w:r>
      <w:r w:rsidRPr="007C2B38">
        <w:rPr>
          <w:rFonts w:ascii="Times New Roman" w:eastAsia="Times New Roman" w:hAnsi="Times New Roman" w:cs="Times New Roman"/>
          <w:sz w:val="24"/>
          <w:szCs w:val="24"/>
          <w:lang w:val="en-US"/>
        </w:rPr>
        <w:t xml:space="preserve">. </w:t>
      </w:r>
    </w:p>
    <w:p w:rsidR="00211970" w:rsidRPr="007C2B38" w:rsidRDefault="00211970" w:rsidP="0021197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rPr>
      </w:pPr>
      <w:r w:rsidRPr="007C2B38">
        <w:rPr>
          <w:rFonts w:ascii="Times New Roman" w:eastAsia="Times New Roman" w:hAnsi="Times New Roman" w:cs="Times New Roman"/>
          <w:sz w:val="24"/>
          <w:szCs w:val="24"/>
        </w:rPr>
        <w:t xml:space="preserve">В резултат на Дейност 1 </w:t>
      </w:r>
      <w:r w:rsidR="00517425" w:rsidRPr="007C2B38">
        <w:rPr>
          <w:rFonts w:ascii="Times New Roman" w:eastAsia="Times New Roman" w:hAnsi="Times New Roman" w:cs="Times New Roman"/>
          <w:sz w:val="24"/>
          <w:szCs w:val="24"/>
        </w:rPr>
        <w:t xml:space="preserve">има разработена </w:t>
      </w:r>
      <w:r w:rsidRPr="007C2B38">
        <w:rPr>
          <w:rFonts w:ascii="Times New Roman" w:eastAsia="Times New Roman" w:hAnsi="Times New Roman" w:cs="Times New Roman"/>
          <w:sz w:val="24"/>
          <w:szCs w:val="24"/>
        </w:rPr>
        <w:t>цялостна, структурирана и обоснована Индустриална програма</w:t>
      </w:r>
      <w:r w:rsidR="00517425" w:rsidRPr="007C2B38">
        <w:rPr>
          <w:rFonts w:ascii="Times New Roman" w:eastAsia="Times New Roman" w:hAnsi="Times New Roman" w:cs="Times New Roman"/>
          <w:sz w:val="24"/>
          <w:szCs w:val="24"/>
        </w:rPr>
        <w:t xml:space="preserve"> съгласно образеца ( Приложение 9), неразделна част от проектното предложение</w:t>
      </w:r>
      <w:r w:rsidRPr="007C2B38">
        <w:rPr>
          <w:rFonts w:ascii="Times New Roman" w:eastAsia="Times New Roman" w:hAnsi="Times New Roman" w:cs="Times New Roman"/>
          <w:sz w:val="24"/>
          <w:szCs w:val="24"/>
        </w:rPr>
        <w:t>.</w:t>
      </w:r>
    </w:p>
    <w:p w:rsidR="00FE7F4A" w:rsidRPr="007C2B38" w:rsidRDefault="00211970" w:rsidP="00211970">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b/>
          <w:sz w:val="24"/>
          <w:szCs w:val="24"/>
        </w:rPr>
        <w:t xml:space="preserve">Дейност 2. Изпълнение на одобрената </w:t>
      </w:r>
      <w:r w:rsidR="00DC2E7F" w:rsidRPr="007C2B38">
        <w:rPr>
          <w:rFonts w:ascii="Times New Roman" w:hAnsi="Times New Roman" w:cs="Times New Roman"/>
          <w:b/>
          <w:bCs/>
          <w:iCs/>
          <w:sz w:val="24"/>
          <w:szCs w:val="24"/>
        </w:rPr>
        <w:t>Програма за сътрудничество за иновации и трансфер на знания и технологии/</w:t>
      </w:r>
      <w:r w:rsidR="00DC2E7F" w:rsidRPr="007C2B38">
        <w:rPr>
          <w:rFonts w:ascii="Times New Roman" w:hAnsi="Times New Roman" w:cs="Times New Roman"/>
          <w:b/>
          <w:sz w:val="24"/>
          <w:szCs w:val="24"/>
        </w:rPr>
        <w:t xml:space="preserve">Индустриална </w:t>
      </w:r>
      <w:r w:rsidRPr="007C2B38">
        <w:rPr>
          <w:rFonts w:ascii="Times New Roman" w:hAnsi="Times New Roman" w:cs="Times New Roman"/>
          <w:b/>
          <w:sz w:val="24"/>
          <w:szCs w:val="24"/>
        </w:rPr>
        <w:t>програма за изследвания, иновации и технологично развитие.</w:t>
      </w:r>
      <w:r w:rsidR="00FE7F4A" w:rsidRPr="007C2B38">
        <w:rPr>
          <w:rFonts w:ascii="Times New Roman" w:hAnsi="Times New Roman" w:cs="Times New Roman"/>
          <w:sz w:val="24"/>
          <w:szCs w:val="24"/>
        </w:rPr>
        <w:t xml:space="preserve"> </w:t>
      </w:r>
    </w:p>
    <w:p w:rsidR="00FA298E" w:rsidRPr="007C2B38" w:rsidRDefault="00FA298E" w:rsidP="00FA298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b/>
          <w:sz w:val="24"/>
          <w:szCs w:val="24"/>
        </w:rPr>
        <w:t>Дейност 2 включва</w:t>
      </w:r>
      <w:r w:rsidR="00CD7959" w:rsidRPr="007C2B38">
        <w:rPr>
          <w:rFonts w:ascii="Times New Roman" w:hAnsi="Times New Roman" w:cs="Times New Roman"/>
          <w:sz w:val="24"/>
          <w:szCs w:val="24"/>
        </w:rPr>
        <w:t>: р</w:t>
      </w:r>
      <w:r w:rsidR="009D3668" w:rsidRPr="007C2B38">
        <w:rPr>
          <w:rFonts w:ascii="Times New Roman" w:hAnsi="Times New Roman" w:cs="Times New Roman"/>
          <w:sz w:val="24"/>
          <w:szCs w:val="24"/>
        </w:rPr>
        <w:t xml:space="preserve">еализиране на стратегическите, аналитичните и организационните компоненти, дефинирани в рамките на разработената </w:t>
      </w:r>
      <w:r w:rsidR="00CD7959" w:rsidRPr="007C2B38">
        <w:rPr>
          <w:rFonts w:ascii="Times New Roman" w:hAnsi="Times New Roman" w:cs="Times New Roman"/>
          <w:sz w:val="24"/>
          <w:szCs w:val="24"/>
        </w:rPr>
        <w:t>Индустриална програма от Дейност 1</w:t>
      </w:r>
      <w:r w:rsidR="009D3668" w:rsidRPr="007C2B38">
        <w:rPr>
          <w:rFonts w:ascii="Times New Roman" w:hAnsi="Times New Roman" w:cs="Times New Roman"/>
          <w:sz w:val="24"/>
          <w:szCs w:val="24"/>
        </w:rPr>
        <w:t>, което включва изпълнение на всички планирани мерки, насочени към разработване, валидиране и внедряване на иновативни решения, които адресират идентифицираните регионални предизвикателства и подпомагат трансформацията на предприятията чрез научни изследвания, иновации и технологично развитие</w:t>
      </w:r>
    </w:p>
    <w:p w:rsidR="00D6250F" w:rsidRPr="007C2B38" w:rsidRDefault="00FA298E" w:rsidP="00D6250F">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C2B38">
        <w:rPr>
          <w:rFonts w:ascii="Times New Roman" w:hAnsi="Times New Roman" w:cs="Times New Roman"/>
          <w:b/>
          <w:sz w:val="24"/>
          <w:szCs w:val="24"/>
        </w:rPr>
        <w:t xml:space="preserve">Дейност 2 </w:t>
      </w:r>
      <w:r w:rsidR="003C3813" w:rsidRPr="007C2B38">
        <w:rPr>
          <w:rFonts w:ascii="Times New Roman" w:hAnsi="Times New Roman" w:cs="Times New Roman"/>
          <w:b/>
          <w:sz w:val="24"/>
          <w:szCs w:val="24"/>
        </w:rPr>
        <w:t>включва и</w:t>
      </w:r>
      <w:r w:rsidR="003911C9" w:rsidRPr="007C2B38">
        <w:rPr>
          <w:rFonts w:ascii="Times New Roman" w:hAnsi="Times New Roman" w:cs="Times New Roman"/>
          <w:b/>
          <w:sz w:val="24"/>
          <w:szCs w:val="24"/>
        </w:rPr>
        <w:t xml:space="preserve"> </w:t>
      </w:r>
      <w:r w:rsidR="0056389E" w:rsidRPr="007C2B38">
        <w:rPr>
          <w:rFonts w:ascii="Times New Roman" w:hAnsi="Times New Roman" w:cs="Times New Roman"/>
          <w:b/>
          <w:sz w:val="24"/>
          <w:szCs w:val="24"/>
        </w:rPr>
        <w:t>Дейности за</w:t>
      </w:r>
      <w:r w:rsidR="00B93F73" w:rsidRPr="007C2B38">
        <w:rPr>
          <w:rFonts w:ascii="Times New Roman" w:hAnsi="Times New Roman" w:cs="Times New Roman"/>
          <w:b/>
          <w:sz w:val="24"/>
          <w:szCs w:val="24"/>
        </w:rPr>
        <w:t xml:space="preserve"> консултантски и помощни услуги</w:t>
      </w:r>
      <w:r w:rsidR="00C9343A" w:rsidRPr="007C2B38">
        <w:rPr>
          <w:rFonts w:ascii="Times New Roman" w:hAnsi="Times New Roman" w:cs="Times New Roman"/>
          <w:b/>
          <w:sz w:val="24"/>
          <w:szCs w:val="24"/>
        </w:rPr>
        <w:t>,</w:t>
      </w:r>
      <w:r w:rsidR="004A61E3" w:rsidRPr="007C2B38">
        <w:rPr>
          <w:rFonts w:ascii="Times New Roman" w:hAnsi="Times New Roman" w:cs="Times New Roman"/>
          <w:b/>
          <w:sz w:val="24"/>
          <w:szCs w:val="24"/>
        </w:rPr>
        <w:t xml:space="preserve"> предоставени от Иновационният клъстер</w:t>
      </w:r>
      <w:r w:rsidR="00B93F73" w:rsidRPr="007C2B38">
        <w:rPr>
          <w:rFonts w:ascii="Times New Roman" w:hAnsi="Times New Roman" w:cs="Times New Roman"/>
          <w:b/>
          <w:sz w:val="24"/>
          <w:szCs w:val="24"/>
        </w:rPr>
        <w:t xml:space="preserve"> в подкрепа</w:t>
      </w:r>
      <w:r w:rsidR="002B5C4B" w:rsidRPr="007C2B38">
        <w:rPr>
          <w:rFonts w:ascii="Times New Roman" w:hAnsi="Times New Roman" w:cs="Times New Roman"/>
          <w:b/>
          <w:sz w:val="24"/>
          <w:szCs w:val="24"/>
        </w:rPr>
        <w:t xml:space="preserve"> на иновациите </w:t>
      </w:r>
      <w:r w:rsidR="003E1E27" w:rsidRPr="007C2B38">
        <w:rPr>
          <w:rFonts w:ascii="Times New Roman" w:hAnsi="Times New Roman" w:cs="Times New Roman"/>
          <w:b/>
          <w:sz w:val="24"/>
          <w:szCs w:val="24"/>
        </w:rPr>
        <w:t xml:space="preserve">на </w:t>
      </w:r>
      <w:r w:rsidR="00B93F73" w:rsidRPr="007C2B38">
        <w:rPr>
          <w:rFonts w:ascii="Times New Roman" w:hAnsi="Times New Roman" w:cs="Times New Roman"/>
          <w:b/>
          <w:sz w:val="24"/>
          <w:szCs w:val="24"/>
        </w:rPr>
        <w:t>МСП, включе</w:t>
      </w:r>
      <w:r w:rsidR="003911C9" w:rsidRPr="007C2B38">
        <w:rPr>
          <w:rFonts w:ascii="Times New Roman" w:hAnsi="Times New Roman" w:cs="Times New Roman"/>
          <w:b/>
          <w:sz w:val="24"/>
          <w:szCs w:val="24"/>
        </w:rPr>
        <w:t xml:space="preserve">ни в ценовата </w:t>
      </w:r>
      <w:r w:rsidR="003911C9" w:rsidRPr="007C2B38">
        <w:rPr>
          <w:rFonts w:ascii="Times New Roman" w:hAnsi="Times New Roman" w:cs="Times New Roman"/>
          <w:b/>
          <w:sz w:val="24"/>
          <w:szCs w:val="24"/>
        </w:rPr>
        <w:lastRenderedPageBreak/>
        <w:t xml:space="preserve">листа </w:t>
      </w:r>
      <w:r w:rsidR="005000B9" w:rsidRPr="007C2B38">
        <w:rPr>
          <w:rFonts w:ascii="Times New Roman" w:hAnsi="Times New Roman" w:cs="Times New Roman"/>
          <w:b/>
          <w:sz w:val="24"/>
          <w:szCs w:val="24"/>
        </w:rPr>
        <w:t>в Индустриалната програма</w:t>
      </w:r>
      <w:r w:rsidR="003911C9" w:rsidRPr="007C2B38">
        <w:rPr>
          <w:rFonts w:ascii="Times New Roman" w:hAnsi="Times New Roman" w:cs="Times New Roman"/>
          <w:b/>
          <w:sz w:val="24"/>
          <w:szCs w:val="24"/>
        </w:rPr>
        <w:t xml:space="preserve"> (Приложение</w:t>
      </w:r>
      <w:r w:rsidR="005000B9" w:rsidRPr="007C2B38">
        <w:rPr>
          <w:rFonts w:ascii="Times New Roman" w:hAnsi="Times New Roman" w:cs="Times New Roman"/>
          <w:b/>
          <w:sz w:val="24"/>
          <w:szCs w:val="24"/>
        </w:rPr>
        <w:t xml:space="preserve"> 9)</w:t>
      </w:r>
      <w:r w:rsidR="0056389E" w:rsidRPr="007C2B38">
        <w:rPr>
          <w:rFonts w:ascii="Times New Roman" w:hAnsi="Times New Roman" w:cs="Times New Roman"/>
          <w:b/>
          <w:sz w:val="24"/>
          <w:szCs w:val="24"/>
        </w:rPr>
        <w:t>, различни от кандидата и неговите партньори</w:t>
      </w:r>
      <w:r w:rsidR="001C4192" w:rsidRPr="007C2B38">
        <w:rPr>
          <w:rFonts w:ascii="Times New Roman" w:hAnsi="Times New Roman" w:cs="Times New Roman"/>
          <w:b/>
          <w:sz w:val="24"/>
          <w:szCs w:val="24"/>
        </w:rPr>
        <w:t xml:space="preserve"> в иновационният клъстер</w:t>
      </w:r>
      <w:r w:rsidR="00D6250F" w:rsidRPr="007C2B38">
        <w:rPr>
          <w:rFonts w:ascii="Times New Roman" w:hAnsi="Times New Roman" w:cs="Times New Roman"/>
          <w:b/>
          <w:sz w:val="24"/>
          <w:szCs w:val="24"/>
        </w:rPr>
        <w:t>.</w:t>
      </w:r>
    </w:p>
    <w:p w:rsidR="00455604" w:rsidRPr="007C2B38" w:rsidRDefault="005000B9" w:rsidP="0045560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i/>
          <w:sz w:val="24"/>
          <w:szCs w:val="24"/>
        </w:rPr>
      </w:pPr>
      <w:r w:rsidRPr="007C2B38">
        <w:rPr>
          <w:rFonts w:ascii="Times New Roman" w:hAnsi="Times New Roman" w:cs="Times New Roman"/>
          <w:b/>
          <w:i/>
          <w:sz w:val="24"/>
          <w:szCs w:val="24"/>
        </w:rPr>
        <w:t xml:space="preserve">Допълнителни изисквания и документи за получаване на услуги от иновационния клъстер са предоставени в Указания за оценка на съответствието с правилата за държавни/ минимални помощи на заявителите на услуга от иновационен клъстер (Приложение 19 от Условията за изпълнение) </w:t>
      </w:r>
    </w:p>
    <w:p w:rsidR="00CD7C44" w:rsidRPr="007C2B38" w:rsidRDefault="00CD7C44" w:rsidP="00CD7C44">
      <w:pPr>
        <w:pStyle w:val="Heading2"/>
        <w:spacing w:before="120" w:after="120"/>
        <w:rPr>
          <w:rFonts w:ascii="Times New Roman" w:hAnsi="Times New Roman" w:cs="Times New Roman"/>
        </w:rPr>
      </w:pPr>
      <w:bookmarkStart w:id="22" w:name="_Toc106285933"/>
      <w:bookmarkStart w:id="23" w:name="_Toc131601288"/>
      <w:bookmarkStart w:id="24" w:name="_Toc139632537"/>
      <w:bookmarkStart w:id="25" w:name="_Toc235004609"/>
      <w:r w:rsidRPr="007C2B38">
        <w:rPr>
          <w:rFonts w:ascii="Times New Roman" w:hAnsi="Times New Roman" w:cs="Times New Roman"/>
        </w:rPr>
        <w:t>13.2. Недопустими дейности</w:t>
      </w:r>
      <w:bookmarkEnd w:id="22"/>
      <w:bookmarkEnd w:id="23"/>
      <w:bookmarkEnd w:id="24"/>
      <w:bookmarkEnd w:id="25"/>
    </w:p>
    <w:p w:rsidR="00CD7C44" w:rsidRPr="007C2B38" w:rsidRDefault="00CD7C44" w:rsidP="00CD7C4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7C2B38">
        <w:rPr>
          <w:rFonts w:ascii="Times New Roman" w:hAnsi="Times New Roman" w:cs="Times New Roman"/>
          <w:b/>
          <w:sz w:val="24"/>
          <w:szCs w:val="24"/>
        </w:rPr>
        <w:t xml:space="preserve">Недопустими по процедурата са следните видове дейности: </w:t>
      </w:r>
    </w:p>
    <w:p w:rsidR="00665EDB" w:rsidRPr="007C2B38" w:rsidRDefault="00665EDB"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дейности, чието изпълнение е започнало</w:t>
      </w:r>
      <w:r w:rsidRPr="007C2B38">
        <w:rPr>
          <w:rFonts w:ascii="Times New Roman" w:hAnsi="Times New Roman" w:cs="Times New Roman"/>
          <w:sz w:val="24"/>
          <w:szCs w:val="24"/>
          <w:vertAlign w:val="superscript"/>
        </w:rPr>
        <w:footnoteReference w:id="25"/>
      </w:r>
      <w:r w:rsidRPr="007C2B38">
        <w:rPr>
          <w:rFonts w:ascii="Times New Roman" w:hAnsi="Times New Roman" w:cs="Times New Roman"/>
          <w:sz w:val="24"/>
          <w:szCs w:val="24"/>
        </w:rPr>
        <w:t xml:space="preserve"> преди подаване на проектното предложение; </w:t>
      </w:r>
    </w:p>
    <w:p w:rsidR="00665EDB" w:rsidRPr="007C2B38" w:rsidRDefault="00665EDB"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дейности, извършени след изтичане на крайния срок за изпълнение на дейностите по проекта</w:t>
      </w:r>
      <w:r w:rsidR="004729F5" w:rsidRPr="007C2B38">
        <w:rPr>
          <w:rFonts w:ascii="Times New Roman" w:hAnsi="Times New Roman" w:cs="Times New Roman"/>
          <w:sz w:val="24"/>
          <w:szCs w:val="24"/>
        </w:rPr>
        <w:t xml:space="preserve"> и/или след 31.12.2030</w:t>
      </w:r>
      <w:r w:rsidR="00115763" w:rsidRPr="007C2B38">
        <w:rPr>
          <w:rFonts w:ascii="Times New Roman" w:hAnsi="Times New Roman" w:cs="Times New Roman"/>
          <w:sz w:val="24"/>
          <w:szCs w:val="24"/>
        </w:rPr>
        <w:t xml:space="preserve"> г.</w:t>
      </w:r>
      <w:r w:rsidRPr="007C2B38">
        <w:rPr>
          <w:rFonts w:ascii="Times New Roman" w:hAnsi="Times New Roman" w:cs="Times New Roman"/>
          <w:sz w:val="24"/>
          <w:szCs w:val="24"/>
        </w:rPr>
        <w:t>;</w:t>
      </w:r>
    </w:p>
    <w:p w:rsidR="00CD7C44" w:rsidRPr="007C2B38" w:rsidRDefault="00CD7C44"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дейности, които са финансирани от други източници, независимо дали са направени всички свързани с тях плащания;</w:t>
      </w:r>
    </w:p>
    <w:p w:rsidR="00CD7C44" w:rsidRPr="007C2B38" w:rsidRDefault="00CD7C44"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дейности, за които не са заявени разходи в бюджета на проекта.</w:t>
      </w:r>
    </w:p>
    <w:p w:rsidR="00CD7C44" w:rsidRPr="007C2B38" w:rsidRDefault="00CD7C44" w:rsidP="00CD7C4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За гарантиране спазването на принципа за „</w:t>
      </w:r>
      <w:proofErr w:type="spellStart"/>
      <w:r w:rsidRPr="007C2B38">
        <w:rPr>
          <w:rFonts w:ascii="Times New Roman" w:hAnsi="Times New Roman" w:cs="Times New Roman"/>
          <w:b/>
          <w:sz w:val="24"/>
          <w:szCs w:val="24"/>
        </w:rPr>
        <w:t>ненанасяне</w:t>
      </w:r>
      <w:proofErr w:type="spellEnd"/>
      <w:r w:rsidRPr="007C2B38">
        <w:rPr>
          <w:rFonts w:ascii="Times New Roman" w:hAnsi="Times New Roman" w:cs="Times New Roman"/>
          <w:b/>
          <w:sz w:val="24"/>
          <w:szCs w:val="24"/>
        </w:rPr>
        <w:t xml:space="preserve"> на значителни вреди“</w:t>
      </w:r>
      <w:r w:rsidRPr="007C2B38">
        <w:rPr>
          <w:rFonts w:ascii="Times New Roman" w:hAnsi="Times New Roman" w:cs="Times New Roman"/>
          <w:b/>
          <w:vertAlign w:val="superscript"/>
        </w:rPr>
        <w:footnoteReference w:id="26"/>
      </w:r>
      <w:r w:rsidRPr="007C2B38">
        <w:rPr>
          <w:rFonts w:ascii="Times New Roman" w:hAnsi="Times New Roman" w:cs="Times New Roman"/>
          <w:b/>
          <w:sz w:val="24"/>
          <w:szCs w:val="24"/>
        </w:rPr>
        <w:t xml:space="preserve">, няма да се подкрепят: </w:t>
      </w:r>
    </w:p>
    <w:p w:rsidR="00985535" w:rsidRPr="007C2B38" w:rsidRDefault="00CD7C44" w:rsidP="00CD7C4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i) дейностите и активите, свързани с изкопаеми горива, включително използване надолу по веригата; </w:t>
      </w:r>
    </w:p>
    <w:p w:rsidR="00CD7C44" w:rsidRPr="007C2B38" w:rsidRDefault="00CD7C44" w:rsidP="00CD7C4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ii) дейностите и активите по схемата на ЕС за търговия с емисии;</w:t>
      </w:r>
    </w:p>
    <w:p w:rsidR="00CD7C44" w:rsidRPr="007C2B38" w:rsidRDefault="00CD7C44" w:rsidP="00CD7C4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iii) дейностите и активите, свързани със сметища, инсталации за изгаряне на отпадъци</w:t>
      </w:r>
      <w:r w:rsidRPr="007C2B38">
        <w:rPr>
          <w:rFonts w:ascii="Times New Roman" w:hAnsi="Times New Roman" w:cs="Times New Roman"/>
          <w:vertAlign w:val="superscript"/>
        </w:rPr>
        <w:footnoteReference w:id="27"/>
      </w:r>
      <w:r w:rsidRPr="007C2B38">
        <w:rPr>
          <w:rFonts w:ascii="Times New Roman" w:hAnsi="Times New Roman" w:cs="Times New Roman"/>
          <w:sz w:val="24"/>
          <w:szCs w:val="24"/>
        </w:rPr>
        <w:t xml:space="preserve"> и заводи за механично-биологично третиране</w:t>
      </w:r>
      <w:r w:rsidRPr="007C2B38">
        <w:rPr>
          <w:rFonts w:ascii="Times New Roman" w:hAnsi="Times New Roman" w:cs="Times New Roman"/>
          <w:vertAlign w:val="superscript"/>
        </w:rPr>
        <w:footnoteReference w:id="28"/>
      </w:r>
      <w:r w:rsidRPr="007C2B38">
        <w:rPr>
          <w:rFonts w:ascii="Times New Roman" w:hAnsi="Times New Roman" w:cs="Times New Roman"/>
          <w:sz w:val="24"/>
          <w:szCs w:val="24"/>
        </w:rPr>
        <w:t>;</w:t>
      </w:r>
    </w:p>
    <w:p w:rsidR="00CD7C44" w:rsidRPr="007C2B38" w:rsidRDefault="00CD7C44" w:rsidP="00CD7C4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iv) дейностите и активите, при които дългосрочното обезвреждане на отпадъци може да причини вреда на околната среда.</w:t>
      </w:r>
    </w:p>
    <w:p w:rsidR="00CD7C44" w:rsidRPr="007C2B38" w:rsidRDefault="00CD7C44" w:rsidP="00CD7C4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дейности, извършени след изтичане на крайния срок за изпълнение на дейностите по проектното предложение, подадено по настоящата процедурата, с изключение на дейността по изготвяне на сертификат за финансово становище;</w:t>
      </w:r>
    </w:p>
    <w:p w:rsidR="00CD7C44" w:rsidRPr="007C2B38" w:rsidRDefault="00CD7C44"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дейности за закупуване на дълготрайни активи втора употреба; </w:t>
      </w:r>
    </w:p>
    <w:p w:rsidR="007A1523" w:rsidRPr="007C2B38"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lastRenderedPageBreak/>
        <w:t>дейности по поддържане действието на вече защитени пред компетентното ведомство собствени права по индустриална собственост върху разработваната иновация;</w:t>
      </w:r>
    </w:p>
    <w:p w:rsidR="00CD7C44" w:rsidRPr="007C2B38" w:rsidRDefault="00CD7C44"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дейности за закупуване и/или доставка на ресурси за производство, имащи характер на стоково-материални запаси (суровини, материали, полуобработени компоненти, консумативи за производството, резервни части); </w:t>
      </w:r>
    </w:p>
    <w:p w:rsidR="00CD7C44" w:rsidRPr="007C2B38" w:rsidRDefault="00CD7C44"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дейности за закупуване или наемане на транспортни средства и съоръжения, съгласно дефиницията в Приложение </w:t>
      </w:r>
      <w:r w:rsidR="005000B9" w:rsidRPr="007C2B38">
        <w:rPr>
          <w:rFonts w:ascii="Times New Roman" w:hAnsi="Times New Roman" w:cs="Times New Roman"/>
          <w:sz w:val="24"/>
          <w:szCs w:val="24"/>
        </w:rPr>
        <w:t>17</w:t>
      </w:r>
      <w:r w:rsidR="00E520E0" w:rsidRPr="007C2B38">
        <w:rPr>
          <w:rFonts w:ascii="Times New Roman" w:hAnsi="Times New Roman" w:cs="Times New Roman"/>
          <w:sz w:val="24"/>
          <w:szCs w:val="24"/>
        </w:rPr>
        <w:t xml:space="preserve"> </w:t>
      </w:r>
      <w:r w:rsidRPr="007C2B38">
        <w:rPr>
          <w:rFonts w:ascii="Times New Roman" w:hAnsi="Times New Roman" w:cs="Times New Roman"/>
          <w:sz w:val="24"/>
          <w:szCs w:val="24"/>
        </w:rPr>
        <w:t xml:space="preserve">към Условията за кандидатстване; </w:t>
      </w:r>
    </w:p>
    <w:p w:rsidR="00CD7C44" w:rsidRPr="007C2B38" w:rsidRDefault="00CD7C44"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дейности за закупуване на земя и сгради;</w:t>
      </w:r>
    </w:p>
    <w:p w:rsidR="007A1523" w:rsidRPr="007C2B38"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закриване на неконкурентоспособни въглищни мини;</w:t>
      </w:r>
    </w:p>
    <w:p w:rsidR="007A1523" w:rsidRPr="007C2B38"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rPr>
        <w:t>извеждането от</w:t>
      </w:r>
      <w:r w:rsidRPr="007C2B38">
        <w:rPr>
          <w:rFonts w:ascii="Times New Roman" w:hAnsi="Times New Roman" w:cs="Times New Roman"/>
          <w:sz w:val="24"/>
          <w:szCs w:val="24"/>
        </w:rPr>
        <w:t xml:space="preserve"> експлоатация или изграждането на атомни електроцентрали;</w:t>
      </w:r>
    </w:p>
    <w:p w:rsidR="007A1523" w:rsidRPr="007C2B38"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rPr>
        <w:t xml:space="preserve">дейности по извършване на инвестиции за постигане на намаляване на емисиите на парникови газове от дейности, посочени в Приложение I към Директива 2003/87/ЕО (Приложение </w:t>
      </w:r>
      <w:r w:rsidR="005000B9" w:rsidRPr="007C2B38">
        <w:rPr>
          <w:rFonts w:ascii="Times New Roman" w:hAnsi="Times New Roman" w:cs="Times New Roman"/>
          <w:sz w:val="24"/>
        </w:rPr>
        <w:t>16</w:t>
      </w:r>
      <w:r w:rsidRPr="007C2B38">
        <w:rPr>
          <w:rFonts w:ascii="Times New Roman" w:hAnsi="Times New Roman" w:cs="Times New Roman"/>
          <w:sz w:val="24"/>
        </w:rPr>
        <w:t>)</w:t>
      </w:r>
      <w:r w:rsidRPr="007C2B38">
        <w:rPr>
          <w:rStyle w:val="FootnoteReference"/>
          <w:rFonts w:ascii="Times New Roman" w:hAnsi="Times New Roman" w:cs="Times New Roman"/>
          <w:sz w:val="24"/>
        </w:rPr>
        <w:footnoteReference w:id="29"/>
      </w:r>
      <w:r w:rsidRPr="007C2B38">
        <w:rPr>
          <w:rFonts w:ascii="Times New Roman" w:hAnsi="Times New Roman" w:cs="Times New Roman"/>
          <w:sz w:val="24"/>
        </w:rPr>
        <w:t>;</w:t>
      </w:r>
    </w:p>
    <w:p w:rsidR="007A1523" w:rsidRPr="007C2B38"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производството, преработката и продажбата на тютюн и тютюневи изделия;</w:t>
      </w:r>
    </w:p>
    <w:p w:rsidR="00985535" w:rsidRPr="007C2B38" w:rsidRDefault="007A1523" w:rsidP="00FF4D09">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инвестиции в летищна инфраструктура;</w:t>
      </w:r>
    </w:p>
    <w:p w:rsidR="007A1523" w:rsidRPr="007C2B38" w:rsidRDefault="007A1523" w:rsidP="00FF4D09">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дейности по извършване на инвестиции за обезвреждане на отпадъците в депа за отпадъци,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rsidR="007A1523" w:rsidRPr="007C2B38"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дейности по извършване на инвестиции за увеличаване на капацитета на съоръжения за третиране на остатъчни отпадъци, с изключение на инвестициите в технологии за оползотворяване на материали остатъчни отпадъци за целите на кръговата икономика;</w:t>
      </w:r>
    </w:p>
    <w:p w:rsidR="007A1523" w:rsidRPr="007C2B38"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дейности по извършване на инвестиции, свързани с производството, преработката, транспорта, разпространението, съхранението или изгарянето на изкопаеми горива, с изключение на: (1) замяната на отоплителни системи на твърди изкопаеми горива, а именно въглища, торф, лигнитни въглища, нефтени шисти, с газови отоплителни системи</w:t>
      </w:r>
      <w:r w:rsidRPr="007C2B38">
        <w:rPr>
          <w:rStyle w:val="FootnoteReference"/>
          <w:rFonts w:ascii="Times New Roman" w:hAnsi="Times New Roman" w:cs="Times New Roman"/>
          <w:sz w:val="24"/>
          <w:szCs w:val="24"/>
        </w:rPr>
        <w:footnoteReference w:id="30"/>
      </w:r>
      <w:r w:rsidRPr="007C2B38">
        <w:rPr>
          <w:rFonts w:ascii="Times New Roman" w:hAnsi="Times New Roman" w:cs="Times New Roman"/>
          <w:sz w:val="24"/>
          <w:szCs w:val="24"/>
        </w:rPr>
        <w:t xml:space="preserve"> или (2) инвестиции в разширяването и промяната на предназначението, преобразуването или преоборудването на газопреносни и разпределителни мрежи, при условие че тези инвестиции подготвят мрежите за добавяне в системата на възобновяеми и </w:t>
      </w:r>
      <w:proofErr w:type="spellStart"/>
      <w:r w:rsidRPr="007C2B38">
        <w:rPr>
          <w:rFonts w:ascii="Times New Roman" w:hAnsi="Times New Roman" w:cs="Times New Roman"/>
          <w:sz w:val="24"/>
          <w:szCs w:val="24"/>
        </w:rPr>
        <w:t>нисковъглеродни</w:t>
      </w:r>
      <w:proofErr w:type="spellEnd"/>
      <w:r w:rsidRPr="007C2B38">
        <w:rPr>
          <w:rFonts w:ascii="Times New Roman" w:hAnsi="Times New Roman" w:cs="Times New Roman"/>
          <w:sz w:val="24"/>
          <w:szCs w:val="24"/>
        </w:rPr>
        <w:t xml:space="preserve"> газове, като водород, </w:t>
      </w:r>
      <w:proofErr w:type="spellStart"/>
      <w:r w:rsidRPr="007C2B38">
        <w:rPr>
          <w:rFonts w:ascii="Times New Roman" w:hAnsi="Times New Roman" w:cs="Times New Roman"/>
          <w:sz w:val="24"/>
          <w:szCs w:val="24"/>
        </w:rPr>
        <w:t>биометан</w:t>
      </w:r>
      <w:proofErr w:type="spellEnd"/>
      <w:r w:rsidRPr="007C2B38">
        <w:rPr>
          <w:rFonts w:ascii="Times New Roman" w:hAnsi="Times New Roman" w:cs="Times New Roman"/>
          <w:sz w:val="24"/>
          <w:szCs w:val="24"/>
        </w:rPr>
        <w:t xml:space="preserve"> и синтетичен газ, и позволяват заместването на инсталации за твърди изкопаеми горива;</w:t>
      </w:r>
    </w:p>
    <w:p w:rsidR="007A1523" w:rsidRPr="007C2B38"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szCs w:val="24"/>
        </w:rPr>
        <w:t>придобиването на товарни автомобили за сухопътен транспорт</w:t>
      </w:r>
      <w:r w:rsidRPr="007C2B38">
        <w:rPr>
          <w:rFonts w:ascii="Times New Roman" w:hAnsi="Times New Roman" w:cs="Times New Roman"/>
          <w:sz w:val="24"/>
        </w:rPr>
        <w:t>;</w:t>
      </w:r>
    </w:p>
    <w:p w:rsidR="007A1523" w:rsidRPr="007C2B38" w:rsidRDefault="007A1523"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rPr>
        <w:lastRenderedPageBreak/>
        <w:t xml:space="preserve">дейности, попадащи в обхвата на недопустимите сектори, посочени в т. 11.2 от Условията за кандидатстване, както и в Приложение </w:t>
      </w:r>
      <w:r w:rsidR="0023171A" w:rsidRPr="007C2B38">
        <w:rPr>
          <w:rFonts w:ascii="Times New Roman" w:hAnsi="Times New Roman" w:cs="Times New Roman"/>
          <w:sz w:val="24"/>
        </w:rPr>
        <w:t>6</w:t>
      </w:r>
      <w:r w:rsidRPr="007C2B38">
        <w:rPr>
          <w:rFonts w:ascii="Times New Roman" w:hAnsi="Times New Roman" w:cs="Times New Roman"/>
          <w:sz w:val="24"/>
        </w:rPr>
        <w:t>.А към Декларацията за държавн</w:t>
      </w:r>
      <w:r w:rsidR="007F41D3" w:rsidRPr="007C2B38">
        <w:rPr>
          <w:rFonts w:ascii="Times New Roman" w:hAnsi="Times New Roman" w:cs="Times New Roman"/>
          <w:sz w:val="24"/>
        </w:rPr>
        <w:t>а</w:t>
      </w:r>
      <w:r w:rsidRPr="007C2B38">
        <w:rPr>
          <w:rFonts w:ascii="Times New Roman" w:hAnsi="Times New Roman" w:cs="Times New Roman"/>
          <w:sz w:val="24"/>
        </w:rPr>
        <w:t xml:space="preserve"> помощ (Приложение </w:t>
      </w:r>
      <w:r w:rsidR="0023171A" w:rsidRPr="007C2B38">
        <w:rPr>
          <w:rFonts w:ascii="Times New Roman" w:hAnsi="Times New Roman" w:cs="Times New Roman"/>
          <w:sz w:val="24"/>
        </w:rPr>
        <w:t>6</w:t>
      </w:r>
      <w:r w:rsidRPr="007C2B38">
        <w:rPr>
          <w:rFonts w:ascii="Times New Roman" w:hAnsi="Times New Roman" w:cs="Times New Roman"/>
          <w:sz w:val="24"/>
        </w:rPr>
        <w:t>);</w:t>
      </w:r>
    </w:p>
    <w:p w:rsidR="00CD7C44" w:rsidRPr="007C2B38" w:rsidRDefault="00CD7C44" w:rsidP="000F74E1">
      <w:pPr>
        <w:numPr>
          <w:ilvl w:val="0"/>
          <w:numId w:val="6"/>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всички дейности, които не са сред посочените като допустими в настоящите Ус</w:t>
      </w:r>
      <w:r w:rsidR="003426DC" w:rsidRPr="007C2B38">
        <w:rPr>
          <w:rFonts w:ascii="Times New Roman" w:hAnsi="Times New Roman" w:cs="Times New Roman"/>
          <w:sz w:val="24"/>
          <w:szCs w:val="24"/>
        </w:rPr>
        <w:t>ловия за кандидатстване</w:t>
      </w:r>
      <w:r w:rsidR="007A1523" w:rsidRPr="007C2B38">
        <w:rPr>
          <w:rFonts w:ascii="Times New Roman" w:hAnsi="Times New Roman" w:cs="Times New Roman"/>
        </w:rPr>
        <w:t xml:space="preserve"> </w:t>
      </w:r>
      <w:r w:rsidR="007A1523" w:rsidRPr="007C2B38">
        <w:rPr>
          <w:rFonts w:ascii="Times New Roman" w:hAnsi="Times New Roman" w:cs="Times New Roman"/>
          <w:sz w:val="24"/>
          <w:szCs w:val="24"/>
        </w:rPr>
        <w:t xml:space="preserve">не са пряко свързани и необходими с проектните дейности или попадат в </w:t>
      </w:r>
      <w:r w:rsidR="00575234" w:rsidRPr="007C2B38">
        <w:rPr>
          <w:rFonts w:ascii="Times New Roman" w:hAnsi="Times New Roman" w:cs="Times New Roman"/>
          <w:sz w:val="24"/>
          <w:szCs w:val="24"/>
        </w:rPr>
        <w:t>забранени за финансиране сектори</w:t>
      </w:r>
      <w:r w:rsidR="007A1523" w:rsidRPr="007C2B38">
        <w:rPr>
          <w:rFonts w:ascii="Times New Roman" w:hAnsi="Times New Roman" w:cs="Times New Roman"/>
          <w:sz w:val="24"/>
          <w:szCs w:val="24"/>
        </w:rPr>
        <w:t xml:space="preserve"> във връзка с </w:t>
      </w:r>
      <w:r w:rsidR="00575234" w:rsidRPr="007C2B38">
        <w:rPr>
          <w:rFonts w:ascii="Times New Roman" w:hAnsi="Times New Roman" w:cs="Times New Roman"/>
          <w:sz w:val="24"/>
        </w:rPr>
        <w:t xml:space="preserve">чл. 1, </w:t>
      </w:r>
      <w:proofErr w:type="spellStart"/>
      <w:r w:rsidR="00575234" w:rsidRPr="007C2B38">
        <w:rPr>
          <w:rFonts w:ascii="Times New Roman" w:hAnsi="Times New Roman" w:cs="Times New Roman"/>
          <w:sz w:val="24"/>
        </w:rPr>
        <w:t>пар</w:t>
      </w:r>
      <w:proofErr w:type="spellEnd"/>
      <w:r w:rsidR="00575234" w:rsidRPr="007C2B38">
        <w:rPr>
          <w:rFonts w:ascii="Times New Roman" w:hAnsi="Times New Roman" w:cs="Times New Roman"/>
          <w:sz w:val="24"/>
        </w:rPr>
        <w:t xml:space="preserve">. 3 и </w:t>
      </w:r>
      <w:r w:rsidR="00994F91" w:rsidRPr="007C2B38">
        <w:rPr>
          <w:rFonts w:ascii="Times New Roman" w:hAnsi="Times New Roman" w:cs="Times New Roman"/>
          <w:sz w:val="24"/>
          <w:szCs w:val="24"/>
        </w:rPr>
        <w:t xml:space="preserve">чл. 27 </w:t>
      </w:r>
      <w:r w:rsidR="007A1523" w:rsidRPr="007C2B38">
        <w:rPr>
          <w:rFonts w:ascii="Times New Roman" w:hAnsi="Times New Roman" w:cs="Times New Roman"/>
          <w:sz w:val="24"/>
          <w:szCs w:val="24"/>
        </w:rPr>
        <w:t xml:space="preserve">от Регламент (ЕС) № 651/2014 или в чл. 7 от </w:t>
      </w:r>
      <w:r w:rsidR="00115763" w:rsidRPr="007C2B38">
        <w:rPr>
          <w:rFonts w:ascii="Times New Roman" w:hAnsi="Times New Roman" w:cs="Times New Roman"/>
          <w:sz w:val="24"/>
          <w:szCs w:val="24"/>
        </w:rPr>
        <w:t xml:space="preserve">Регламент </w:t>
      </w:r>
      <w:r w:rsidR="007A1523" w:rsidRPr="007C2B38">
        <w:rPr>
          <w:rFonts w:ascii="Times New Roman" w:hAnsi="Times New Roman" w:cs="Times New Roman"/>
          <w:sz w:val="24"/>
          <w:szCs w:val="24"/>
        </w:rPr>
        <w:t xml:space="preserve">(ЕС) 2021/1058 </w:t>
      </w:r>
      <w:r w:rsidR="00115763" w:rsidRPr="007C2B38">
        <w:rPr>
          <w:rFonts w:ascii="Times New Roman" w:hAnsi="Times New Roman" w:cs="Times New Roman"/>
          <w:sz w:val="24"/>
          <w:szCs w:val="24"/>
        </w:rPr>
        <w:t xml:space="preserve">на Европейския парламент и на Съвета </w:t>
      </w:r>
      <w:r w:rsidR="007A1523" w:rsidRPr="007C2B38">
        <w:rPr>
          <w:rFonts w:ascii="Times New Roman" w:hAnsi="Times New Roman" w:cs="Times New Roman"/>
          <w:sz w:val="24"/>
          <w:szCs w:val="24"/>
        </w:rPr>
        <w:t>от 24 юни 2021 година относно Европейския фонд за регионално развитие и относно Кохезионния фонд</w:t>
      </w:r>
      <w:r w:rsidRPr="007C2B38">
        <w:rPr>
          <w:rFonts w:ascii="Times New Roman" w:hAnsi="Times New Roman" w:cs="Times New Roman"/>
          <w:sz w:val="24"/>
          <w:szCs w:val="24"/>
        </w:rPr>
        <w:t>.</w:t>
      </w:r>
    </w:p>
    <w:p w:rsidR="00323A13" w:rsidRPr="007C2B38" w:rsidRDefault="00323A13" w:rsidP="00323A13">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Кандидатите нямат право да подават проектни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rsidR="002325A3" w:rsidRPr="007C2B38" w:rsidRDefault="00CB14EE" w:rsidP="00D82BA8">
      <w:pPr>
        <w:pStyle w:val="Heading2"/>
        <w:spacing w:before="120" w:after="120" w:line="276" w:lineRule="auto"/>
        <w:rPr>
          <w:rFonts w:ascii="Times New Roman" w:hAnsi="Times New Roman" w:cs="Times New Roman"/>
        </w:rPr>
      </w:pPr>
      <w:bookmarkStart w:id="26" w:name="_Toc235004610"/>
      <w:r w:rsidRPr="007C2B38">
        <w:rPr>
          <w:rFonts w:ascii="Times New Roman" w:hAnsi="Times New Roman" w:cs="Times New Roman"/>
        </w:rPr>
        <w:t>1</w:t>
      </w:r>
      <w:r w:rsidR="004A58E5" w:rsidRPr="007C2B38">
        <w:rPr>
          <w:rFonts w:ascii="Times New Roman" w:hAnsi="Times New Roman" w:cs="Times New Roman"/>
        </w:rPr>
        <w:t>4</w:t>
      </w:r>
      <w:r w:rsidR="002325A3" w:rsidRPr="007C2B38">
        <w:rPr>
          <w:rFonts w:ascii="Times New Roman" w:hAnsi="Times New Roman" w:cs="Times New Roman"/>
        </w:rPr>
        <w:t xml:space="preserve">. </w:t>
      </w:r>
      <w:r w:rsidR="003D562F" w:rsidRPr="007C2B38">
        <w:rPr>
          <w:rFonts w:ascii="Times New Roman" w:hAnsi="Times New Roman" w:cs="Times New Roman"/>
        </w:rPr>
        <w:t>Категории р</w:t>
      </w:r>
      <w:r w:rsidR="002325A3" w:rsidRPr="007C2B38">
        <w:rPr>
          <w:rFonts w:ascii="Times New Roman" w:hAnsi="Times New Roman" w:cs="Times New Roman"/>
        </w:rPr>
        <w:t>азходи, допустими за финансиране:</w:t>
      </w:r>
      <w:bookmarkEnd w:id="26"/>
    </w:p>
    <w:p w:rsidR="006D46CE" w:rsidRPr="007C2B38" w:rsidRDefault="00411366" w:rsidP="00F23C9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При предоставяне</w:t>
      </w:r>
      <w:r w:rsidR="00807F80" w:rsidRPr="007C2B38">
        <w:rPr>
          <w:rFonts w:ascii="Times New Roman" w:hAnsi="Times New Roman" w:cs="Times New Roman"/>
          <w:sz w:val="24"/>
          <w:szCs w:val="24"/>
        </w:rPr>
        <w:t>то</w:t>
      </w:r>
      <w:r w:rsidRPr="007C2B38">
        <w:rPr>
          <w:rFonts w:ascii="Times New Roman" w:hAnsi="Times New Roman" w:cs="Times New Roman"/>
          <w:sz w:val="24"/>
          <w:szCs w:val="24"/>
        </w:rPr>
        <w:t xml:space="preserve"> на безвъзмездна финансова помощ по настоящата процедура ще бъдат взети под внимание само „допустимите разходи”, детайлно описани по-долу. </w:t>
      </w:r>
      <w:r w:rsidR="006D46CE" w:rsidRPr="007C2B38">
        <w:rPr>
          <w:rFonts w:ascii="Times New Roman" w:hAnsi="Times New Roman" w:cs="Times New Roman"/>
          <w:sz w:val="24"/>
          <w:szCs w:val="24"/>
        </w:rPr>
        <w:t xml:space="preserve">Те се определят на база изискванията на глава 5, раздел I от ЗУСЕФСУ, разпоредбите на Регламент № </w:t>
      </w:r>
      <w:r w:rsidR="00DF0237" w:rsidRPr="007C2B38">
        <w:rPr>
          <w:rFonts w:ascii="Times New Roman" w:hAnsi="Times New Roman" w:cs="Times New Roman"/>
          <w:sz w:val="24"/>
          <w:szCs w:val="24"/>
        </w:rPr>
        <w:t>2024/2509</w:t>
      </w:r>
      <w:r w:rsidR="006D46CE" w:rsidRPr="007C2B38">
        <w:rPr>
          <w:rFonts w:ascii="Times New Roman" w:hAnsi="Times New Roman" w:cs="Times New Roman"/>
          <w:sz w:val="24"/>
          <w:szCs w:val="24"/>
        </w:rPr>
        <w:t>, Регламент (ЕС) 2021/1058, Регламент (ЕС) 2021/1060</w:t>
      </w:r>
      <w:r w:rsidR="00F13575" w:rsidRPr="007C2B38">
        <w:rPr>
          <w:rFonts w:ascii="Times New Roman" w:hAnsi="Times New Roman" w:cs="Times New Roman"/>
          <w:sz w:val="24"/>
          <w:szCs w:val="24"/>
        </w:rPr>
        <w:t xml:space="preserve">, приложимото общностно законодателство в областта на държавните помощи </w:t>
      </w:r>
      <w:r w:rsidR="006D46CE" w:rsidRPr="007C2B38">
        <w:rPr>
          <w:rFonts w:ascii="Times New Roman" w:hAnsi="Times New Roman" w:cs="Times New Roman"/>
          <w:sz w:val="24"/>
          <w:szCs w:val="24"/>
        </w:rPr>
        <w:t>и приложимото национално законодателство за финансовата рамка 2021 – 2027</w:t>
      </w:r>
      <w:r w:rsidR="008163EE" w:rsidRPr="007C2B38">
        <w:rPr>
          <w:rFonts w:ascii="Times New Roman" w:hAnsi="Times New Roman" w:cs="Times New Roman"/>
          <w:sz w:val="24"/>
          <w:szCs w:val="24"/>
        </w:rPr>
        <w:t xml:space="preserve"> г</w:t>
      </w:r>
      <w:r w:rsidR="006D46CE" w:rsidRPr="007C2B38">
        <w:rPr>
          <w:rFonts w:ascii="Times New Roman" w:hAnsi="Times New Roman" w:cs="Times New Roman"/>
          <w:sz w:val="24"/>
          <w:szCs w:val="24"/>
        </w:rPr>
        <w:t>.</w:t>
      </w:r>
    </w:p>
    <w:p w:rsidR="006D46CE" w:rsidRPr="007C2B38" w:rsidRDefault="006D46CE" w:rsidP="00F23C9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Разходите следва да са извършени в съответствие с принципа на доброто финансово управление, съгласно чл. 33 на Регламент (ЕС, ЕВРАТОМ) № </w:t>
      </w:r>
      <w:r w:rsidR="00DF0237" w:rsidRPr="007C2B38">
        <w:rPr>
          <w:rFonts w:ascii="Times New Roman" w:hAnsi="Times New Roman" w:cs="Times New Roman"/>
          <w:sz w:val="24"/>
          <w:szCs w:val="24"/>
        </w:rPr>
        <w:t xml:space="preserve">2024/2509 </w:t>
      </w:r>
      <w:r w:rsidRPr="007C2B38">
        <w:rPr>
          <w:rFonts w:ascii="Times New Roman" w:hAnsi="Times New Roman" w:cs="Times New Roman"/>
          <w:sz w:val="24"/>
          <w:szCs w:val="24"/>
        </w:rPr>
        <w:t>на Европейския парламент и на Съвета (Финансовият регламент).</w:t>
      </w:r>
    </w:p>
    <w:p w:rsidR="006D46CE" w:rsidRPr="007C2B38" w:rsidRDefault="006D46CE" w:rsidP="00F23C9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При прилагане на опростено отчитане на разходите се спазват разпоредбите на чл. 55 от ЗУСЕФСУ и чл. 53, чл. 54 в), чл. 56 и чл. 94 от Регламент (ЕС) № 2021/1060 на Европейския парламент.</w:t>
      </w:r>
    </w:p>
    <w:p w:rsidR="00411366" w:rsidRPr="007C2B38" w:rsidRDefault="00411366" w:rsidP="00F23C9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Бюджетът (т. 5 от Формуляра за кандидатстване) представлява предварителна оценка на очакваните разходи и трябва точно да отговаря на стойността, посочена в проекта. Бюджетът представлява както предварителна оценка на очакваните разходи, така и максимален размер на допустимите разходи. </w:t>
      </w:r>
    </w:p>
    <w:p w:rsidR="00411366" w:rsidRPr="007C2B38" w:rsidRDefault="00411366" w:rsidP="00F23C9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По време на оценката на проектните предложения е възможно да бъдат установени обстоятелства, които да налагат промяна в бюджета. </w:t>
      </w:r>
      <w:r w:rsidR="00807F80" w:rsidRPr="007C2B38">
        <w:rPr>
          <w:rFonts w:ascii="Times New Roman" w:hAnsi="Times New Roman" w:cs="Times New Roman"/>
          <w:sz w:val="24"/>
          <w:szCs w:val="24"/>
        </w:rPr>
        <w:t xml:space="preserve">Измененията </w:t>
      </w:r>
      <w:r w:rsidRPr="007C2B38">
        <w:rPr>
          <w:rFonts w:ascii="Times New Roman" w:hAnsi="Times New Roman" w:cs="Times New Roman"/>
          <w:sz w:val="24"/>
          <w:szCs w:val="24"/>
        </w:rPr>
        <w:t xml:space="preserve">на бюджета </w:t>
      </w:r>
      <w:r w:rsidRPr="007C2B38">
        <w:rPr>
          <w:rFonts w:ascii="Times New Roman" w:hAnsi="Times New Roman" w:cs="Times New Roman"/>
          <w:b/>
          <w:sz w:val="24"/>
          <w:szCs w:val="24"/>
        </w:rPr>
        <w:t>не могат</w:t>
      </w:r>
      <w:r w:rsidRPr="007C2B38">
        <w:rPr>
          <w:rFonts w:ascii="Times New Roman" w:hAnsi="Times New Roman" w:cs="Times New Roman"/>
          <w:sz w:val="24"/>
          <w:szCs w:val="24"/>
        </w:rPr>
        <w:t xml:space="preserve"> да доведат до увеличаване на сумата на исканата безвъзмездна помощ по настоящата процедура.</w:t>
      </w:r>
    </w:p>
    <w:p w:rsidR="00411366" w:rsidRPr="007C2B38" w:rsidRDefault="00411366" w:rsidP="00F23C9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Във връзка със спазването на принципа за недопускане под никаква форма на реализиране на печалба от безвъзмездн</w:t>
      </w:r>
      <w:r w:rsidR="00807F80" w:rsidRPr="007C2B38">
        <w:rPr>
          <w:rFonts w:ascii="Times New Roman" w:hAnsi="Times New Roman" w:cs="Times New Roman"/>
          <w:sz w:val="24"/>
          <w:szCs w:val="24"/>
        </w:rPr>
        <w:t>ото финансиране</w:t>
      </w:r>
      <w:r w:rsidRPr="007C2B38">
        <w:rPr>
          <w:rFonts w:ascii="Times New Roman" w:hAnsi="Times New Roman" w:cs="Times New Roman"/>
          <w:sz w:val="24"/>
          <w:szCs w:val="24"/>
        </w:rPr>
        <w:t>, печалбата подлежи на възстановяване</w:t>
      </w:r>
      <w:r w:rsidRPr="007C2B38">
        <w:rPr>
          <w:rFonts w:ascii="Times New Roman" w:hAnsi="Times New Roman" w:cs="Times New Roman"/>
          <w:sz w:val="24"/>
          <w:szCs w:val="24"/>
          <w:vertAlign w:val="superscript"/>
        </w:rPr>
        <w:footnoteReference w:id="31"/>
      </w:r>
      <w:r w:rsidRPr="007C2B38">
        <w:rPr>
          <w:rFonts w:ascii="Times New Roman" w:hAnsi="Times New Roman" w:cs="Times New Roman"/>
          <w:sz w:val="24"/>
          <w:szCs w:val="24"/>
        </w:rPr>
        <w:t>.</w:t>
      </w:r>
    </w:p>
    <w:p w:rsidR="001603B0" w:rsidRPr="007C2B38" w:rsidRDefault="001603B0" w:rsidP="00D82BA8">
      <w:pPr>
        <w:pStyle w:val="Heading2"/>
        <w:spacing w:before="120" w:after="120" w:line="276" w:lineRule="auto"/>
        <w:rPr>
          <w:rFonts w:ascii="Times New Roman" w:hAnsi="Times New Roman" w:cs="Times New Roman"/>
        </w:rPr>
      </w:pPr>
      <w:bookmarkStart w:id="27" w:name="_Toc442298722"/>
      <w:bookmarkStart w:id="28" w:name="_Toc235004611"/>
      <w:r w:rsidRPr="007C2B38">
        <w:rPr>
          <w:rFonts w:ascii="Times New Roman" w:hAnsi="Times New Roman" w:cs="Times New Roman"/>
        </w:rPr>
        <w:lastRenderedPageBreak/>
        <w:t>14.1. Условия за допустимост на разходите</w:t>
      </w:r>
      <w:bookmarkEnd w:id="27"/>
      <w:bookmarkEnd w:id="28"/>
    </w:p>
    <w:p w:rsidR="00E73C3F" w:rsidRPr="007C2B38" w:rsidRDefault="00E73C3F" w:rsidP="00E73C3F">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rPr>
      </w:pPr>
      <w:bookmarkStart w:id="29" w:name="_Toc442298723"/>
      <w:r w:rsidRPr="007C2B38">
        <w:rPr>
          <w:rFonts w:ascii="Times New Roman" w:eastAsia="Calibri" w:hAnsi="Times New Roman" w:cs="Times New Roman"/>
          <w:sz w:val="24"/>
        </w:rPr>
        <w:t>За да бъдат допустими разходите по процедурата трябва да отговарят на следните условия:</w:t>
      </w:r>
    </w:p>
    <w:p w:rsidR="00E73C3F" w:rsidRPr="007C2B38" w:rsidRDefault="00E73C3F" w:rsidP="00E73C3F">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rPr>
      </w:pPr>
      <w:r w:rsidRPr="007C2B38">
        <w:rPr>
          <w:rFonts w:ascii="Times New Roman" w:eastAsia="Calibri" w:hAnsi="Times New Roman" w:cs="Times New Roman"/>
          <w:b/>
          <w:sz w:val="24"/>
        </w:rPr>
        <w:t>1)</w:t>
      </w:r>
      <w:r w:rsidRPr="007C2B38">
        <w:rPr>
          <w:rFonts w:ascii="Times New Roman" w:eastAsia="Calibri" w:hAnsi="Times New Roman" w:cs="Times New Roman"/>
          <w:sz w:val="24"/>
        </w:rPr>
        <w:t xml:space="preserve"> Да са необходими за изпълнението на проекта и да отговарят на принципите за добро финансово управление – икономичност, ефикасност и ефективност на вложените средства. </w:t>
      </w:r>
    </w:p>
    <w:p w:rsidR="00BB7228" w:rsidRPr="00FC314A" w:rsidRDefault="00E73C3F" w:rsidP="00FC314A">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rPr>
      </w:pPr>
      <w:r w:rsidRPr="007C2B38">
        <w:rPr>
          <w:rFonts w:ascii="Times New Roman" w:eastAsia="Calibri" w:hAnsi="Times New Roman" w:cs="Times New Roman"/>
          <w:b/>
          <w:sz w:val="24"/>
        </w:rPr>
        <w:t>2)</w:t>
      </w:r>
      <w:r w:rsidRPr="007C2B38">
        <w:rPr>
          <w:rFonts w:ascii="Times New Roman" w:eastAsia="Calibri" w:hAnsi="Times New Roman" w:cs="Times New Roman"/>
          <w:sz w:val="24"/>
        </w:rPr>
        <w:t xml:space="preserve"> </w:t>
      </w:r>
      <w:r w:rsidR="00BB7228" w:rsidRPr="00A44F84">
        <w:rPr>
          <w:rFonts w:ascii="Times New Roman" w:hAnsi="Times New Roman"/>
          <w:sz w:val="24"/>
        </w:rPr>
        <w:t>Да бъдат извършени след датата на подаване на проектното предложение</w:t>
      </w:r>
      <w:r w:rsidR="00884C1B">
        <w:rPr>
          <w:rFonts w:ascii="Times New Roman" w:hAnsi="Times New Roman"/>
          <w:sz w:val="24"/>
        </w:rPr>
        <w:t xml:space="preserve">., </w:t>
      </w:r>
      <w:r w:rsidR="00884C1B" w:rsidRPr="00FE5976">
        <w:rPr>
          <w:rFonts w:ascii="Times New Roman" w:hAnsi="Times New Roman"/>
          <w:sz w:val="24"/>
        </w:rPr>
        <w:t xml:space="preserve">с изключение на разходите за консултантски услуги за подготовка на </w:t>
      </w:r>
      <w:r w:rsidR="00884C1B">
        <w:rPr>
          <w:rFonts w:ascii="Times New Roman" w:hAnsi="Times New Roman"/>
          <w:sz w:val="24"/>
        </w:rPr>
        <w:t xml:space="preserve">Индустриалните програми </w:t>
      </w:r>
      <w:r w:rsidR="00884C1B" w:rsidRPr="00FE5976">
        <w:rPr>
          <w:rFonts w:ascii="Times New Roman" w:hAnsi="Times New Roman"/>
          <w:sz w:val="24"/>
        </w:rPr>
        <w:t>по процедурата</w:t>
      </w:r>
      <w:r w:rsidR="00BB7228" w:rsidRPr="00A44F84">
        <w:rPr>
          <w:rFonts w:ascii="Times New Roman" w:hAnsi="Times New Roman"/>
          <w:sz w:val="24"/>
        </w:rPr>
        <w:t xml:space="preserve"> и до изтичане на крайния срок, определен за представяне на финалния отчет по проекта</w:t>
      </w:r>
      <w:r w:rsidR="00BB7228">
        <w:rPr>
          <w:rFonts w:ascii="Times New Roman" w:hAnsi="Times New Roman"/>
          <w:sz w:val="24"/>
        </w:rPr>
        <w:t>, но не по-късно от 31.12.2030 г</w:t>
      </w:r>
      <w:r w:rsidR="00BB7228" w:rsidRPr="00FE5976">
        <w:rPr>
          <w:rFonts w:ascii="Times New Roman" w:hAnsi="Times New Roman"/>
          <w:sz w:val="24"/>
        </w:rPr>
        <w:t xml:space="preserve">. </w:t>
      </w:r>
    </w:p>
    <w:p w:rsidR="00BB7228" w:rsidRPr="00A44F84" w:rsidRDefault="00BB7228" w:rsidP="00BB7228">
      <w:pPr>
        <w:pBdr>
          <w:top w:val="single" w:sz="4" w:space="1" w:color="auto"/>
          <w:left w:val="single" w:sz="4" w:space="4" w:color="auto"/>
          <w:bottom w:val="single" w:sz="4" w:space="1" w:color="auto"/>
          <w:right w:val="single" w:sz="4" w:space="4" w:color="auto"/>
        </w:pBdr>
        <w:spacing w:after="120"/>
        <w:jc w:val="both"/>
        <w:rPr>
          <w:rFonts w:ascii="Times New Roman" w:hAnsi="Times New Roman"/>
          <w:sz w:val="24"/>
        </w:rPr>
      </w:pPr>
      <w:r w:rsidRPr="00FC314A">
        <w:rPr>
          <w:rFonts w:ascii="Times New Roman" w:hAnsi="Times New Roman"/>
          <w:b/>
          <w:sz w:val="24"/>
        </w:rPr>
        <w:t>ВАЖНО:</w:t>
      </w:r>
      <w:r>
        <w:rPr>
          <w:rFonts w:ascii="Times New Roman" w:hAnsi="Times New Roman"/>
          <w:sz w:val="24"/>
        </w:rPr>
        <w:t xml:space="preserve"> </w:t>
      </w:r>
      <w:proofErr w:type="spellStart"/>
      <w:r w:rsidRPr="00FE5976">
        <w:rPr>
          <w:rFonts w:ascii="Times New Roman" w:hAnsi="Times New Roman"/>
          <w:sz w:val="24"/>
        </w:rPr>
        <w:t>Разходооправдателните</w:t>
      </w:r>
      <w:proofErr w:type="spellEnd"/>
      <w:r w:rsidRPr="00FE5976">
        <w:rPr>
          <w:rFonts w:ascii="Times New Roman" w:hAnsi="Times New Roman"/>
          <w:sz w:val="24"/>
        </w:rPr>
        <w:t xml:space="preserve"> документи за разходите за консултантски услуги за подготовка на проектното предложение (в случай че такива разходи са заложени в бюджета на проекта) трябва да бъдат издадени в периода след датата на обявяване на процедурата и до датата на подаване на проектното предложение, като плащането по тях може да бъде направено както преди подаването на проекта, така и след това, но не по-късно от крайния срок, определен за представяне на финалния отчет</w:t>
      </w:r>
      <w:r w:rsidR="0058261B">
        <w:rPr>
          <w:rFonts w:ascii="Times New Roman" w:hAnsi="Times New Roman"/>
          <w:sz w:val="24"/>
        </w:rPr>
        <w:t>, не по-късно от 31.12.2030 г</w:t>
      </w:r>
      <w:r w:rsidR="0058261B" w:rsidRPr="00A44F84">
        <w:rPr>
          <w:rFonts w:ascii="Times New Roman" w:hAnsi="Times New Roman"/>
          <w:sz w:val="24"/>
        </w:rPr>
        <w:t>.</w:t>
      </w:r>
      <w:r w:rsidRPr="00FE5976">
        <w:rPr>
          <w:rFonts w:ascii="Times New Roman" w:hAnsi="Times New Roman"/>
          <w:sz w:val="24"/>
        </w:rPr>
        <w:t>.</w:t>
      </w:r>
      <w:r>
        <w:rPr>
          <w:rFonts w:ascii="Times New Roman" w:hAnsi="Times New Roman"/>
          <w:sz w:val="24"/>
        </w:rPr>
        <w:t xml:space="preserve"> </w:t>
      </w:r>
      <w:proofErr w:type="spellStart"/>
      <w:r>
        <w:rPr>
          <w:rFonts w:ascii="Times New Roman" w:hAnsi="Times New Roman"/>
          <w:sz w:val="24"/>
        </w:rPr>
        <w:t>Р</w:t>
      </w:r>
      <w:r w:rsidRPr="00A44F84">
        <w:rPr>
          <w:rFonts w:ascii="Times New Roman" w:hAnsi="Times New Roman"/>
          <w:sz w:val="24"/>
        </w:rPr>
        <w:t>азходооправдателните</w:t>
      </w:r>
      <w:proofErr w:type="spellEnd"/>
      <w:r w:rsidRPr="00A44F84">
        <w:rPr>
          <w:rFonts w:ascii="Times New Roman" w:hAnsi="Times New Roman"/>
          <w:sz w:val="24"/>
        </w:rPr>
        <w:t xml:space="preserve"> документи </w:t>
      </w:r>
      <w:r>
        <w:rPr>
          <w:rFonts w:ascii="Times New Roman" w:hAnsi="Times New Roman"/>
          <w:sz w:val="24"/>
        </w:rPr>
        <w:t xml:space="preserve">за всички останали разходи </w:t>
      </w:r>
      <w:r w:rsidRPr="00A44F84">
        <w:rPr>
          <w:rFonts w:ascii="Times New Roman" w:hAnsi="Times New Roman"/>
          <w:sz w:val="24"/>
        </w:rPr>
        <w:t>следва да бъдат издадени след датата на подаване на проектното предложение и до изтичане на край</w:t>
      </w:r>
      <w:r>
        <w:rPr>
          <w:rFonts w:ascii="Times New Roman" w:hAnsi="Times New Roman"/>
          <w:sz w:val="24"/>
        </w:rPr>
        <w:t>ния срок, определен за представяне на междинния/финалния</w:t>
      </w:r>
      <w:r w:rsidRPr="00A44F84">
        <w:rPr>
          <w:rFonts w:ascii="Times New Roman" w:hAnsi="Times New Roman"/>
          <w:sz w:val="24"/>
        </w:rPr>
        <w:t xml:space="preserve"> отчет</w:t>
      </w:r>
      <w:r w:rsidR="00884C1B">
        <w:rPr>
          <w:rFonts w:ascii="Times New Roman" w:hAnsi="Times New Roman"/>
          <w:sz w:val="24"/>
        </w:rPr>
        <w:t>, не по-късно от 31.12.2030 г</w:t>
      </w:r>
      <w:r w:rsidRPr="00A44F84">
        <w:rPr>
          <w:rFonts w:ascii="Times New Roman" w:hAnsi="Times New Roman"/>
          <w:sz w:val="24"/>
        </w:rPr>
        <w:t>.</w:t>
      </w:r>
      <w:r w:rsidR="00884C1B">
        <w:rPr>
          <w:rFonts w:ascii="Times New Roman" w:hAnsi="Times New Roman"/>
          <w:sz w:val="24"/>
          <w:lang w:val="en-US"/>
        </w:rPr>
        <w:t>.</w:t>
      </w:r>
      <w:r w:rsidRPr="00A44F84">
        <w:rPr>
          <w:rFonts w:ascii="Times New Roman" w:hAnsi="Times New Roman"/>
          <w:sz w:val="24"/>
        </w:rPr>
        <w:t xml:space="preserve"> </w:t>
      </w:r>
    </w:p>
    <w:p w:rsidR="00E73C3F" w:rsidRPr="007C2B38" w:rsidRDefault="00E73C3F" w:rsidP="00E73C3F">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rPr>
      </w:pPr>
      <w:r w:rsidRPr="007C2B38">
        <w:rPr>
          <w:rFonts w:ascii="Times New Roman" w:eastAsia="Calibri" w:hAnsi="Times New Roman" w:cs="Times New Roman"/>
          <w:b/>
          <w:sz w:val="24"/>
        </w:rPr>
        <w:t>3)</w:t>
      </w:r>
      <w:r w:rsidRPr="007C2B38">
        <w:rPr>
          <w:rFonts w:ascii="Times New Roman" w:eastAsia="Calibri" w:hAnsi="Times New Roman" w:cs="Times New Roman"/>
          <w:sz w:val="24"/>
        </w:rPr>
        <w:t xml:space="preserve"> Да са в съответствие с видовете разходи, включени в административния договор за предоставяне на безвъзмездна финансова помощ по процедурата.</w:t>
      </w:r>
    </w:p>
    <w:p w:rsidR="00E73C3F" w:rsidRPr="007C2B38" w:rsidRDefault="00E73C3F" w:rsidP="00E73C3F">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rPr>
      </w:pPr>
      <w:r w:rsidRPr="007C2B38">
        <w:rPr>
          <w:rFonts w:ascii="Times New Roman" w:eastAsia="Calibri" w:hAnsi="Times New Roman" w:cs="Times New Roman"/>
          <w:b/>
          <w:sz w:val="24"/>
        </w:rPr>
        <w:t>4)</w:t>
      </w:r>
      <w:r w:rsidRPr="007C2B38">
        <w:rPr>
          <w:rFonts w:ascii="Times New Roman" w:eastAsia="Calibri" w:hAnsi="Times New Roman" w:cs="Times New Roman"/>
          <w:sz w:val="24"/>
        </w:rPr>
        <w:t xml:space="preserve"> За разходите да е налична адекватна одитна следа, включително да са спазени изискванията за съхраняване на документите за срок от 10 години от датата на предоставяне на последната помощ</w:t>
      </w:r>
      <w:r w:rsidRPr="007C2B38">
        <w:rPr>
          <w:rFonts w:ascii="Times New Roman" w:eastAsia="Calibri" w:hAnsi="Times New Roman" w:cs="Times New Roman"/>
          <w:sz w:val="24"/>
          <w:vertAlign w:val="superscript"/>
        </w:rPr>
        <w:footnoteReference w:id="32"/>
      </w:r>
      <w:r w:rsidRPr="007C2B38">
        <w:rPr>
          <w:rFonts w:ascii="Times New Roman" w:eastAsia="Calibri" w:hAnsi="Times New Roman" w:cs="Times New Roman"/>
          <w:sz w:val="24"/>
        </w:rPr>
        <w:t xml:space="preserve"> по схемата съгласно чл. 12 от Регламент (ЕС) № 651/2014 и чл. 6, </w:t>
      </w:r>
      <w:proofErr w:type="spellStart"/>
      <w:r w:rsidRPr="007C2B38">
        <w:rPr>
          <w:rFonts w:ascii="Times New Roman" w:eastAsia="Calibri" w:hAnsi="Times New Roman" w:cs="Times New Roman"/>
          <w:sz w:val="24"/>
        </w:rPr>
        <w:t>пар</w:t>
      </w:r>
      <w:proofErr w:type="spellEnd"/>
      <w:r w:rsidRPr="007C2B38">
        <w:rPr>
          <w:rFonts w:ascii="Times New Roman" w:eastAsia="Calibri" w:hAnsi="Times New Roman" w:cs="Times New Roman"/>
          <w:sz w:val="24"/>
        </w:rPr>
        <w:t>. 3 от Регламент (ЕС) № 2023/2831.</w:t>
      </w:r>
    </w:p>
    <w:p w:rsidR="00E73C3F" w:rsidRPr="007C2B38" w:rsidRDefault="00E73C3F" w:rsidP="00E73C3F">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rPr>
      </w:pPr>
      <w:r w:rsidRPr="007C2B38">
        <w:rPr>
          <w:rFonts w:ascii="Times New Roman" w:eastAsia="Calibri" w:hAnsi="Times New Roman" w:cs="Times New Roman"/>
          <w:b/>
          <w:sz w:val="24"/>
        </w:rPr>
        <w:t>5)</w:t>
      </w:r>
      <w:r w:rsidRPr="007C2B38">
        <w:rPr>
          <w:rFonts w:ascii="Times New Roman" w:eastAsia="Calibri" w:hAnsi="Times New Roman" w:cs="Times New Roman"/>
          <w:sz w:val="24"/>
        </w:rPr>
        <w:t xml:space="preserve"> Да са действително платени от бенефициента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междинния/финалния отчет по проекта. Разходи, подкрепени с протоколи за прихващане, не се считат за допустими.</w:t>
      </w:r>
    </w:p>
    <w:p w:rsidR="00E73C3F" w:rsidRPr="007C2B38" w:rsidRDefault="00E73C3F" w:rsidP="00E73C3F">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rPr>
      </w:pPr>
      <w:r w:rsidRPr="007C2B38">
        <w:rPr>
          <w:rFonts w:ascii="Times New Roman" w:eastAsia="Calibri" w:hAnsi="Times New Roman" w:cs="Times New Roman"/>
          <w:b/>
          <w:sz w:val="24"/>
        </w:rPr>
        <w:t>6)</w:t>
      </w:r>
      <w:r w:rsidRPr="007C2B38">
        <w:rPr>
          <w:rFonts w:ascii="Times New Roman" w:eastAsia="Calibri" w:hAnsi="Times New Roman" w:cs="Times New Roman"/>
          <w:sz w:val="24"/>
        </w:rPr>
        <w:t xml:space="preserve"> Да са отразени в счетоводната документация на бенефициента чрез отделни счетоводни аналитични сметки, съдържащи номера на административния договор или в отделна счетоводна система с утвърдени сметки за отчитане на разходи по договора.</w:t>
      </w:r>
    </w:p>
    <w:p w:rsidR="00E73C3F" w:rsidRPr="007C2B38" w:rsidRDefault="00E73C3F" w:rsidP="00E73C3F">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rPr>
      </w:pPr>
      <w:r w:rsidRPr="007C2B38">
        <w:rPr>
          <w:rFonts w:ascii="Times New Roman" w:eastAsia="Calibri" w:hAnsi="Times New Roman" w:cs="Times New Roman"/>
          <w:b/>
          <w:sz w:val="24"/>
        </w:rPr>
        <w:t>7)</w:t>
      </w:r>
      <w:r w:rsidRPr="007C2B38">
        <w:rPr>
          <w:rFonts w:ascii="Times New Roman" w:eastAsia="Calibri" w:hAnsi="Times New Roman" w:cs="Times New Roman"/>
          <w:sz w:val="24"/>
        </w:rPr>
        <w:t xml:space="preserve"> Да могат да се установят и проверят, както и да бъдат подкрепени с документни доказателства, които са ясни, конкретни и актуални (оригинални </w:t>
      </w:r>
      <w:proofErr w:type="spellStart"/>
      <w:r w:rsidRPr="007C2B38">
        <w:rPr>
          <w:rFonts w:ascii="Times New Roman" w:eastAsia="Calibri" w:hAnsi="Times New Roman" w:cs="Times New Roman"/>
          <w:sz w:val="24"/>
        </w:rPr>
        <w:t>разходооправдателни</w:t>
      </w:r>
      <w:proofErr w:type="spellEnd"/>
      <w:r w:rsidRPr="007C2B38">
        <w:rPr>
          <w:rFonts w:ascii="Times New Roman" w:eastAsia="Calibri" w:hAnsi="Times New Roman" w:cs="Times New Roman"/>
          <w:sz w:val="24"/>
        </w:rPr>
        <w:t xml:space="preserve"> документи).</w:t>
      </w:r>
    </w:p>
    <w:p w:rsidR="00E73C3F" w:rsidRPr="007C2B38" w:rsidRDefault="00E73C3F" w:rsidP="00E73C3F">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rPr>
      </w:pPr>
      <w:r w:rsidRPr="007C2B38">
        <w:rPr>
          <w:rFonts w:ascii="Times New Roman" w:eastAsia="Calibri" w:hAnsi="Times New Roman" w:cs="Times New Roman"/>
          <w:b/>
          <w:sz w:val="24"/>
        </w:rPr>
        <w:t>8)</w:t>
      </w:r>
      <w:r w:rsidRPr="007C2B38">
        <w:rPr>
          <w:rFonts w:ascii="Times New Roman" w:eastAsia="Calibri" w:hAnsi="Times New Roman" w:cs="Times New Roman"/>
          <w:sz w:val="24"/>
        </w:rPr>
        <w:t xml:space="preserve"> Да са за дейности, определени и извършени под отговорността на Управляващия орган и съгласно критериите за подбор на операции, одобрени от Комитета за наблюдение на П</w:t>
      </w:r>
      <w:r w:rsidR="00D924CB" w:rsidRPr="007C2B38">
        <w:rPr>
          <w:rFonts w:ascii="Times New Roman" w:eastAsia="Calibri" w:hAnsi="Times New Roman" w:cs="Times New Roman"/>
          <w:sz w:val="24"/>
        </w:rPr>
        <w:t>НИИДИТ</w:t>
      </w:r>
      <w:r w:rsidRPr="007C2B38">
        <w:rPr>
          <w:rFonts w:ascii="Times New Roman" w:eastAsia="Calibri" w:hAnsi="Times New Roman" w:cs="Times New Roman"/>
          <w:sz w:val="24"/>
        </w:rPr>
        <w:t xml:space="preserve">. </w:t>
      </w:r>
    </w:p>
    <w:p w:rsidR="00E73C3F" w:rsidRPr="007C2B38" w:rsidRDefault="00E73C3F" w:rsidP="00E73C3F">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rPr>
      </w:pPr>
      <w:r w:rsidRPr="007C2B38">
        <w:rPr>
          <w:rFonts w:ascii="Times New Roman" w:eastAsia="Calibri" w:hAnsi="Times New Roman" w:cs="Times New Roman"/>
          <w:b/>
          <w:sz w:val="24"/>
        </w:rPr>
        <w:lastRenderedPageBreak/>
        <w:t>9)</w:t>
      </w:r>
      <w:r w:rsidRPr="007C2B38">
        <w:rPr>
          <w:rFonts w:ascii="Times New Roman" w:eastAsia="Calibri" w:hAnsi="Times New Roman" w:cs="Times New Roman"/>
          <w:sz w:val="24"/>
        </w:rPr>
        <w:t xml:space="preserve"> Да са за реално придобити ДМА и/или ДНА и извършени</w:t>
      </w:r>
      <w:r w:rsidR="005B5E0D" w:rsidRPr="007C2B38">
        <w:rPr>
          <w:rFonts w:ascii="Times New Roman" w:eastAsia="Calibri" w:hAnsi="Times New Roman" w:cs="Times New Roman"/>
          <w:sz w:val="24"/>
        </w:rPr>
        <w:t xml:space="preserve"> СМР и</w:t>
      </w:r>
      <w:r w:rsidRPr="007C2B38">
        <w:rPr>
          <w:rFonts w:ascii="Times New Roman" w:eastAsia="Calibri" w:hAnsi="Times New Roman" w:cs="Times New Roman"/>
          <w:sz w:val="24"/>
        </w:rPr>
        <w:t xml:space="preserve"> услуги</w:t>
      </w:r>
      <w:r w:rsidR="005B5E0D" w:rsidRPr="007C2B38">
        <w:rPr>
          <w:rFonts w:ascii="Times New Roman" w:eastAsia="Calibri" w:hAnsi="Times New Roman" w:cs="Times New Roman"/>
          <w:sz w:val="24"/>
        </w:rPr>
        <w:t xml:space="preserve"> от иновационния клъстер</w:t>
      </w:r>
      <w:r w:rsidRPr="007C2B38">
        <w:rPr>
          <w:rFonts w:ascii="Times New Roman" w:eastAsia="Calibri" w:hAnsi="Times New Roman" w:cs="Times New Roman"/>
          <w:sz w:val="24"/>
        </w:rPr>
        <w:t>.</w:t>
      </w:r>
    </w:p>
    <w:p w:rsidR="00E73C3F" w:rsidRPr="007C2B38" w:rsidRDefault="00E73C3F" w:rsidP="00E73C3F">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rPr>
      </w:pPr>
      <w:r w:rsidRPr="007C2B38">
        <w:rPr>
          <w:rFonts w:ascii="Times New Roman" w:eastAsia="Calibri" w:hAnsi="Times New Roman" w:cs="Times New Roman"/>
          <w:b/>
          <w:sz w:val="24"/>
        </w:rPr>
        <w:t>10)</w:t>
      </w:r>
      <w:r w:rsidRPr="007C2B38">
        <w:rPr>
          <w:rFonts w:ascii="Times New Roman" w:eastAsia="Calibri" w:hAnsi="Times New Roman" w:cs="Times New Roman"/>
          <w:sz w:val="24"/>
        </w:rPr>
        <w:t xml:space="preserve"> Да са извършени законосъобразно съгласно приложимото право на Европейския съюз и българското законодателство.</w:t>
      </w:r>
    </w:p>
    <w:p w:rsidR="00E74321" w:rsidRPr="007C2B38" w:rsidRDefault="00AC31B9" w:rsidP="00E7432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rPr>
      </w:pPr>
      <w:r w:rsidRPr="007C2B38">
        <w:rPr>
          <w:rFonts w:ascii="Times New Roman" w:hAnsi="Times New Roman" w:cs="Times New Roman"/>
          <w:sz w:val="24"/>
        </w:rPr>
        <w:t>П</w:t>
      </w:r>
      <w:r w:rsidR="00E74321" w:rsidRPr="007C2B38">
        <w:rPr>
          <w:rFonts w:ascii="Times New Roman" w:hAnsi="Times New Roman" w:cs="Times New Roman"/>
          <w:sz w:val="24"/>
        </w:rPr>
        <w:t xml:space="preserve">о настоящата процедура се предоставят </w:t>
      </w:r>
      <w:r w:rsidRPr="007C2B38">
        <w:rPr>
          <w:rFonts w:ascii="Times New Roman" w:hAnsi="Times New Roman" w:cs="Times New Roman"/>
          <w:sz w:val="24"/>
        </w:rPr>
        <w:t xml:space="preserve">разходи </w:t>
      </w:r>
      <w:r w:rsidR="00E74321" w:rsidRPr="007C2B38">
        <w:rPr>
          <w:rFonts w:ascii="Times New Roman" w:hAnsi="Times New Roman" w:cs="Times New Roman"/>
          <w:sz w:val="24"/>
        </w:rPr>
        <w:t xml:space="preserve">под формата на опростен вариант на разходите и конкретно под формата </w:t>
      </w:r>
      <w:r w:rsidR="00B90D83" w:rsidRPr="007C2B38">
        <w:rPr>
          <w:rFonts w:ascii="Times New Roman" w:hAnsi="Times New Roman" w:cs="Times New Roman"/>
          <w:sz w:val="24"/>
        </w:rPr>
        <w:t>на „единичен разход</w:t>
      </w:r>
      <w:r w:rsidR="00E74321" w:rsidRPr="007C2B38">
        <w:rPr>
          <w:rFonts w:ascii="Times New Roman" w:hAnsi="Times New Roman" w:cs="Times New Roman"/>
          <w:sz w:val="24"/>
        </w:rPr>
        <w:t>”</w:t>
      </w:r>
      <w:r w:rsidR="00B90D83" w:rsidRPr="007C2B38">
        <w:rPr>
          <w:rFonts w:ascii="Times New Roman" w:hAnsi="Times New Roman" w:cs="Times New Roman"/>
          <w:sz w:val="24"/>
        </w:rPr>
        <w:t xml:space="preserve"> и „единна ставка“</w:t>
      </w:r>
      <w:r w:rsidR="00E74321" w:rsidRPr="007C2B38">
        <w:rPr>
          <w:rFonts w:ascii="Times New Roman" w:hAnsi="Times New Roman" w:cs="Times New Roman"/>
          <w:sz w:val="24"/>
        </w:rPr>
        <w:t xml:space="preserve"> съгласно чл. 53, </w:t>
      </w:r>
      <w:proofErr w:type="spellStart"/>
      <w:r w:rsidR="00E74321" w:rsidRPr="007C2B38">
        <w:rPr>
          <w:rFonts w:ascii="Times New Roman" w:hAnsi="Times New Roman" w:cs="Times New Roman"/>
          <w:sz w:val="24"/>
        </w:rPr>
        <w:t>пар</w:t>
      </w:r>
      <w:proofErr w:type="spellEnd"/>
      <w:r w:rsidR="00E74321" w:rsidRPr="007C2B38">
        <w:rPr>
          <w:rFonts w:ascii="Times New Roman" w:hAnsi="Times New Roman" w:cs="Times New Roman"/>
          <w:sz w:val="24"/>
        </w:rPr>
        <w:t>. 1, буква б)</w:t>
      </w:r>
      <w:r w:rsidR="00B90D83" w:rsidRPr="007C2B38">
        <w:rPr>
          <w:rFonts w:ascii="Times New Roman" w:hAnsi="Times New Roman" w:cs="Times New Roman"/>
          <w:sz w:val="24"/>
        </w:rPr>
        <w:t>, буква г) и буква д)</w:t>
      </w:r>
      <w:r w:rsidR="00E74321" w:rsidRPr="007C2B38">
        <w:rPr>
          <w:rFonts w:ascii="Times New Roman" w:hAnsi="Times New Roman" w:cs="Times New Roman"/>
          <w:sz w:val="24"/>
        </w:rPr>
        <w:t xml:space="preserve"> от Регламент (ЕС) 2021/1060 и чл. 55, ал. 1, т. 2</w:t>
      </w:r>
      <w:r w:rsidR="00EC6315" w:rsidRPr="007C2B38">
        <w:rPr>
          <w:rFonts w:ascii="Times New Roman" w:hAnsi="Times New Roman" w:cs="Times New Roman"/>
          <w:sz w:val="24"/>
        </w:rPr>
        <w:t>, т. 4 и ал. (2)</w:t>
      </w:r>
      <w:r w:rsidR="00E74321" w:rsidRPr="007C2B38">
        <w:rPr>
          <w:rFonts w:ascii="Times New Roman" w:hAnsi="Times New Roman" w:cs="Times New Roman"/>
          <w:sz w:val="24"/>
        </w:rPr>
        <w:t xml:space="preserve"> от ЗУСЕФСУ.</w:t>
      </w:r>
    </w:p>
    <w:p w:rsidR="00E74321" w:rsidRPr="007C2B38" w:rsidRDefault="00E74321" w:rsidP="00E7432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rPr>
      </w:pPr>
      <w:r w:rsidRPr="007C2B38">
        <w:rPr>
          <w:rFonts w:ascii="Times New Roman" w:hAnsi="Times New Roman" w:cs="Times New Roman"/>
          <w:sz w:val="24"/>
        </w:rPr>
        <w:t xml:space="preserve">При отпускане на безвъзмездна финансова помощ ще бъдат взети под внимание само допустимите разходи по тази процедура. </w:t>
      </w:r>
    </w:p>
    <w:p w:rsidR="00E74321" w:rsidRPr="007C2B38" w:rsidRDefault="00E74321" w:rsidP="00E7432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rPr>
      </w:pPr>
      <w:r w:rsidRPr="007C2B38">
        <w:rPr>
          <w:rFonts w:ascii="Times New Roman" w:hAnsi="Times New Roman" w:cs="Times New Roman"/>
          <w:sz w:val="24"/>
        </w:rPr>
        <w:t>Недопустимите разходи по процедурата се основат на разпоредбите на чл. 64 от Регламент (ЕС) 2021/1060, както и чл. 59, ал. 1 от ЗУСЕФСУ, на конкретните национални правила и детайлните правила за допустимост на разходите за програмния период.</w:t>
      </w:r>
    </w:p>
    <w:p w:rsidR="00E74321" w:rsidRPr="007C2B38" w:rsidRDefault="00E74321" w:rsidP="00E74321">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rPr>
      </w:pPr>
      <w:r w:rsidRPr="007C2B38">
        <w:rPr>
          <w:rFonts w:ascii="Times New Roman" w:hAnsi="Times New Roman" w:cs="Times New Roman"/>
          <w:sz w:val="24"/>
        </w:rPr>
        <w:t xml:space="preserve">Бюджетът във Формуляра за кандидатстване трябва да отразява допустимите разходи, които са свързани с изпълнението на проекта. </w:t>
      </w:r>
    </w:p>
    <w:p w:rsidR="00D6250F" w:rsidRPr="007C2B38" w:rsidRDefault="00F62DBE" w:rsidP="00AC31B9">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w:t>
      </w:r>
      <w:r w:rsidR="005000B9" w:rsidRPr="007C2B38">
        <w:rPr>
          <w:rFonts w:ascii="Times New Roman" w:hAnsi="Times New Roman" w:cs="Times New Roman"/>
          <w:sz w:val="24"/>
          <w:szCs w:val="24"/>
        </w:rPr>
        <w:t>В</w:t>
      </w:r>
      <w:r w:rsidRPr="007C2B38">
        <w:rPr>
          <w:rFonts w:ascii="Times New Roman" w:hAnsi="Times New Roman" w:cs="Times New Roman"/>
          <w:sz w:val="24"/>
          <w:szCs w:val="24"/>
        </w:rPr>
        <w:t xml:space="preserve"> раздел „Бюджет“ във Формуляра за кандидатстване, кандидат</w:t>
      </w:r>
      <w:r w:rsidR="00AD1576" w:rsidRPr="007C2B38">
        <w:rPr>
          <w:rFonts w:ascii="Times New Roman" w:hAnsi="Times New Roman" w:cs="Times New Roman"/>
          <w:sz w:val="24"/>
          <w:szCs w:val="24"/>
        </w:rPr>
        <w:t>ът</w:t>
      </w:r>
      <w:r w:rsidRPr="007C2B38">
        <w:rPr>
          <w:rFonts w:ascii="Times New Roman" w:hAnsi="Times New Roman" w:cs="Times New Roman"/>
          <w:sz w:val="24"/>
          <w:szCs w:val="24"/>
        </w:rPr>
        <w:t xml:space="preserve"> следва да </w:t>
      </w:r>
      <w:r w:rsidR="00AD1576" w:rsidRPr="007C2B38">
        <w:rPr>
          <w:rFonts w:ascii="Times New Roman" w:hAnsi="Times New Roman" w:cs="Times New Roman"/>
          <w:sz w:val="24"/>
          <w:szCs w:val="24"/>
        </w:rPr>
        <w:t>разпредели</w:t>
      </w:r>
      <w:r w:rsidRPr="007C2B38">
        <w:rPr>
          <w:rFonts w:ascii="Times New Roman" w:hAnsi="Times New Roman" w:cs="Times New Roman"/>
          <w:sz w:val="24"/>
          <w:szCs w:val="24"/>
        </w:rPr>
        <w:t xml:space="preserve"> приложимите разходи</w:t>
      </w:r>
      <w:r w:rsidR="00261FD0" w:rsidRPr="007C2B38">
        <w:rPr>
          <w:rFonts w:ascii="Times New Roman" w:hAnsi="Times New Roman" w:cs="Times New Roman"/>
          <w:sz w:val="24"/>
          <w:szCs w:val="24"/>
        </w:rPr>
        <w:t xml:space="preserve"> по </w:t>
      </w:r>
      <w:r w:rsidR="001B36BD" w:rsidRPr="007C2B38">
        <w:rPr>
          <w:rFonts w:ascii="Times New Roman" w:hAnsi="Times New Roman" w:cs="Times New Roman"/>
          <w:sz w:val="24"/>
          <w:szCs w:val="24"/>
        </w:rPr>
        <w:t xml:space="preserve">области на интервенция, подобласти на ИСИС, </w:t>
      </w:r>
      <w:r w:rsidR="00261FD0" w:rsidRPr="007C2B38">
        <w:rPr>
          <w:rFonts w:ascii="Times New Roman" w:hAnsi="Times New Roman" w:cs="Times New Roman"/>
          <w:sz w:val="24"/>
          <w:szCs w:val="24"/>
        </w:rPr>
        <w:t xml:space="preserve">дейности, за него и </w:t>
      </w:r>
      <w:r w:rsidR="00AD1576" w:rsidRPr="007C2B38">
        <w:rPr>
          <w:rFonts w:ascii="Times New Roman" w:hAnsi="Times New Roman" w:cs="Times New Roman"/>
          <w:sz w:val="24"/>
          <w:szCs w:val="24"/>
        </w:rPr>
        <w:t>за всеки партньор</w:t>
      </w:r>
      <w:r w:rsidR="00261FD0" w:rsidRPr="007C2B38">
        <w:rPr>
          <w:rFonts w:ascii="Times New Roman" w:hAnsi="Times New Roman" w:cs="Times New Roman"/>
          <w:sz w:val="24"/>
          <w:szCs w:val="24"/>
        </w:rPr>
        <w:t xml:space="preserve">, страна в споразумението за партньорство, </w:t>
      </w:r>
      <w:r w:rsidR="00AD1576" w:rsidRPr="007C2B38">
        <w:rPr>
          <w:rFonts w:ascii="Times New Roman" w:hAnsi="Times New Roman" w:cs="Times New Roman"/>
          <w:sz w:val="24"/>
          <w:szCs w:val="24"/>
        </w:rPr>
        <w:t>като съобрази</w:t>
      </w:r>
      <w:r w:rsidR="0043698E" w:rsidRPr="007C2B38">
        <w:rPr>
          <w:rFonts w:ascii="Times New Roman" w:hAnsi="Times New Roman" w:cs="Times New Roman"/>
          <w:sz w:val="24"/>
          <w:szCs w:val="24"/>
        </w:rPr>
        <w:t xml:space="preserve"> максимално</w:t>
      </w:r>
      <w:r w:rsidR="00AD1576" w:rsidRPr="007C2B38">
        <w:rPr>
          <w:rFonts w:ascii="Times New Roman" w:hAnsi="Times New Roman" w:cs="Times New Roman"/>
          <w:sz w:val="24"/>
          <w:szCs w:val="24"/>
        </w:rPr>
        <w:t xml:space="preserve"> приложимия интензитет на помощта (размера на безвъзмездната финансова помощ)</w:t>
      </w:r>
      <w:r w:rsidR="00AC6042" w:rsidRPr="007C2B38">
        <w:rPr>
          <w:rFonts w:ascii="Times New Roman" w:hAnsi="Times New Roman" w:cs="Times New Roman"/>
          <w:sz w:val="24"/>
          <w:szCs w:val="24"/>
        </w:rPr>
        <w:t>.</w:t>
      </w:r>
      <w:r w:rsidR="00455604" w:rsidRPr="007C2B38">
        <w:rPr>
          <w:rFonts w:ascii="Times New Roman" w:hAnsi="Times New Roman" w:cs="Times New Roman"/>
          <w:sz w:val="24"/>
          <w:szCs w:val="24"/>
        </w:rPr>
        <w:t xml:space="preserve"> </w:t>
      </w:r>
      <w:r w:rsidR="00634BCD" w:rsidRPr="007C2B38">
        <w:rPr>
          <w:rFonts w:ascii="Times New Roman" w:hAnsi="Times New Roman" w:cs="Times New Roman"/>
          <w:sz w:val="24"/>
          <w:szCs w:val="24"/>
        </w:rPr>
        <w:t>Кандидатът следва да предвиди отделен бюджетен ред за разходите, които Иновационният клъстер ще предоставя под формата на услуги на МСП, в рамките на изпълнението на проекта.</w:t>
      </w:r>
    </w:p>
    <w:p w:rsidR="00F62DBE" w:rsidRPr="007C2B38" w:rsidRDefault="0008188C" w:rsidP="00AC31B9">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Задължително, </w:t>
      </w:r>
      <w:r w:rsidR="00363211" w:rsidRPr="007C2B38">
        <w:rPr>
          <w:rFonts w:ascii="Times New Roman" w:hAnsi="Times New Roman" w:cs="Times New Roman"/>
          <w:sz w:val="24"/>
          <w:szCs w:val="24"/>
        </w:rPr>
        <w:t>кандидат</w:t>
      </w:r>
      <w:r w:rsidR="002C4E16" w:rsidRPr="007C2B38">
        <w:rPr>
          <w:rFonts w:ascii="Times New Roman" w:hAnsi="Times New Roman" w:cs="Times New Roman"/>
          <w:sz w:val="24"/>
          <w:szCs w:val="24"/>
        </w:rPr>
        <w:t>ът</w:t>
      </w:r>
      <w:r w:rsidR="00363211" w:rsidRPr="007C2B38">
        <w:rPr>
          <w:rFonts w:ascii="Times New Roman" w:hAnsi="Times New Roman" w:cs="Times New Roman"/>
          <w:sz w:val="24"/>
          <w:szCs w:val="24"/>
        </w:rPr>
        <w:t xml:space="preserve"> следва да </w:t>
      </w:r>
      <w:r w:rsidR="003A7381" w:rsidRPr="007C2B38">
        <w:rPr>
          <w:rFonts w:ascii="Times New Roman" w:hAnsi="Times New Roman" w:cs="Times New Roman"/>
          <w:sz w:val="24"/>
          <w:szCs w:val="24"/>
        </w:rPr>
        <w:t>представи</w:t>
      </w:r>
      <w:r w:rsidR="00363211" w:rsidRPr="007C2B38">
        <w:rPr>
          <w:rFonts w:ascii="Times New Roman" w:hAnsi="Times New Roman" w:cs="Times New Roman"/>
          <w:sz w:val="24"/>
          <w:szCs w:val="24"/>
        </w:rPr>
        <w:t xml:space="preserve"> информация</w:t>
      </w:r>
      <w:r w:rsidR="00261FD0" w:rsidRPr="007C2B38">
        <w:rPr>
          <w:rFonts w:ascii="Times New Roman" w:hAnsi="Times New Roman" w:cs="Times New Roman"/>
          <w:sz w:val="24"/>
          <w:szCs w:val="24"/>
        </w:rPr>
        <w:t xml:space="preserve"> за него и неговите партньори (особено при партньори-публични организации), </w:t>
      </w:r>
      <w:r w:rsidR="00363211" w:rsidRPr="007C2B38">
        <w:rPr>
          <w:rFonts w:ascii="Times New Roman" w:hAnsi="Times New Roman" w:cs="Times New Roman"/>
          <w:sz w:val="24"/>
          <w:szCs w:val="24"/>
        </w:rPr>
        <w:t>дали ДДС</w:t>
      </w:r>
      <w:r w:rsidR="003A7381" w:rsidRPr="007C2B38">
        <w:rPr>
          <w:rStyle w:val="FootnoteReference"/>
          <w:rFonts w:ascii="Times New Roman" w:hAnsi="Times New Roman" w:cs="Times New Roman"/>
          <w:sz w:val="24"/>
          <w:szCs w:val="24"/>
        </w:rPr>
        <w:footnoteReference w:id="33"/>
      </w:r>
      <w:r w:rsidR="00363211" w:rsidRPr="007C2B38">
        <w:rPr>
          <w:rFonts w:ascii="Times New Roman" w:hAnsi="Times New Roman" w:cs="Times New Roman"/>
          <w:sz w:val="24"/>
          <w:szCs w:val="24"/>
        </w:rPr>
        <w:t xml:space="preserve"> е възстановим или не, като </w:t>
      </w:r>
      <w:r w:rsidRPr="007C2B38">
        <w:rPr>
          <w:rFonts w:ascii="Times New Roman" w:hAnsi="Times New Roman" w:cs="Times New Roman"/>
          <w:sz w:val="24"/>
          <w:szCs w:val="24"/>
        </w:rPr>
        <w:t xml:space="preserve">попълни </w:t>
      </w:r>
      <w:r w:rsidR="003A7381" w:rsidRPr="007C2B38">
        <w:rPr>
          <w:rFonts w:ascii="Times New Roman" w:hAnsi="Times New Roman" w:cs="Times New Roman"/>
          <w:sz w:val="24"/>
          <w:szCs w:val="24"/>
        </w:rPr>
        <w:t xml:space="preserve">ДДС </w:t>
      </w:r>
      <w:r w:rsidR="00213F70" w:rsidRPr="007C2B38">
        <w:rPr>
          <w:rFonts w:ascii="Times New Roman" w:hAnsi="Times New Roman" w:cs="Times New Roman"/>
          <w:sz w:val="24"/>
          <w:szCs w:val="24"/>
        </w:rPr>
        <w:t xml:space="preserve">в отделен </w:t>
      </w:r>
      <w:r w:rsidR="00363211" w:rsidRPr="007C2B38">
        <w:rPr>
          <w:rFonts w:ascii="Times New Roman" w:hAnsi="Times New Roman" w:cs="Times New Roman"/>
          <w:sz w:val="24"/>
          <w:szCs w:val="24"/>
        </w:rPr>
        <w:t xml:space="preserve">бюджетен </w:t>
      </w:r>
      <w:r w:rsidR="00213F70" w:rsidRPr="007C2B38">
        <w:rPr>
          <w:rFonts w:ascii="Times New Roman" w:hAnsi="Times New Roman" w:cs="Times New Roman"/>
          <w:sz w:val="24"/>
          <w:szCs w:val="24"/>
        </w:rPr>
        <w:t xml:space="preserve">ред -  </w:t>
      </w:r>
      <w:r w:rsidR="003A7381" w:rsidRPr="007C2B38">
        <w:rPr>
          <w:rFonts w:ascii="Times New Roman" w:hAnsi="Times New Roman" w:cs="Times New Roman"/>
          <w:sz w:val="24"/>
          <w:szCs w:val="24"/>
        </w:rPr>
        <w:t>„</w:t>
      </w:r>
      <w:r w:rsidR="00213F70" w:rsidRPr="007C2B38">
        <w:rPr>
          <w:rFonts w:ascii="Times New Roman" w:hAnsi="Times New Roman" w:cs="Times New Roman"/>
          <w:sz w:val="24"/>
          <w:szCs w:val="24"/>
        </w:rPr>
        <w:t xml:space="preserve">ред за </w:t>
      </w:r>
      <w:r w:rsidR="0016068C" w:rsidRPr="007C2B38">
        <w:rPr>
          <w:rFonts w:ascii="Times New Roman" w:hAnsi="Times New Roman" w:cs="Times New Roman"/>
          <w:sz w:val="24"/>
          <w:szCs w:val="24"/>
        </w:rPr>
        <w:t xml:space="preserve">възстановим </w:t>
      </w:r>
      <w:r w:rsidR="00213F70" w:rsidRPr="007C2B38">
        <w:rPr>
          <w:rFonts w:ascii="Times New Roman" w:hAnsi="Times New Roman" w:cs="Times New Roman"/>
          <w:sz w:val="24"/>
          <w:szCs w:val="24"/>
        </w:rPr>
        <w:t>ДДС</w:t>
      </w:r>
      <w:r w:rsidR="003A7381" w:rsidRPr="007C2B38">
        <w:rPr>
          <w:rFonts w:ascii="Times New Roman" w:hAnsi="Times New Roman" w:cs="Times New Roman"/>
          <w:sz w:val="24"/>
          <w:szCs w:val="24"/>
        </w:rPr>
        <w:t>“</w:t>
      </w:r>
      <w:r w:rsidR="00261FD0" w:rsidRPr="007C2B38">
        <w:rPr>
          <w:rFonts w:ascii="Times New Roman" w:hAnsi="Times New Roman" w:cs="Times New Roman"/>
          <w:sz w:val="24"/>
          <w:szCs w:val="24"/>
        </w:rPr>
        <w:t xml:space="preserve">. </w:t>
      </w:r>
      <w:r w:rsidR="005B5E0D" w:rsidRPr="007C2B38">
        <w:rPr>
          <w:rFonts w:ascii="Times New Roman" w:hAnsi="Times New Roman" w:cs="Times New Roman"/>
          <w:sz w:val="24"/>
          <w:szCs w:val="24"/>
        </w:rPr>
        <w:t xml:space="preserve">Относно третирането на ДДС следва да се запознаете с чл. 189, </w:t>
      </w:r>
      <w:proofErr w:type="spellStart"/>
      <w:r w:rsidR="005B5E0D" w:rsidRPr="007C2B38">
        <w:rPr>
          <w:rFonts w:ascii="Times New Roman" w:hAnsi="Times New Roman" w:cs="Times New Roman"/>
          <w:sz w:val="24"/>
          <w:szCs w:val="24"/>
        </w:rPr>
        <w:t>пар</w:t>
      </w:r>
      <w:proofErr w:type="spellEnd"/>
      <w:r w:rsidR="005B5E0D" w:rsidRPr="007C2B38">
        <w:rPr>
          <w:rFonts w:ascii="Times New Roman" w:hAnsi="Times New Roman" w:cs="Times New Roman"/>
          <w:sz w:val="24"/>
          <w:szCs w:val="24"/>
        </w:rPr>
        <w:t xml:space="preserve">. 4, буква в) от Регламент (ЕС, </w:t>
      </w:r>
      <w:proofErr w:type="spellStart"/>
      <w:r w:rsidR="005B5E0D" w:rsidRPr="007C2B38">
        <w:rPr>
          <w:rFonts w:ascii="Times New Roman" w:hAnsi="Times New Roman" w:cs="Times New Roman"/>
          <w:sz w:val="24"/>
          <w:szCs w:val="24"/>
        </w:rPr>
        <w:t>Евратом</w:t>
      </w:r>
      <w:proofErr w:type="spellEnd"/>
      <w:r w:rsidR="005B5E0D" w:rsidRPr="007C2B38">
        <w:rPr>
          <w:rFonts w:ascii="Times New Roman" w:hAnsi="Times New Roman" w:cs="Times New Roman"/>
          <w:sz w:val="24"/>
          <w:szCs w:val="24"/>
        </w:rPr>
        <w:t xml:space="preserve">) 2024/2509 на Европейския парламент и на Съвета от 23 септември 2024 година за финансовите правила, приложими за общия бюджет на Съюза (Финансовия регламент), Постановление № 86 от 01.06.2023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 както и с НФ 1/09.01.2024 г. „Указание на министъра на финансите за третиране на ДДС” (Приложение </w:t>
      </w:r>
      <w:r w:rsidR="0023171A" w:rsidRPr="007C2B38">
        <w:rPr>
          <w:rFonts w:ascii="Times New Roman" w:hAnsi="Times New Roman" w:cs="Times New Roman"/>
          <w:sz w:val="24"/>
          <w:szCs w:val="24"/>
        </w:rPr>
        <w:t>26</w:t>
      </w:r>
      <w:r w:rsidR="005B5E0D" w:rsidRPr="007C2B38">
        <w:rPr>
          <w:rFonts w:ascii="Times New Roman" w:hAnsi="Times New Roman" w:cs="Times New Roman"/>
          <w:sz w:val="24"/>
          <w:szCs w:val="24"/>
        </w:rPr>
        <w:t xml:space="preserve"> към Условията за изпълнение).</w:t>
      </w:r>
      <w:r w:rsidR="00F62DBE" w:rsidRPr="007C2B38">
        <w:rPr>
          <w:rFonts w:ascii="Times New Roman" w:hAnsi="Times New Roman" w:cs="Times New Roman"/>
          <w:sz w:val="24"/>
          <w:szCs w:val="24"/>
        </w:rPr>
        <w:t xml:space="preserve">Допълнителни указания са представени в </w:t>
      </w:r>
      <w:r w:rsidR="00F62DBE" w:rsidRPr="007C2B38">
        <w:rPr>
          <w:rFonts w:ascii="Times New Roman" w:eastAsia="Calibri" w:hAnsi="Times New Roman" w:cs="Times New Roman"/>
          <w:sz w:val="24"/>
          <w:szCs w:val="24"/>
        </w:rPr>
        <w:t xml:space="preserve">Примерни указания за попълване на електронен Формуляр за кандидатстване </w:t>
      </w:r>
      <w:r w:rsidR="00F62DBE" w:rsidRPr="007C2B38">
        <w:rPr>
          <w:rFonts w:ascii="Times New Roman" w:eastAsia="Calibri" w:hAnsi="Times New Roman" w:cs="Times New Roman"/>
          <w:b/>
          <w:sz w:val="24"/>
          <w:szCs w:val="24"/>
        </w:rPr>
        <w:t>– Приложение 1</w:t>
      </w:r>
      <w:r w:rsidR="005000B9" w:rsidRPr="007C2B38">
        <w:rPr>
          <w:rFonts w:ascii="Times New Roman" w:eastAsia="Calibri" w:hAnsi="Times New Roman" w:cs="Times New Roman"/>
          <w:b/>
          <w:sz w:val="24"/>
          <w:szCs w:val="24"/>
        </w:rPr>
        <w:t>4</w:t>
      </w:r>
      <w:r w:rsidR="00F62DBE" w:rsidRPr="007C2B38">
        <w:rPr>
          <w:rFonts w:ascii="Times New Roman" w:eastAsia="Calibri" w:hAnsi="Times New Roman" w:cs="Times New Roman"/>
          <w:b/>
          <w:sz w:val="24"/>
          <w:szCs w:val="24"/>
        </w:rPr>
        <w:t>.</w:t>
      </w:r>
    </w:p>
    <w:p w:rsidR="001603B0" w:rsidRPr="007C2B38" w:rsidRDefault="001603B0" w:rsidP="00D82BA8">
      <w:pPr>
        <w:pStyle w:val="Heading2"/>
        <w:spacing w:before="120" w:after="120" w:line="276" w:lineRule="auto"/>
        <w:rPr>
          <w:rFonts w:ascii="Times New Roman" w:hAnsi="Times New Roman" w:cs="Times New Roman"/>
        </w:rPr>
      </w:pPr>
      <w:bookmarkStart w:id="30" w:name="_Toc235004612"/>
      <w:r w:rsidRPr="007C2B38">
        <w:rPr>
          <w:rFonts w:ascii="Times New Roman" w:hAnsi="Times New Roman" w:cs="Times New Roman"/>
        </w:rPr>
        <w:t>14.2. Допустими разходи</w:t>
      </w:r>
      <w:bookmarkEnd w:id="29"/>
      <w:bookmarkEnd w:id="30"/>
    </w:p>
    <w:p w:rsidR="00215A62" w:rsidRPr="007C2B38" w:rsidRDefault="00215A62" w:rsidP="00D82BCC">
      <w:pPr>
        <w:pBdr>
          <w:top w:val="single" w:sz="4" w:space="1" w:color="auto"/>
          <w:left w:val="single" w:sz="4" w:space="4" w:color="auto"/>
          <w:bottom w:val="single" w:sz="4" w:space="1" w:color="auto"/>
          <w:right w:val="single" w:sz="4" w:space="4" w:color="auto"/>
        </w:pBdr>
        <w:spacing w:after="240" w:line="276"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Допустимите разходи следва да са извършени законосъобразно и не трябва да противоречат на правилата, описани в Регламент (ЕС, </w:t>
      </w:r>
      <w:proofErr w:type="spellStart"/>
      <w:r w:rsidRPr="007C2B38">
        <w:rPr>
          <w:rFonts w:ascii="Times New Roman" w:eastAsia="Times New Roman" w:hAnsi="Times New Roman" w:cs="Times New Roman"/>
          <w:sz w:val="24"/>
          <w:szCs w:val="24"/>
          <w:lang w:eastAsia="bg-BG"/>
        </w:rPr>
        <w:t>Евратом</w:t>
      </w:r>
      <w:proofErr w:type="spellEnd"/>
      <w:r w:rsidRPr="007C2B38">
        <w:rPr>
          <w:rFonts w:ascii="Times New Roman" w:eastAsia="Times New Roman" w:hAnsi="Times New Roman" w:cs="Times New Roman"/>
          <w:sz w:val="24"/>
          <w:szCs w:val="24"/>
          <w:lang w:eastAsia="bg-BG"/>
        </w:rPr>
        <w:t xml:space="preserve">) 2024/2509, Регламент (ЕС) 2021/1060, Регламент (ЕС) 2021/1058, ЗУСЕФСУ и ПМС № 86 от 1 юни 2023 г. за определяне на </w:t>
      </w:r>
      <w:r w:rsidRPr="007C2B38">
        <w:rPr>
          <w:rFonts w:ascii="Times New Roman" w:eastAsia="Times New Roman" w:hAnsi="Times New Roman" w:cs="Times New Roman"/>
          <w:sz w:val="24"/>
          <w:szCs w:val="24"/>
          <w:lang w:eastAsia="bg-BG"/>
        </w:rPr>
        <w:lastRenderedPageBreak/>
        <w:t>национални правила за допустимост на разходите по програмите, финансирани от Европейските фондове при споделено управление, за програмен период 2021-2027 г.</w:t>
      </w:r>
    </w:p>
    <w:p w:rsidR="00582190" w:rsidRPr="007C2B38" w:rsidRDefault="00A93F3C" w:rsidP="00D82BCC">
      <w:pPr>
        <w:pBdr>
          <w:top w:val="single" w:sz="4" w:space="1" w:color="auto"/>
          <w:left w:val="single" w:sz="4" w:space="4" w:color="auto"/>
          <w:bottom w:val="single" w:sz="4" w:space="1" w:color="auto"/>
          <w:right w:val="single" w:sz="4" w:space="4" w:color="auto"/>
        </w:pBdr>
        <w:spacing w:after="240" w:line="276" w:lineRule="auto"/>
        <w:jc w:val="both"/>
        <w:rPr>
          <w:rFonts w:ascii="Times New Roman" w:eastAsia="Times New Roman" w:hAnsi="Times New Roman" w:cs="Times New Roman"/>
          <w:b/>
          <w:sz w:val="24"/>
          <w:szCs w:val="24"/>
          <w:u w:val="single"/>
          <w:lang w:val="en-US" w:eastAsia="bg-BG"/>
        </w:rPr>
      </w:pPr>
      <w:r w:rsidRPr="007C2B38">
        <w:rPr>
          <w:rFonts w:ascii="Times New Roman" w:eastAsia="Times New Roman" w:hAnsi="Times New Roman" w:cs="Times New Roman"/>
          <w:b/>
          <w:sz w:val="24"/>
          <w:szCs w:val="24"/>
          <w:u w:val="single"/>
          <w:lang w:eastAsia="bg-BG"/>
        </w:rPr>
        <w:t>РАЗДЕЛ А: ДОПУСТИМИ РАЗХОДИ, СЪГЛАСНО ЧЛ. 27 ОТ РЕГЛАМЕНТ (ЕС) № 651/2024 Г.</w:t>
      </w:r>
      <w:r w:rsidR="00910E67" w:rsidRPr="007C2B38">
        <w:rPr>
          <w:rFonts w:ascii="Times New Roman" w:eastAsia="Times New Roman" w:hAnsi="Times New Roman" w:cs="Times New Roman"/>
          <w:b/>
          <w:sz w:val="24"/>
          <w:szCs w:val="24"/>
          <w:u w:val="single"/>
          <w:lang w:eastAsia="bg-BG"/>
        </w:rPr>
        <w:t xml:space="preserve"> (допустими разходи за изпълнение на Дейност 2)</w:t>
      </w:r>
    </w:p>
    <w:p w:rsidR="00215A62" w:rsidRPr="007C2B38" w:rsidRDefault="00215A62" w:rsidP="00933C1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i/>
          <w:sz w:val="24"/>
          <w:szCs w:val="24"/>
          <w:lang w:eastAsia="bg-BG"/>
        </w:rPr>
      </w:pPr>
      <w:bookmarkStart w:id="31" w:name="_Toc442298724"/>
      <w:r w:rsidRPr="007C2B38">
        <w:rPr>
          <w:rFonts w:ascii="Times New Roman" w:eastAsia="Times New Roman" w:hAnsi="Times New Roman" w:cs="Times New Roman"/>
          <w:b/>
          <w:i/>
          <w:sz w:val="24"/>
          <w:szCs w:val="24"/>
          <w:lang w:eastAsia="bg-BG"/>
        </w:rPr>
        <w:t>а) Инвестиционни помощи:</w:t>
      </w:r>
    </w:p>
    <w:p w:rsidR="000342FD" w:rsidRPr="007C2B38" w:rsidRDefault="00215A62" w:rsidP="00E64EE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7C2B38">
        <w:rPr>
          <w:rFonts w:ascii="Times New Roman" w:eastAsia="Times New Roman" w:hAnsi="Times New Roman" w:cs="Times New Roman"/>
          <w:b/>
          <w:sz w:val="24"/>
          <w:szCs w:val="24"/>
          <w:lang w:eastAsia="bg-BG"/>
        </w:rPr>
        <w:t xml:space="preserve">1. </w:t>
      </w:r>
      <w:r w:rsidR="00E64EE0" w:rsidRPr="007C2B38">
        <w:rPr>
          <w:rFonts w:ascii="Times New Roman" w:eastAsia="Times New Roman" w:hAnsi="Times New Roman" w:cs="Times New Roman"/>
          <w:b/>
          <w:sz w:val="24"/>
          <w:szCs w:val="24"/>
          <w:lang w:eastAsia="bg-BG"/>
        </w:rPr>
        <w:t>Разходи за придобиване на дълготрайни материални активи (ДМА)  - машини, съоръжения и оборудване, необход</w:t>
      </w:r>
      <w:r w:rsidR="006F6510" w:rsidRPr="007C2B38">
        <w:rPr>
          <w:rFonts w:ascii="Times New Roman" w:eastAsia="Times New Roman" w:hAnsi="Times New Roman" w:cs="Times New Roman"/>
          <w:b/>
          <w:sz w:val="24"/>
          <w:szCs w:val="24"/>
          <w:lang w:eastAsia="bg-BG"/>
        </w:rPr>
        <w:t>ими за изпълнението на И</w:t>
      </w:r>
      <w:r w:rsidR="00E64EE0" w:rsidRPr="007C2B38">
        <w:rPr>
          <w:rFonts w:ascii="Times New Roman" w:eastAsia="Times New Roman" w:hAnsi="Times New Roman" w:cs="Times New Roman"/>
          <w:b/>
          <w:sz w:val="24"/>
          <w:szCs w:val="24"/>
          <w:lang w:eastAsia="bg-BG"/>
        </w:rPr>
        <w:t>ндустриалната програма</w:t>
      </w:r>
    </w:p>
    <w:p w:rsidR="00215A62" w:rsidRPr="007C2B38" w:rsidRDefault="000342FD"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Разходите</w:t>
      </w:r>
      <w:r w:rsidR="002C4E16" w:rsidRPr="007C2B38">
        <w:rPr>
          <w:rFonts w:ascii="Times New Roman" w:eastAsia="Times New Roman" w:hAnsi="Times New Roman" w:cs="Times New Roman"/>
          <w:sz w:val="24"/>
          <w:szCs w:val="24"/>
          <w:lang w:eastAsia="bg-BG"/>
        </w:rPr>
        <w:t xml:space="preserve"> по</w:t>
      </w:r>
      <w:r w:rsidR="00905C33" w:rsidRPr="007C2B38">
        <w:rPr>
          <w:rFonts w:ascii="Times New Roman" w:eastAsia="Times New Roman" w:hAnsi="Times New Roman" w:cs="Times New Roman"/>
          <w:sz w:val="24"/>
          <w:szCs w:val="24"/>
          <w:lang w:eastAsia="bg-BG"/>
        </w:rPr>
        <w:t xml:space="preserve"> раздел А, т. 1</w:t>
      </w:r>
      <w:r w:rsidRPr="007C2B38">
        <w:rPr>
          <w:rFonts w:ascii="Times New Roman" w:eastAsia="Times New Roman" w:hAnsi="Times New Roman" w:cs="Times New Roman"/>
          <w:sz w:val="24"/>
          <w:szCs w:val="24"/>
          <w:lang w:eastAsia="bg-BG"/>
        </w:rPr>
        <w:t xml:space="preserve"> за дълготрайни материални активи (ДМА) са допустими само в степента и за времето, през което те са използвани за проекта. В случаите, в които ДМА не се използват </w:t>
      </w:r>
      <w:r w:rsidR="00DC2E7F" w:rsidRPr="007C2B38">
        <w:rPr>
          <w:rFonts w:ascii="Times New Roman" w:hAnsi="Times New Roman"/>
          <w:sz w:val="24"/>
        </w:rPr>
        <w:t>изцяло</w:t>
      </w:r>
      <w:r w:rsidR="00DC2E7F" w:rsidRPr="007C2B38">
        <w:rPr>
          <w:rFonts w:ascii="Times New Roman" w:eastAsia="Times New Roman" w:hAnsi="Times New Roman" w:cs="Times New Roman"/>
          <w:sz w:val="24"/>
          <w:szCs w:val="24"/>
          <w:lang w:eastAsia="bg-BG"/>
        </w:rPr>
        <w:t xml:space="preserve"> </w:t>
      </w:r>
      <w:r w:rsidRPr="007C2B38">
        <w:rPr>
          <w:rFonts w:ascii="Times New Roman" w:eastAsia="Times New Roman" w:hAnsi="Times New Roman" w:cs="Times New Roman"/>
          <w:sz w:val="24"/>
          <w:szCs w:val="24"/>
          <w:lang w:eastAsia="bg-BG"/>
        </w:rPr>
        <w:t>за</w:t>
      </w:r>
      <w:r w:rsidR="00DC2E7F" w:rsidRPr="007C2B38">
        <w:rPr>
          <w:rFonts w:ascii="Times New Roman" w:eastAsia="Times New Roman" w:hAnsi="Times New Roman" w:cs="Times New Roman"/>
          <w:sz w:val="24"/>
          <w:szCs w:val="24"/>
          <w:lang w:eastAsia="bg-BG"/>
        </w:rPr>
        <w:t xml:space="preserve"> изпълнението на</w:t>
      </w:r>
      <w:r w:rsidRPr="007C2B38">
        <w:rPr>
          <w:rFonts w:ascii="Times New Roman" w:eastAsia="Times New Roman" w:hAnsi="Times New Roman" w:cs="Times New Roman"/>
          <w:sz w:val="24"/>
          <w:szCs w:val="24"/>
          <w:lang w:eastAsia="bg-BG"/>
        </w:rPr>
        <w:t xml:space="preserve"> проекта през целия им срок на употреба, за допустими се считат само амортизационните разходи, съответстващи на продължителността на проекта, които се изчисляват въз основа на общоприетите счетоводни принципи.</w:t>
      </w:r>
      <w:r w:rsidR="00174F67" w:rsidRPr="007C2B38">
        <w:rPr>
          <w:rFonts w:ascii="Times New Roman" w:eastAsia="Times New Roman" w:hAnsi="Times New Roman" w:cs="Times New Roman"/>
          <w:sz w:val="24"/>
          <w:szCs w:val="24"/>
          <w:lang w:eastAsia="bg-BG"/>
        </w:rPr>
        <w:t xml:space="preserve"> </w:t>
      </w:r>
      <w:r w:rsidR="006D3544" w:rsidRPr="007C2B38">
        <w:rPr>
          <w:rFonts w:ascii="Times New Roman" w:eastAsia="Times New Roman" w:hAnsi="Times New Roman" w:cs="Times New Roman"/>
          <w:sz w:val="24"/>
          <w:szCs w:val="24"/>
          <w:lang w:eastAsia="bg-BG"/>
        </w:rPr>
        <w:t xml:space="preserve">ДМА е необходимо да бъдат закупени </w:t>
      </w:r>
      <w:r w:rsidR="00806AD9" w:rsidRPr="007C2B38">
        <w:rPr>
          <w:rFonts w:ascii="Times New Roman" w:eastAsia="Times New Roman" w:hAnsi="Times New Roman" w:cs="Times New Roman"/>
          <w:sz w:val="24"/>
          <w:szCs w:val="24"/>
          <w:lang w:eastAsia="bg-BG"/>
        </w:rPr>
        <w:t>през</w:t>
      </w:r>
      <w:r w:rsidR="006D3544" w:rsidRPr="007C2B38">
        <w:rPr>
          <w:rFonts w:ascii="Times New Roman" w:eastAsia="Times New Roman" w:hAnsi="Times New Roman" w:cs="Times New Roman"/>
          <w:sz w:val="24"/>
          <w:szCs w:val="24"/>
          <w:lang w:eastAsia="bg-BG"/>
        </w:rPr>
        <w:t xml:space="preserve"> периода на АДПБФП.</w:t>
      </w:r>
    </w:p>
    <w:p w:rsidR="009B1912" w:rsidRPr="007C2B38" w:rsidRDefault="009B191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b/>
          <w:sz w:val="24"/>
          <w:szCs w:val="24"/>
          <w:lang w:eastAsia="bg-BG"/>
        </w:rPr>
        <w:t>ВАЖНО:</w:t>
      </w:r>
      <w:r w:rsidRPr="007C2B38">
        <w:t xml:space="preserve"> </w:t>
      </w:r>
      <w:r w:rsidRPr="007C2B38">
        <w:rPr>
          <w:rFonts w:ascii="Times New Roman" w:eastAsia="Times New Roman" w:hAnsi="Times New Roman" w:cs="Times New Roman"/>
          <w:sz w:val="24"/>
          <w:szCs w:val="24"/>
          <w:lang w:eastAsia="bg-BG"/>
        </w:rPr>
        <w:t xml:space="preserve">Степента на използване на </w:t>
      </w:r>
      <w:r w:rsidR="00244E6D" w:rsidRPr="007C2B38">
        <w:rPr>
          <w:rFonts w:ascii="Times New Roman" w:eastAsia="Times New Roman" w:hAnsi="Times New Roman" w:cs="Times New Roman"/>
          <w:sz w:val="24"/>
          <w:szCs w:val="24"/>
          <w:lang w:eastAsia="bg-BG"/>
        </w:rPr>
        <w:t>ДМА</w:t>
      </w:r>
      <w:r w:rsidRPr="007C2B38">
        <w:rPr>
          <w:rFonts w:ascii="Times New Roman" w:eastAsia="Times New Roman" w:hAnsi="Times New Roman" w:cs="Times New Roman"/>
          <w:sz w:val="24"/>
          <w:szCs w:val="24"/>
          <w:lang w:eastAsia="bg-BG"/>
        </w:rPr>
        <w:t xml:space="preserve"> за целите на проекта следва да бъде определяна въз основа на обективен, проследим и проверим метод за разпределение, включително чрез отчетност за времето на използване, капацитета, извършените дейности или друг подходящ измерим показател, съобразно естеството на актива.</w:t>
      </w:r>
    </w:p>
    <w:p w:rsidR="00905C33"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7C2B38">
        <w:rPr>
          <w:rFonts w:ascii="Times New Roman" w:eastAsia="Times New Roman" w:hAnsi="Times New Roman" w:cs="Times New Roman"/>
          <w:b/>
          <w:sz w:val="24"/>
          <w:szCs w:val="24"/>
          <w:lang w:eastAsia="bg-BG"/>
        </w:rPr>
        <w:t xml:space="preserve">2. </w:t>
      </w:r>
      <w:r w:rsidR="00E64EE0" w:rsidRPr="007C2B38">
        <w:rPr>
          <w:rFonts w:ascii="Times New Roman" w:eastAsia="Times New Roman" w:hAnsi="Times New Roman" w:cs="Times New Roman"/>
          <w:b/>
          <w:sz w:val="24"/>
          <w:szCs w:val="24"/>
          <w:lang w:eastAsia="bg-BG"/>
        </w:rPr>
        <w:t>Разходи за придобиване на дълготрайни нематериални активи (ДНА) – софтуери, патенти, полезни модели, промишлени дизайни и лицензи</w:t>
      </w:r>
      <w:r w:rsidR="006F6510" w:rsidRPr="007C2B38">
        <w:rPr>
          <w:rFonts w:ascii="Times New Roman" w:eastAsia="Times New Roman" w:hAnsi="Times New Roman" w:cs="Times New Roman"/>
          <w:b/>
          <w:sz w:val="24"/>
          <w:szCs w:val="24"/>
          <w:lang w:eastAsia="bg-BG"/>
        </w:rPr>
        <w:t>и, необходими за изпълнение на И</w:t>
      </w:r>
      <w:r w:rsidR="00E64EE0" w:rsidRPr="007C2B38">
        <w:rPr>
          <w:rFonts w:ascii="Times New Roman" w:eastAsia="Times New Roman" w:hAnsi="Times New Roman" w:cs="Times New Roman"/>
          <w:b/>
          <w:sz w:val="24"/>
          <w:szCs w:val="24"/>
          <w:lang w:eastAsia="bg-BG"/>
        </w:rPr>
        <w:t>ндустриалната програма</w:t>
      </w:r>
    </w:p>
    <w:p w:rsidR="00B32A2C" w:rsidRPr="007C2B38" w:rsidRDefault="008A3874" w:rsidP="008A3874">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Разходите</w:t>
      </w:r>
      <w:r w:rsidR="00B32A2C" w:rsidRPr="007C2B38">
        <w:rPr>
          <w:rFonts w:ascii="Times New Roman" w:eastAsia="Times New Roman" w:hAnsi="Times New Roman" w:cs="Times New Roman"/>
          <w:sz w:val="24"/>
          <w:szCs w:val="24"/>
          <w:lang w:eastAsia="bg-BG"/>
        </w:rPr>
        <w:t xml:space="preserve"> по</w:t>
      </w:r>
      <w:r w:rsidRPr="007C2B38">
        <w:rPr>
          <w:rFonts w:ascii="Times New Roman" w:eastAsia="Times New Roman" w:hAnsi="Times New Roman" w:cs="Times New Roman"/>
          <w:sz w:val="24"/>
          <w:szCs w:val="24"/>
          <w:lang w:eastAsia="bg-BG"/>
        </w:rPr>
        <w:t xml:space="preserve"> т. 2 за придобиване на ДНА са допустими </w:t>
      </w:r>
      <w:r w:rsidR="00B32A2C" w:rsidRPr="007C2B38">
        <w:rPr>
          <w:rFonts w:ascii="Times New Roman" w:eastAsia="Times New Roman" w:hAnsi="Times New Roman" w:cs="Times New Roman"/>
          <w:sz w:val="24"/>
          <w:szCs w:val="24"/>
          <w:lang w:eastAsia="bg-BG"/>
        </w:rPr>
        <w:t xml:space="preserve">по процедурата, когато са </w:t>
      </w:r>
      <w:r w:rsidRPr="007C2B38">
        <w:rPr>
          <w:rFonts w:ascii="Times New Roman" w:eastAsia="Times New Roman" w:hAnsi="Times New Roman" w:cs="Times New Roman"/>
          <w:sz w:val="24"/>
          <w:szCs w:val="24"/>
          <w:lang w:eastAsia="bg-BG"/>
        </w:rPr>
        <w:t xml:space="preserve"> необходим</w:t>
      </w:r>
      <w:r w:rsidR="00B32A2C" w:rsidRPr="007C2B38">
        <w:rPr>
          <w:rFonts w:ascii="Times New Roman" w:eastAsia="Times New Roman" w:hAnsi="Times New Roman" w:cs="Times New Roman"/>
          <w:sz w:val="24"/>
          <w:szCs w:val="24"/>
          <w:lang w:eastAsia="bg-BG"/>
        </w:rPr>
        <w:t>и</w:t>
      </w:r>
      <w:r w:rsidRPr="007C2B38">
        <w:rPr>
          <w:rFonts w:ascii="Times New Roman" w:eastAsia="Times New Roman" w:hAnsi="Times New Roman" w:cs="Times New Roman"/>
          <w:sz w:val="24"/>
          <w:szCs w:val="24"/>
          <w:lang w:eastAsia="bg-BG"/>
        </w:rPr>
        <w:t xml:space="preserve"> за дейността на клъстера и отговаря</w:t>
      </w:r>
      <w:r w:rsidR="00B32A2C" w:rsidRPr="007C2B38">
        <w:rPr>
          <w:rFonts w:ascii="Times New Roman" w:eastAsia="Times New Roman" w:hAnsi="Times New Roman" w:cs="Times New Roman"/>
          <w:sz w:val="24"/>
          <w:szCs w:val="24"/>
          <w:lang w:eastAsia="bg-BG"/>
        </w:rPr>
        <w:t>т</w:t>
      </w:r>
      <w:r w:rsidRPr="007C2B38">
        <w:rPr>
          <w:rFonts w:ascii="Times New Roman" w:eastAsia="Times New Roman" w:hAnsi="Times New Roman" w:cs="Times New Roman"/>
          <w:sz w:val="24"/>
          <w:szCs w:val="24"/>
          <w:lang w:eastAsia="bg-BG"/>
        </w:rPr>
        <w:t xml:space="preserve"> на нуждите на кандидата и</w:t>
      </w:r>
      <w:r w:rsidR="00B32A2C" w:rsidRPr="007C2B38">
        <w:rPr>
          <w:rFonts w:ascii="Times New Roman" w:eastAsia="Times New Roman" w:hAnsi="Times New Roman" w:cs="Times New Roman"/>
          <w:sz w:val="24"/>
          <w:szCs w:val="24"/>
          <w:lang w:eastAsia="bg-BG"/>
        </w:rPr>
        <w:t>/или</w:t>
      </w:r>
      <w:r w:rsidRPr="007C2B38">
        <w:rPr>
          <w:rFonts w:ascii="Times New Roman" w:eastAsia="Times New Roman" w:hAnsi="Times New Roman" w:cs="Times New Roman"/>
          <w:sz w:val="24"/>
          <w:szCs w:val="24"/>
          <w:lang w:eastAsia="bg-BG"/>
        </w:rPr>
        <w:t xml:space="preserve"> партньорите по проекта. </w:t>
      </w:r>
    </w:p>
    <w:p w:rsidR="00E56B07" w:rsidRPr="007C2B38" w:rsidRDefault="00E64EE0" w:rsidP="00E56B0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hAnsi="Times New Roman"/>
          <w:i/>
          <w:sz w:val="24"/>
        </w:rPr>
        <w:t xml:space="preserve">В случай на придобиване на допустими по процедурата ДНА чрез договор за </w:t>
      </w:r>
      <w:r w:rsidR="00DB24F7" w:rsidRPr="007C2B38">
        <w:rPr>
          <w:rFonts w:ascii="Times New Roman" w:eastAsia="Times New Roman" w:hAnsi="Times New Roman" w:cs="Times New Roman"/>
          <w:i/>
          <w:sz w:val="24"/>
          <w:szCs w:val="24"/>
          <w:lang w:eastAsia="bg-BG"/>
        </w:rPr>
        <w:t>временно ползване, лиценз или абонамент</w:t>
      </w:r>
      <w:r w:rsidR="00DB24F7" w:rsidRPr="007C2B38">
        <w:rPr>
          <w:rFonts w:ascii="Times New Roman" w:eastAsia="Times New Roman" w:hAnsi="Times New Roman" w:cs="Times New Roman"/>
          <w:sz w:val="24"/>
          <w:szCs w:val="24"/>
          <w:lang w:eastAsia="bg-BG"/>
        </w:rPr>
        <w:t xml:space="preserve">, допустими са само разходите за </w:t>
      </w:r>
      <w:r w:rsidRPr="007C2B38">
        <w:rPr>
          <w:rFonts w:ascii="Times New Roman" w:eastAsia="Times New Roman" w:hAnsi="Times New Roman" w:cs="Times New Roman"/>
          <w:sz w:val="24"/>
          <w:szCs w:val="24"/>
          <w:lang w:eastAsia="bg-BG"/>
        </w:rPr>
        <w:t xml:space="preserve"> от датата на сключване на договора с избрания изпълнител до изтичане на крайния срок за изпълнение на проекта</w:t>
      </w:r>
      <w:r w:rsidR="00DB24F7" w:rsidRPr="007C2B38">
        <w:rPr>
          <w:rFonts w:ascii="Times New Roman" w:eastAsia="Times New Roman" w:hAnsi="Times New Roman" w:cs="Times New Roman"/>
          <w:sz w:val="24"/>
          <w:szCs w:val="24"/>
          <w:lang w:eastAsia="bg-BG"/>
        </w:rPr>
        <w:t xml:space="preserve"> (периода на изпълнение на проекта)</w:t>
      </w:r>
      <w:r w:rsidRPr="007C2B38">
        <w:rPr>
          <w:rFonts w:ascii="Times New Roman" w:eastAsia="Times New Roman" w:hAnsi="Times New Roman" w:cs="Times New Roman"/>
          <w:sz w:val="24"/>
          <w:szCs w:val="24"/>
          <w:lang w:eastAsia="bg-BG"/>
        </w:rPr>
        <w:t xml:space="preserve">. Посоченото не отменя ангажимента на бенефициента същите да се ползват/ поддържат в периода на устойчивост – пет години (три години за МСП) от извършване на окончателното плащане, като разходите за това са за сметка на Бенефициента. </w:t>
      </w:r>
    </w:p>
    <w:p w:rsidR="00E56B07" w:rsidRPr="007C2B38" w:rsidRDefault="00E56B07" w:rsidP="00E56B0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В случай на придобиване на ДН</w:t>
      </w:r>
      <w:r w:rsidR="005B5E0D" w:rsidRPr="007C2B38">
        <w:rPr>
          <w:rFonts w:ascii="Times New Roman" w:eastAsia="Times New Roman" w:hAnsi="Times New Roman" w:cs="Times New Roman"/>
          <w:sz w:val="24"/>
          <w:szCs w:val="24"/>
          <w:lang w:eastAsia="bg-BG"/>
        </w:rPr>
        <w:t>А</w:t>
      </w:r>
      <w:r w:rsidRPr="007C2B38">
        <w:rPr>
          <w:rFonts w:ascii="Times New Roman" w:eastAsia="Times New Roman" w:hAnsi="Times New Roman" w:cs="Times New Roman"/>
          <w:sz w:val="24"/>
          <w:szCs w:val="24"/>
          <w:lang w:eastAsia="bg-BG"/>
        </w:rPr>
        <w:t>- софтуер по процедурата, то  той  може да бъде придобит като:</w:t>
      </w:r>
    </w:p>
    <w:p w:rsidR="00E56B07" w:rsidRPr="007C2B38" w:rsidRDefault="00E56B07" w:rsidP="00E56B0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 </w:t>
      </w:r>
      <w:r w:rsidRPr="007C2B38">
        <w:rPr>
          <w:rFonts w:ascii="Times New Roman" w:eastAsia="Times New Roman" w:hAnsi="Times New Roman" w:cs="Times New Roman"/>
          <w:i/>
          <w:sz w:val="24"/>
          <w:szCs w:val="24"/>
          <w:lang w:eastAsia="bg-BG"/>
        </w:rPr>
        <w:t>готово решение</w:t>
      </w:r>
      <w:r w:rsidRPr="007C2B38">
        <w:rPr>
          <w:rFonts w:ascii="Times New Roman" w:eastAsia="Times New Roman" w:hAnsi="Times New Roman" w:cs="Times New Roman"/>
          <w:sz w:val="24"/>
          <w:szCs w:val="24"/>
          <w:lang w:eastAsia="bg-BG"/>
        </w:rPr>
        <w:t xml:space="preserve">, съответстващо на нуждите на клъстера (кандидата и партньорите по </w:t>
      </w:r>
      <w:proofErr w:type="spellStart"/>
      <w:r w:rsidRPr="007C2B38">
        <w:rPr>
          <w:rFonts w:ascii="Times New Roman" w:eastAsia="Times New Roman" w:hAnsi="Times New Roman" w:cs="Times New Roman"/>
          <w:sz w:val="24"/>
          <w:szCs w:val="24"/>
          <w:lang w:eastAsia="bg-BG"/>
        </w:rPr>
        <w:t>пректа</w:t>
      </w:r>
      <w:proofErr w:type="spellEnd"/>
      <w:r w:rsidRPr="007C2B38">
        <w:rPr>
          <w:rFonts w:ascii="Times New Roman" w:eastAsia="Times New Roman" w:hAnsi="Times New Roman" w:cs="Times New Roman"/>
          <w:sz w:val="24"/>
          <w:szCs w:val="24"/>
          <w:lang w:eastAsia="bg-BG"/>
        </w:rPr>
        <w:t>);</w:t>
      </w:r>
    </w:p>
    <w:p w:rsidR="00E56B07" w:rsidRPr="007C2B38" w:rsidRDefault="00E56B07" w:rsidP="00E56B0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 </w:t>
      </w:r>
      <w:r w:rsidRPr="007C2B38">
        <w:rPr>
          <w:rFonts w:ascii="Times New Roman" w:eastAsia="Times New Roman" w:hAnsi="Times New Roman" w:cs="Times New Roman"/>
          <w:i/>
          <w:sz w:val="24"/>
          <w:szCs w:val="24"/>
          <w:lang w:eastAsia="bg-BG"/>
        </w:rPr>
        <w:t>персонализирано решение, разработено от изпълнител</w:t>
      </w:r>
      <w:r w:rsidRPr="007C2B38">
        <w:rPr>
          <w:rFonts w:ascii="Times New Roman" w:eastAsia="Times New Roman" w:hAnsi="Times New Roman" w:cs="Times New Roman"/>
          <w:sz w:val="24"/>
          <w:szCs w:val="24"/>
          <w:lang w:eastAsia="bg-BG"/>
        </w:rPr>
        <w:t xml:space="preserve"> в съответствие с нуждите на клъстера (кандидата и партньорите по проекта)</w:t>
      </w:r>
      <w:r w:rsidRPr="007C2B38">
        <w:rPr>
          <w:rFonts w:ascii="Times New Roman" w:eastAsia="Times New Roman" w:hAnsi="Times New Roman" w:cs="Times New Roman"/>
          <w:sz w:val="24"/>
          <w:szCs w:val="24"/>
          <w:lang w:val="en-US" w:eastAsia="bg-BG"/>
        </w:rPr>
        <w:t>.</w:t>
      </w:r>
      <w:r w:rsidRPr="007C2B38">
        <w:rPr>
          <w:rFonts w:ascii="Times New Roman" w:eastAsia="Times New Roman" w:hAnsi="Times New Roman" w:cs="Times New Roman"/>
          <w:sz w:val="24"/>
          <w:szCs w:val="24"/>
          <w:lang w:eastAsia="bg-BG"/>
        </w:rPr>
        <w:t xml:space="preserve"> В тази връзка, при придобиване на софтуер посредством разработването му, следва да бъдат спазени всички авторски права и приложими лицензии. Управляващият орган ще проследява както за наличието на крайния програмен продукт, така и за наличието на програмния код и бележки към изданието (</w:t>
      </w:r>
      <w:proofErr w:type="spellStart"/>
      <w:r w:rsidRPr="007C2B38">
        <w:rPr>
          <w:rFonts w:ascii="Times New Roman" w:eastAsia="Times New Roman" w:hAnsi="Times New Roman" w:cs="Times New Roman"/>
          <w:sz w:val="24"/>
          <w:szCs w:val="24"/>
          <w:lang w:eastAsia="bg-BG"/>
        </w:rPr>
        <w:t>release</w:t>
      </w:r>
      <w:proofErr w:type="spellEnd"/>
      <w:r w:rsidRPr="007C2B38">
        <w:rPr>
          <w:rFonts w:ascii="Times New Roman" w:eastAsia="Times New Roman" w:hAnsi="Times New Roman" w:cs="Times New Roman"/>
          <w:sz w:val="24"/>
          <w:szCs w:val="24"/>
          <w:lang w:eastAsia="bg-BG"/>
        </w:rPr>
        <w:t xml:space="preserve"> </w:t>
      </w:r>
      <w:proofErr w:type="spellStart"/>
      <w:r w:rsidRPr="007C2B38">
        <w:rPr>
          <w:rFonts w:ascii="Times New Roman" w:eastAsia="Times New Roman" w:hAnsi="Times New Roman" w:cs="Times New Roman"/>
          <w:sz w:val="24"/>
          <w:szCs w:val="24"/>
          <w:lang w:eastAsia="bg-BG"/>
        </w:rPr>
        <w:t>notes</w:t>
      </w:r>
      <w:proofErr w:type="spellEnd"/>
      <w:r w:rsidRPr="007C2B38">
        <w:rPr>
          <w:rFonts w:ascii="Times New Roman" w:eastAsia="Times New Roman" w:hAnsi="Times New Roman" w:cs="Times New Roman"/>
          <w:sz w:val="24"/>
          <w:szCs w:val="24"/>
          <w:lang w:eastAsia="bg-BG"/>
        </w:rPr>
        <w:t>).</w:t>
      </w:r>
    </w:p>
    <w:p w:rsidR="00E56B07" w:rsidRPr="007C2B38" w:rsidRDefault="00E56B07" w:rsidP="00E56B0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 - </w:t>
      </w:r>
      <w:r w:rsidRPr="007C2B38">
        <w:rPr>
          <w:rFonts w:ascii="Times New Roman" w:eastAsia="Times New Roman" w:hAnsi="Times New Roman" w:cs="Times New Roman"/>
          <w:i/>
          <w:sz w:val="24"/>
          <w:szCs w:val="24"/>
          <w:lang w:eastAsia="bg-BG"/>
        </w:rPr>
        <w:t>В случаите, когато софтуерът се придобива чрез договор за временно ползване, лиценз или абонамент, допустими са само разходите за периода на изпълнение на проекта (</w:t>
      </w:r>
      <w:r w:rsidRPr="007C2B38">
        <w:rPr>
          <w:rFonts w:ascii="Times New Roman" w:eastAsia="Times New Roman" w:hAnsi="Times New Roman" w:cs="Times New Roman"/>
          <w:sz w:val="24"/>
          <w:szCs w:val="24"/>
          <w:lang w:eastAsia="bg-BG"/>
        </w:rPr>
        <w:t xml:space="preserve">от </w:t>
      </w:r>
      <w:r w:rsidRPr="007C2B38">
        <w:rPr>
          <w:rFonts w:ascii="Times New Roman" w:eastAsia="Times New Roman" w:hAnsi="Times New Roman" w:cs="Times New Roman"/>
          <w:sz w:val="24"/>
          <w:szCs w:val="24"/>
          <w:lang w:eastAsia="bg-BG"/>
        </w:rPr>
        <w:lastRenderedPageBreak/>
        <w:t>датата на сключване на договора с избрания изпълнител до изтичане на крайния срок за изпълнение на проекта).</w:t>
      </w:r>
    </w:p>
    <w:p w:rsidR="00E64EE0" w:rsidRPr="007C2B38" w:rsidRDefault="00E64EE0" w:rsidP="00E64EE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p>
    <w:p w:rsidR="00E64EE0" w:rsidRPr="007C2B38" w:rsidRDefault="00E64EE0" w:rsidP="00E64EE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b/>
          <w:sz w:val="24"/>
          <w:szCs w:val="24"/>
          <w:lang w:eastAsia="bg-BG"/>
        </w:rPr>
        <w:t xml:space="preserve">ВАЖНО: </w:t>
      </w:r>
      <w:r w:rsidRPr="007C2B38">
        <w:rPr>
          <w:rFonts w:ascii="Times New Roman" w:eastAsia="Times New Roman" w:hAnsi="Times New Roman" w:cs="Times New Roman"/>
          <w:sz w:val="24"/>
          <w:szCs w:val="24"/>
          <w:lang w:eastAsia="bg-BG"/>
        </w:rPr>
        <w:t>Общите допустими разходи (помощ плюс собствено съфинансиране) за придобиване на патенти, полезни модели, промишлени дизайни и/или лицензии (независимо един или повече) не трябва да надвишават 100 000 евро.</w:t>
      </w:r>
    </w:p>
    <w:p w:rsidR="00E64EE0" w:rsidRPr="007C2B38" w:rsidRDefault="00E64EE0" w:rsidP="00E64EE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Всеки един актив (ДМА/ДНА), заявен в бюджета на проекта, следва да бъде обоснован като необходим за клъстера (кандидата и/или партньорите). </w:t>
      </w:r>
      <w:proofErr w:type="spellStart"/>
      <w:r w:rsidRPr="007C2B38">
        <w:rPr>
          <w:rFonts w:ascii="Times New Roman" w:eastAsia="Times New Roman" w:hAnsi="Times New Roman" w:cs="Times New Roman"/>
          <w:sz w:val="24"/>
          <w:szCs w:val="24"/>
          <w:lang w:val="en-US" w:eastAsia="bg-BG"/>
        </w:rPr>
        <w:t>Тази</w:t>
      </w:r>
      <w:proofErr w:type="spellEnd"/>
      <w:r w:rsidRPr="007C2B38">
        <w:rPr>
          <w:rFonts w:ascii="Times New Roman" w:eastAsia="Times New Roman" w:hAnsi="Times New Roman" w:cs="Times New Roman"/>
          <w:sz w:val="24"/>
          <w:szCs w:val="24"/>
          <w:lang w:val="en-US" w:eastAsia="bg-BG"/>
        </w:rPr>
        <w:t xml:space="preserve"> </w:t>
      </w:r>
      <w:proofErr w:type="spellStart"/>
      <w:r w:rsidRPr="007C2B38">
        <w:rPr>
          <w:rFonts w:ascii="Times New Roman" w:eastAsia="Times New Roman" w:hAnsi="Times New Roman" w:cs="Times New Roman"/>
          <w:sz w:val="24"/>
          <w:szCs w:val="24"/>
          <w:lang w:val="en-US" w:eastAsia="bg-BG"/>
        </w:rPr>
        <w:t>об</w:t>
      </w:r>
      <w:r w:rsidRPr="007C2B38">
        <w:rPr>
          <w:rFonts w:ascii="Times New Roman" w:eastAsia="Times New Roman" w:hAnsi="Times New Roman" w:cs="Times New Roman"/>
          <w:sz w:val="24"/>
          <w:szCs w:val="24"/>
          <w:lang w:eastAsia="bg-BG"/>
        </w:rPr>
        <w:t>основка</w:t>
      </w:r>
      <w:proofErr w:type="spellEnd"/>
      <w:r w:rsidRPr="007C2B38">
        <w:rPr>
          <w:rFonts w:ascii="Times New Roman" w:eastAsia="Times New Roman" w:hAnsi="Times New Roman" w:cs="Times New Roman"/>
          <w:sz w:val="24"/>
          <w:szCs w:val="24"/>
          <w:lang w:eastAsia="bg-BG"/>
        </w:rPr>
        <w:t xml:space="preserve"> следва да бъде представена в раздел </w:t>
      </w:r>
      <w:r w:rsidR="002B5FC2" w:rsidRPr="007C2B38">
        <w:rPr>
          <w:rFonts w:ascii="Times New Roman" w:eastAsia="Times New Roman" w:hAnsi="Times New Roman" w:cs="Times New Roman"/>
          <w:sz w:val="24"/>
          <w:szCs w:val="24"/>
          <w:lang w:eastAsia="bg-BG"/>
        </w:rPr>
        <w:t xml:space="preserve">8 </w:t>
      </w:r>
      <w:r w:rsidRPr="007C2B38">
        <w:rPr>
          <w:rFonts w:ascii="Times New Roman" w:eastAsia="Times New Roman" w:hAnsi="Times New Roman" w:cs="Times New Roman"/>
          <w:sz w:val="24"/>
          <w:szCs w:val="24"/>
          <w:lang w:eastAsia="bg-BG"/>
        </w:rPr>
        <w:t>„</w:t>
      </w:r>
      <w:r w:rsidR="002B5FC2" w:rsidRPr="007C2B38">
        <w:rPr>
          <w:rFonts w:ascii="Times New Roman" w:eastAsia="Times New Roman" w:hAnsi="Times New Roman" w:cs="Times New Roman"/>
          <w:sz w:val="24"/>
          <w:szCs w:val="24"/>
          <w:lang w:eastAsia="bg-BG"/>
        </w:rPr>
        <w:t xml:space="preserve">Бюджет и финансов </w:t>
      </w:r>
      <w:proofErr w:type="gramStart"/>
      <w:r w:rsidR="002B5FC2" w:rsidRPr="007C2B38">
        <w:rPr>
          <w:rFonts w:ascii="Times New Roman" w:eastAsia="Times New Roman" w:hAnsi="Times New Roman" w:cs="Times New Roman"/>
          <w:sz w:val="24"/>
          <w:szCs w:val="24"/>
          <w:lang w:eastAsia="bg-BG"/>
        </w:rPr>
        <w:t>план</w:t>
      </w:r>
      <w:r w:rsidRPr="007C2B38">
        <w:rPr>
          <w:rFonts w:ascii="Times New Roman" w:eastAsia="Times New Roman" w:hAnsi="Times New Roman" w:cs="Times New Roman"/>
          <w:sz w:val="24"/>
          <w:szCs w:val="24"/>
          <w:lang w:eastAsia="bg-BG"/>
        </w:rPr>
        <w:t>“</w:t>
      </w:r>
      <w:r w:rsidR="0023171A" w:rsidRPr="007C2B38">
        <w:rPr>
          <w:rFonts w:ascii="Times New Roman" w:eastAsia="Times New Roman" w:hAnsi="Times New Roman" w:cs="Times New Roman"/>
          <w:sz w:val="24"/>
          <w:szCs w:val="24"/>
          <w:lang w:eastAsia="bg-BG"/>
        </w:rPr>
        <w:t xml:space="preserve"> </w:t>
      </w:r>
      <w:r w:rsidRPr="007C2B38">
        <w:rPr>
          <w:rFonts w:ascii="Times New Roman" w:eastAsia="Times New Roman" w:hAnsi="Times New Roman" w:cs="Times New Roman"/>
          <w:sz w:val="24"/>
          <w:szCs w:val="24"/>
          <w:lang w:eastAsia="bg-BG"/>
        </w:rPr>
        <w:t>от</w:t>
      </w:r>
      <w:proofErr w:type="gramEnd"/>
      <w:r w:rsidRPr="007C2B38">
        <w:rPr>
          <w:rFonts w:ascii="Times New Roman" w:eastAsia="Times New Roman" w:hAnsi="Times New Roman" w:cs="Times New Roman"/>
          <w:sz w:val="24"/>
          <w:szCs w:val="24"/>
          <w:lang w:eastAsia="bg-BG"/>
        </w:rPr>
        <w:t xml:space="preserve"> </w:t>
      </w:r>
      <w:r w:rsidR="002B5FC2" w:rsidRPr="007C2B38">
        <w:rPr>
          <w:rFonts w:ascii="Times New Roman" w:eastAsia="Times New Roman" w:hAnsi="Times New Roman" w:cs="Times New Roman"/>
          <w:sz w:val="24"/>
          <w:szCs w:val="24"/>
          <w:lang w:eastAsia="bg-BG"/>
        </w:rPr>
        <w:t>Индустриалната програма (Приложение 9)</w:t>
      </w:r>
      <w:r w:rsidRPr="007C2B38">
        <w:rPr>
          <w:rFonts w:ascii="Times New Roman" w:eastAsia="Times New Roman" w:hAnsi="Times New Roman" w:cs="Times New Roman"/>
          <w:sz w:val="24"/>
          <w:szCs w:val="24"/>
          <w:lang w:eastAsia="bg-BG"/>
        </w:rPr>
        <w:t>.</w:t>
      </w:r>
      <w:r w:rsidR="002B5FC2" w:rsidRPr="007C2B38">
        <w:rPr>
          <w:rFonts w:ascii="Times New Roman" w:eastAsia="Times New Roman" w:hAnsi="Times New Roman" w:cs="Times New Roman"/>
          <w:sz w:val="24"/>
          <w:szCs w:val="24"/>
          <w:lang w:eastAsia="bg-BG"/>
        </w:rPr>
        <w:t xml:space="preserve"> </w:t>
      </w:r>
      <w:r w:rsidRPr="007C2B38">
        <w:rPr>
          <w:rFonts w:ascii="Times New Roman" w:eastAsia="Times New Roman" w:hAnsi="Times New Roman" w:cs="Times New Roman"/>
          <w:sz w:val="24"/>
          <w:szCs w:val="24"/>
          <w:lang w:eastAsia="bg-BG"/>
        </w:rPr>
        <w:t>В</w:t>
      </w:r>
      <w:r w:rsidR="002B5FC2" w:rsidRPr="007C2B38">
        <w:rPr>
          <w:rFonts w:ascii="Times New Roman" w:eastAsia="Times New Roman" w:hAnsi="Times New Roman" w:cs="Times New Roman"/>
          <w:sz w:val="24"/>
          <w:szCs w:val="24"/>
          <w:lang w:eastAsia="bg-BG"/>
        </w:rPr>
        <w:t xml:space="preserve">секи един актив (ДМА/ДНА), </w:t>
      </w:r>
      <w:r w:rsidRPr="007C2B38">
        <w:rPr>
          <w:rFonts w:ascii="Times New Roman" w:eastAsia="Times New Roman" w:hAnsi="Times New Roman" w:cs="Times New Roman"/>
          <w:sz w:val="24"/>
          <w:szCs w:val="24"/>
          <w:lang w:eastAsia="bg-BG"/>
        </w:rPr>
        <w:t xml:space="preserve">следва да бъде посочен в Техническата спецификация на предвидените активи (ДМА и/или ДНА) (Приложение </w:t>
      </w:r>
      <w:r w:rsidR="002B5FC2" w:rsidRPr="007C2B38">
        <w:rPr>
          <w:rFonts w:ascii="Times New Roman" w:eastAsia="Times New Roman" w:hAnsi="Times New Roman" w:cs="Times New Roman"/>
          <w:sz w:val="24"/>
          <w:szCs w:val="24"/>
          <w:lang w:eastAsia="bg-BG"/>
        </w:rPr>
        <w:t>10</w:t>
      </w:r>
      <w:r w:rsidRPr="007C2B38">
        <w:rPr>
          <w:rFonts w:ascii="Times New Roman" w:eastAsia="Times New Roman" w:hAnsi="Times New Roman" w:cs="Times New Roman"/>
          <w:sz w:val="24"/>
          <w:szCs w:val="24"/>
          <w:lang w:eastAsia="bg-BG"/>
        </w:rPr>
        <w:t>).</w:t>
      </w:r>
    </w:p>
    <w:p w:rsidR="00E64EE0" w:rsidRPr="007C2B38" w:rsidRDefault="00E64EE0" w:rsidP="00E64EE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В случай че общата стойност (цена) на съ</w:t>
      </w:r>
      <w:r w:rsidR="002B5FC2" w:rsidRPr="007C2B38">
        <w:rPr>
          <w:rFonts w:ascii="Times New Roman" w:eastAsia="Times New Roman" w:hAnsi="Times New Roman" w:cs="Times New Roman"/>
          <w:sz w:val="24"/>
          <w:szCs w:val="24"/>
          <w:lang w:eastAsia="bg-BG"/>
        </w:rPr>
        <w:t>ответен актив  (ДМА и/или ДНА)</w:t>
      </w:r>
      <w:r w:rsidRPr="007C2B38">
        <w:rPr>
          <w:rFonts w:ascii="Times New Roman" w:eastAsia="Times New Roman" w:hAnsi="Times New Roman" w:cs="Times New Roman"/>
          <w:sz w:val="24"/>
          <w:szCs w:val="24"/>
          <w:lang w:eastAsia="bg-BG"/>
        </w:rPr>
        <w:t xml:space="preserve">, включва и разходи за допълнителна окомплектовка (напр. допълнителни компоненти, елементи и др. към основния актив, посочени от доставчика с отделна цена в офертата), информация за окомплектовката следва да се съдържа в Техническата спецификация (Приложение </w:t>
      </w:r>
      <w:r w:rsidR="002B5FC2" w:rsidRPr="007C2B38">
        <w:rPr>
          <w:rFonts w:ascii="Times New Roman" w:eastAsia="Times New Roman" w:hAnsi="Times New Roman" w:cs="Times New Roman"/>
          <w:sz w:val="24"/>
          <w:szCs w:val="24"/>
          <w:lang w:eastAsia="bg-BG"/>
        </w:rPr>
        <w:t>10</w:t>
      </w:r>
      <w:r w:rsidRPr="007C2B38">
        <w:rPr>
          <w:rFonts w:ascii="Times New Roman" w:eastAsia="Times New Roman" w:hAnsi="Times New Roman" w:cs="Times New Roman"/>
          <w:sz w:val="24"/>
          <w:szCs w:val="24"/>
          <w:lang w:eastAsia="bg-BG"/>
        </w:rPr>
        <w:t>) - колона „Минимални технически и/или функционални характеристики”.</w:t>
      </w:r>
    </w:p>
    <w:p w:rsidR="002B5FC2" w:rsidRPr="007C2B38" w:rsidRDefault="00E64EE0" w:rsidP="00E64EE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В случаите на придобиване на софтуер, минималните технически и/или функционални характеристики, посочени в Техническата спецификация (Приложение </w:t>
      </w:r>
      <w:r w:rsidR="002B5FC2" w:rsidRPr="007C2B38">
        <w:rPr>
          <w:rFonts w:ascii="Times New Roman" w:eastAsia="Times New Roman" w:hAnsi="Times New Roman" w:cs="Times New Roman"/>
          <w:sz w:val="24"/>
          <w:szCs w:val="24"/>
          <w:lang w:eastAsia="bg-BG"/>
        </w:rPr>
        <w:t>10</w:t>
      </w:r>
      <w:r w:rsidRPr="007C2B38">
        <w:rPr>
          <w:rFonts w:ascii="Times New Roman" w:eastAsia="Times New Roman" w:hAnsi="Times New Roman" w:cs="Times New Roman"/>
          <w:sz w:val="24"/>
          <w:szCs w:val="24"/>
          <w:lang w:eastAsia="bg-BG"/>
        </w:rPr>
        <w:t>), следва задължително да включват както описание на основните модули на актива, така и негови конкретни технически спецификации/параметри.</w:t>
      </w:r>
    </w:p>
    <w:p w:rsidR="00E64EE0" w:rsidRPr="007C2B38" w:rsidRDefault="00E64EE0" w:rsidP="00E64EE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Разходите за дълготрайни материални и/или нематериални активи, заложени в раздел „Бюджет“ от Формуляра за кандидатстване, следва да съответстват на пазарните цени съгласно приложените към Формуляра за кандидатстване индикативни оферти, като е допустимо увеличение с до 10 % от стойността на представената оферта (по-подробна информация </w:t>
      </w:r>
      <w:proofErr w:type="spellStart"/>
      <w:r w:rsidRPr="007C2B38">
        <w:rPr>
          <w:rFonts w:ascii="Times New Roman" w:eastAsia="Times New Roman" w:hAnsi="Times New Roman" w:cs="Times New Roman"/>
          <w:sz w:val="24"/>
          <w:szCs w:val="24"/>
          <w:lang w:val="en-US" w:eastAsia="bg-BG"/>
        </w:rPr>
        <w:t>относно</w:t>
      </w:r>
      <w:proofErr w:type="spellEnd"/>
      <w:r w:rsidRPr="007C2B38">
        <w:rPr>
          <w:rFonts w:ascii="Times New Roman" w:eastAsia="Times New Roman" w:hAnsi="Times New Roman" w:cs="Times New Roman"/>
          <w:sz w:val="24"/>
          <w:szCs w:val="24"/>
          <w:lang w:val="en-US" w:eastAsia="bg-BG"/>
        </w:rPr>
        <w:t xml:space="preserve"> </w:t>
      </w:r>
      <w:r w:rsidRPr="007C2B38">
        <w:rPr>
          <w:rFonts w:ascii="Times New Roman" w:eastAsia="Times New Roman" w:hAnsi="Times New Roman" w:cs="Times New Roman"/>
          <w:sz w:val="24"/>
          <w:szCs w:val="24"/>
          <w:lang w:eastAsia="bg-BG"/>
        </w:rPr>
        <w:t>изискуемите оферти е представена в т. 24 от Условията за кандидатстване).</w:t>
      </w:r>
    </w:p>
    <w:p w:rsidR="00E64EE0" w:rsidRPr="007C2B38" w:rsidRDefault="00E64EE0" w:rsidP="00E64EE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При проверката на съответствието на цени в чуждестранна валута (съгласно представените оферти), ще се взима предвид курсът на БНБ на съответната валута спрямо евро към датата на обявяване на процедурата.</w:t>
      </w:r>
    </w:p>
    <w:p w:rsidR="00E64EE0" w:rsidRPr="007C2B38" w:rsidRDefault="00E64EE0" w:rsidP="00E64EE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Оценката на допустимостта на разходите за придобиване на дълготрайни материални и нематериални активи, ще бъде извършвана съгласно стойностния праг на същественост за ДМА и ДНА, определен в счетоводната политика на кандидата, в случай че документът е представен към Формуляра за кандидатстване. Ако кандидатът не е представил счетоводна политика, стойностният праг на същественост ще се определя съгласно Закона за корпоративното подоходно облагане (ЗКПО).</w:t>
      </w:r>
    </w:p>
    <w:p w:rsidR="00E64EE0" w:rsidRPr="007C2B38" w:rsidRDefault="00E64EE0" w:rsidP="00E64EE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b/>
          <w:sz w:val="24"/>
          <w:szCs w:val="24"/>
          <w:lang w:eastAsia="bg-BG"/>
        </w:rPr>
        <w:t>ВАЖНО:</w:t>
      </w:r>
      <w:r w:rsidRPr="007C2B38">
        <w:rPr>
          <w:rFonts w:ascii="Times New Roman" w:eastAsia="Times New Roman" w:hAnsi="Times New Roman" w:cs="Times New Roman"/>
          <w:sz w:val="24"/>
          <w:szCs w:val="24"/>
          <w:lang w:eastAsia="bg-BG"/>
        </w:rPr>
        <w:t xml:space="preserve"> Бенефициентите имат ангажимент да поддържат придобитите по процедурата дълготрайни активи (ДМА и/или ДНА, вкл. патенти, полезни модели, промишлени дизайни и/или лицензии) за определен период след приключване на изпълнението на проектите, като конкретните задължения в тази насока са изрично посочени в чл. 9 – 11 от Условията за изпълнение.</w:t>
      </w:r>
    </w:p>
    <w:p w:rsidR="00E64EE0" w:rsidRPr="007C2B38" w:rsidRDefault="00E64EE0" w:rsidP="00E64EE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lastRenderedPageBreak/>
        <w:t>Предвид посоченото, в раздел „Основни данни“ от Формуляра за кандидатстване, кандидатите следва да посочат точния/те адрес/и на стопанския/те обект/и, където ще е мястото на изпълнение на проекта</w:t>
      </w:r>
      <w:r w:rsidRPr="007C2B38">
        <w:rPr>
          <w:rFonts w:ascii="Times New Roman" w:eastAsia="Times New Roman" w:hAnsi="Times New Roman" w:cs="Times New Roman"/>
          <w:sz w:val="24"/>
          <w:szCs w:val="24"/>
          <w:vertAlign w:val="superscript"/>
          <w:lang w:eastAsia="bg-BG"/>
        </w:rPr>
        <w:footnoteReference w:id="34"/>
      </w:r>
      <w:r w:rsidRPr="007C2B38">
        <w:rPr>
          <w:rFonts w:ascii="Times New Roman" w:eastAsia="Times New Roman" w:hAnsi="Times New Roman" w:cs="Times New Roman"/>
          <w:sz w:val="24"/>
          <w:szCs w:val="24"/>
          <w:lang w:eastAsia="bg-BG"/>
        </w:rPr>
        <w:t>.</w:t>
      </w:r>
    </w:p>
    <w:p w:rsidR="00905C33" w:rsidRPr="007C2B38" w:rsidRDefault="00905C33"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i/>
          <w:sz w:val="24"/>
          <w:szCs w:val="24"/>
          <w:lang w:eastAsia="bg-BG"/>
        </w:rPr>
      </w:pPr>
      <w:r w:rsidRPr="007C2B38">
        <w:rPr>
          <w:rFonts w:ascii="Times New Roman" w:eastAsia="Times New Roman" w:hAnsi="Times New Roman" w:cs="Times New Roman"/>
          <w:b/>
          <w:i/>
          <w:sz w:val="24"/>
          <w:szCs w:val="24"/>
          <w:lang w:eastAsia="bg-BG"/>
        </w:rPr>
        <w:t>б) Оперативни помощи за експлоатацията на иновационни клъстери, включващи разходите за:</w:t>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b/>
          <w:sz w:val="24"/>
          <w:szCs w:val="24"/>
          <w:lang w:eastAsia="bg-BG"/>
        </w:rPr>
        <w:t>3. Разходи за наети лица (персонал)</w:t>
      </w:r>
      <w:r w:rsidRPr="007C2B38">
        <w:rPr>
          <w:rFonts w:ascii="Times New Roman" w:eastAsia="Times New Roman" w:hAnsi="Times New Roman" w:cs="Times New Roman"/>
          <w:sz w:val="24"/>
          <w:szCs w:val="24"/>
          <w:lang w:eastAsia="bg-BG"/>
        </w:rPr>
        <w:t xml:space="preserve"> изследовател</w:t>
      </w:r>
      <w:r w:rsidR="00FD1834" w:rsidRPr="007C2B38">
        <w:rPr>
          <w:rFonts w:ascii="Times New Roman" w:eastAsia="Times New Roman" w:hAnsi="Times New Roman" w:cs="Times New Roman"/>
          <w:sz w:val="24"/>
          <w:szCs w:val="24"/>
          <w:lang w:eastAsia="bg-BG"/>
        </w:rPr>
        <w:t>ск</w:t>
      </w:r>
      <w:r w:rsidRPr="007C2B38">
        <w:rPr>
          <w:rFonts w:ascii="Times New Roman" w:eastAsia="Times New Roman" w:hAnsi="Times New Roman" w:cs="Times New Roman"/>
          <w:sz w:val="24"/>
          <w:szCs w:val="24"/>
          <w:lang w:eastAsia="bg-BG"/>
        </w:rPr>
        <w:t xml:space="preserve">и, технически и друг </w:t>
      </w:r>
      <w:r w:rsidR="00FD1834" w:rsidRPr="007C2B38">
        <w:rPr>
          <w:rFonts w:ascii="Times New Roman" w:eastAsia="Times New Roman" w:hAnsi="Times New Roman" w:cs="Times New Roman"/>
          <w:sz w:val="24"/>
          <w:szCs w:val="24"/>
          <w:lang w:eastAsia="bg-BG"/>
        </w:rPr>
        <w:t>квалифициран</w:t>
      </w:r>
      <w:r w:rsidRPr="007C2B38">
        <w:rPr>
          <w:rFonts w:ascii="Times New Roman" w:eastAsia="Times New Roman" w:hAnsi="Times New Roman" w:cs="Times New Roman"/>
          <w:sz w:val="24"/>
          <w:szCs w:val="24"/>
          <w:lang w:eastAsia="bg-BG"/>
        </w:rPr>
        <w:t xml:space="preserve"> персонал </w:t>
      </w:r>
      <w:r w:rsidRPr="007C2B38">
        <w:rPr>
          <w:rFonts w:ascii="Times New Roman" w:eastAsia="Times New Roman" w:hAnsi="Times New Roman" w:cs="Times New Roman"/>
          <w:b/>
          <w:sz w:val="24"/>
          <w:szCs w:val="24"/>
          <w:lang w:eastAsia="bg-BG"/>
        </w:rPr>
        <w:t>за</w:t>
      </w:r>
      <w:r w:rsidRPr="007C2B38">
        <w:rPr>
          <w:rFonts w:ascii="Times New Roman" w:eastAsia="Times New Roman" w:hAnsi="Times New Roman" w:cs="Times New Roman"/>
          <w:sz w:val="24"/>
          <w:szCs w:val="24"/>
          <w:lang w:eastAsia="bg-BG"/>
        </w:rPr>
        <w:t xml:space="preserve"> </w:t>
      </w:r>
      <w:r w:rsidR="00150F07" w:rsidRPr="007C2B38">
        <w:rPr>
          <w:rFonts w:ascii="Times New Roman" w:eastAsia="Times New Roman" w:hAnsi="Times New Roman" w:cs="Times New Roman"/>
          <w:sz w:val="24"/>
          <w:szCs w:val="24"/>
          <w:lang w:eastAsia="bg-BG"/>
        </w:rPr>
        <w:t xml:space="preserve">клъстера (кандидата и партньорите) за </w:t>
      </w:r>
      <w:r w:rsidRPr="007C2B38">
        <w:rPr>
          <w:rFonts w:ascii="Times New Roman" w:eastAsia="Times New Roman" w:hAnsi="Times New Roman" w:cs="Times New Roman"/>
          <w:b/>
          <w:sz w:val="24"/>
          <w:szCs w:val="24"/>
          <w:lang w:eastAsia="bg-BG"/>
        </w:rPr>
        <w:t xml:space="preserve">изпълнение </w:t>
      </w:r>
      <w:r w:rsidR="005A14BD" w:rsidRPr="007C2B38">
        <w:rPr>
          <w:rFonts w:ascii="Times New Roman" w:eastAsia="Times New Roman" w:hAnsi="Times New Roman" w:cs="Times New Roman"/>
          <w:b/>
          <w:sz w:val="24"/>
          <w:szCs w:val="24"/>
          <w:lang w:eastAsia="bg-BG"/>
        </w:rPr>
        <w:t xml:space="preserve">и управление </w:t>
      </w:r>
      <w:r w:rsidRPr="007C2B38">
        <w:rPr>
          <w:rFonts w:ascii="Times New Roman" w:eastAsia="Times New Roman" w:hAnsi="Times New Roman" w:cs="Times New Roman"/>
          <w:b/>
          <w:sz w:val="24"/>
          <w:szCs w:val="24"/>
          <w:lang w:eastAsia="bg-BG"/>
        </w:rPr>
        <w:t xml:space="preserve">на </w:t>
      </w:r>
      <w:r w:rsidR="005B5E0D" w:rsidRPr="007C2B38">
        <w:rPr>
          <w:rFonts w:ascii="Times New Roman" w:eastAsia="Times New Roman" w:hAnsi="Times New Roman" w:cs="Times New Roman"/>
          <w:b/>
          <w:sz w:val="24"/>
          <w:szCs w:val="24"/>
          <w:lang w:eastAsia="bg-BG"/>
        </w:rPr>
        <w:t xml:space="preserve">Индустриална </w:t>
      </w:r>
      <w:r w:rsidRPr="007C2B38">
        <w:rPr>
          <w:rFonts w:ascii="Times New Roman" w:eastAsia="Times New Roman" w:hAnsi="Times New Roman" w:cs="Times New Roman"/>
          <w:b/>
          <w:sz w:val="24"/>
          <w:szCs w:val="24"/>
          <w:lang w:eastAsia="bg-BG"/>
        </w:rPr>
        <w:t>програма</w:t>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7C2B38">
        <w:rPr>
          <w:rFonts w:ascii="Times New Roman" w:eastAsia="Times New Roman" w:hAnsi="Times New Roman" w:cs="Times New Roman"/>
          <w:b/>
          <w:sz w:val="24"/>
          <w:szCs w:val="24"/>
          <w:lang w:eastAsia="bg-BG"/>
        </w:rPr>
        <w:t xml:space="preserve">Разходите </w:t>
      </w:r>
      <w:r w:rsidR="00905C33" w:rsidRPr="007C2B38">
        <w:rPr>
          <w:rFonts w:ascii="Times New Roman" w:eastAsia="Times New Roman" w:hAnsi="Times New Roman" w:cs="Times New Roman"/>
          <w:b/>
          <w:sz w:val="24"/>
          <w:szCs w:val="24"/>
          <w:lang w:eastAsia="bg-BG"/>
        </w:rPr>
        <w:t>в раздел А, т. 3</w:t>
      </w:r>
      <w:r w:rsidRPr="007C2B38">
        <w:rPr>
          <w:rFonts w:ascii="Times New Roman" w:eastAsia="Times New Roman" w:hAnsi="Times New Roman" w:cs="Times New Roman"/>
          <w:b/>
          <w:sz w:val="24"/>
          <w:szCs w:val="24"/>
          <w:lang w:eastAsia="bg-BG"/>
        </w:rPr>
        <w:t xml:space="preserve"> се финансират под формата</w:t>
      </w:r>
      <w:r w:rsidRPr="007C2B38">
        <w:rPr>
          <w:rFonts w:ascii="Times New Roman" w:eastAsia="Times New Roman" w:hAnsi="Times New Roman" w:cs="Times New Roman"/>
          <w:b/>
          <w:sz w:val="24"/>
          <w:szCs w:val="24"/>
          <w:lang w:val="en-US" w:eastAsia="bg-BG"/>
        </w:rPr>
        <w:t xml:space="preserve"> </w:t>
      </w:r>
      <w:r w:rsidRPr="007C2B38">
        <w:rPr>
          <w:rFonts w:ascii="Times New Roman" w:eastAsia="Times New Roman" w:hAnsi="Times New Roman" w:cs="Times New Roman"/>
          <w:b/>
          <w:sz w:val="24"/>
          <w:szCs w:val="24"/>
          <w:lang w:eastAsia="bg-BG"/>
        </w:rPr>
        <w:t>на опростен разход</w:t>
      </w:r>
      <w:r w:rsidRPr="007C2B38">
        <w:rPr>
          <w:rFonts w:ascii="Times New Roman" w:eastAsia="Times New Roman" w:hAnsi="Times New Roman" w:cs="Times New Roman"/>
          <w:sz w:val="24"/>
          <w:szCs w:val="24"/>
          <w:lang w:eastAsia="bg-BG"/>
        </w:rPr>
        <w:t xml:space="preserve"> - единичен разход за почасово възнаграждение, съгласно чл. 53, параграф 1, буква б) от Регламент (ЕС) № 2021/1060 и чл. 55, ал. 1, т. 2 от ЗУСЕФСУ, определен, съгласно </w:t>
      </w:r>
      <w:r w:rsidRPr="007C2B38">
        <w:rPr>
          <w:rFonts w:ascii="Times New Roman" w:eastAsia="Times New Roman" w:hAnsi="Times New Roman" w:cs="Times New Roman"/>
          <w:b/>
          <w:sz w:val="24"/>
          <w:szCs w:val="24"/>
          <w:lang w:eastAsia="bg-BG"/>
        </w:rPr>
        <w:t>„Методология за определяне на единичен разход за почасово възнаграждение на изследователски и друг квалифициран персонал“ по Програма „Научни изследвания, иновации и дигитализация за интелигентна трансформация“ 2021-2027 г. и Програма „Конкурентоспособност и иновации в предприятията“ 2021-2027 г.“</w:t>
      </w:r>
      <w:r w:rsidRPr="007C2B38">
        <w:rPr>
          <w:rFonts w:ascii="Times New Roman" w:eastAsia="Times New Roman" w:hAnsi="Times New Roman" w:cs="Times New Roman"/>
          <w:b/>
          <w:sz w:val="24"/>
          <w:szCs w:val="24"/>
          <w:vertAlign w:val="superscript"/>
          <w:lang w:eastAsia="bg-BG"/>
        </w:rPr>
        <w:footnoteReference w:id="35"/>
      </w:r>
      <w:r w:rsidRPr="007C2B38">
        <w:rPr>
          <w:rFonts w:ascii="Times New Roman" w:eastAsia="Times New Roman" w:hAnsi="Times New Roman" w:cs="Times New Roman"/>
          <w:b/>
          <w:sz w:val="24"/>
          <w:szCs w:val="24"/>
          <w:lang w:eastAsia="bg-BG"/>
        </w:rPr>
        <w:t xml:space="preserve"> и публикуваната на 03.09.2025 г. актуализирана стойност на единичният разход за почасово възнаграждение по ПНИИДИТ и ПКИП в размер на 20,45 евро/час.</w:t>
      </w:r>
      <w:r w:rsidRPr="007C2B38">
        <w:rPr>
          <w:rStyle w:val="FootnoteReference"/>
          <w:rFonts w:ascii="Times New Roman" w:eastAsia="Times New Roman" w:hAnsi="Times New Roman" w:cs="Times New Roman"/>
          <w:b/>
          <w:sz w:val="24"/>
          <w:szCs w:val="24"/>
          <w:lang w:eastAsia="bg-BG"/>
        </w:rPr>
        <w:footnoteReference w:id="36"/>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Единичният разход включва брутната заплата на всяко наето лице, както и осигурителните вноски за сметка на работодателя и отчита правото на наетите лица да ползват законоустановен годишен отпуск, както и отпуск при временна неработоспособност в съответствие с разпоредбите на приложимото национално законодателство в областта.</w:t>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b/>
          <w:sz w:val="24"/>
          <w:szCs w:val="24"/>
          <w:lang w:eastAsia="bg-BG"/>
        </w:rPr>
        <w:t>ВАЖНО:</w:t>
      </w:r>
      <w:r w:rsidRPr="007C2B38">
        <w:rPr>
          <w:rFonts w:ascii="Times New Roman" w:eastAsia="Times New Roman" w:hAnsi="Times New Roman" w:cs="Times New Roman"/>
          <w:sz w:val="24"/>
          <w:szCs w:val="24"/>
          <w:lang w:eastAsia="bg-BG"/>
        </w:rPr>
        <w:t xml:space="preserve"> В раздел „Бюджет“ от Формуляра за кандидатстване стойността на разходите за възнаграждения трябва да бъде посочена поотделно за кандидата и за партньора. </w:t>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В бюджета, както и в останалите раздели на Формуляра за кандидатстване, </w:t>
      </w:r>
      <w:r w:rsidRPr="007C2B38">
        <w:rPr>
          <w:rFonts w:ascii="Times New Roman" w:eastAsia="Times New Roman" w:hAnsi="Times New Roman" w:cs="Times New Roman"/>
          <w:b/>
          <w:sz w:val="24"/>
          <w:szCs w:val="24"/>
          <w:lang w:eastAsia="bg-BG"/>
        </w:rPr>
        <w:t>НЕ ТРЯБВА</w:t>
      </w:r>
      <w:r w:rsidRPr="007C2B38">
        <w:rPr>
          <w:rFonts w:ascii="Times New Roman" w:eastAsia="Times New Roman" w:hAnsi="Times New Roman" w:cs="Times New Roman"/>
          <w:sz w:val="24"/>
          <w:szCs w:val="24"/>
          <w:lang w:eastAsia="bg-BG"/>
        </w:rPr>
        <w:t xml:space="preserve"> да се посочва конкретна информация относно предвидените за наемане изследователи, технически и друг квалифициран персонал като: брой на експертите, които ще бъдат наети, имена, длъжности/позиции, образование, квалификация, професионален опит, продължителност на заетостта по проекта в часове или в човекочасове (нито общо, нито по експерти) и др. под.</w:t>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b/>
          <w:sz w:val="24"/>
          <w:szCs w:val="24"/>
          <w:lang w:eastAsia="bg-BG"/>
        </w:rPr>
        <w:t xml:space="preserve">В раздел „Бюджет“ от Формуляра трябва да бъде посочена/заложена само общата стойност на възнагражденията за персонала, поотделно за кандидата и за партньора, като пример за определяна на размера на общите разходи за възнаграждения на персонала е представен в Примерните указания за попълване на електронния Формуляр за кандидатстване - Приложение </w:t>
      </w:r>
      <w:r w:rsidR="00233C52" w:rsidRPr="007C2B38">
        <w:rPr>
          <w:rFonts w:ascii="Times New Roman" w:eastAsia="Times New Roman" w:hAnsi="Times New Roman" w:cs="Times New Roman"/>
          <w:b/>
          <w:sz w:val="24"/>
          <w:szCs w:val="24"/>
          <w:lang w:eastAsia="bg-BG"/>
        </w:rPr>
        <w:t>14</w:t>
      </w:r>
      <w:r w:rsidRPr="007C2B38">
        <w:rPr>
          <w:rFonts w:ascii="Times New Roman" w:eastAsia="Times New Roman" w:hAnsi="Times New Roman" w:cs="Times New Roman"/>
          <w:b/>
          <w:sz w:val="24"/>
          <w:szCs w:val="24"/>
          <w:lang w:eastAsia="bg-BG"/>
        </w:rPr>
        <w:t xml:space="preserve"> към Условията за кандидатстване.</w:t>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b/>
          <w:sz w:val="24"/>
          <w:szCs w:val="24"/>
          <w:lang w:eastAsia="bg-BG"/>
        </w:rPr>
        <w:t xml:space="preserve">ВАЖНО: </w:t>
      </w:r>
      <w:r w:rsidRPr="007C2B38">
        <w:rPr>
          <w:rFonts w:ascii="Times New Roman" w:eastAsia="Times New Roman" w:hAnsi="Times New Roman" w:cs="Times New Roman"/>
          <w:sz w:val="24"/>
          <w:szCs w:val="24"/>
          <w:lang w:eastAsia="bg-BG"/>
        </w:rPr>
        <w:t xml:space="preserve">Лицата, за които са предвидени разходи за възнаграждения в бюджета на индивидуалните проекти могат да участват в екипа само на един кандидат или само на един </w:t>
      </w:r>
      <w:r w:rsidRPr="007C2B38">
        <w:rPr>
          <w:rFonts w:ascii="Times New Roman" w:eastAsia="Times New Roman" w:hAnsi="Times New Roman" w:cs="Times New Roman"/>
          <w:sz w:val="24"/>
          <w:szCs w:val="24"/>
          <w:lang w:eastAsia="bg-BG"/>
        </w:rPr>
        <w:lastRenderedPageBreak/>
        <w:t xml:space="preserve">партньор на кандидата. Посоченото се удостоверява на етап изпълнение чрез попълване и представяне от страна на всяко лице на </w:t>
      </w:r>
      <w:r w:rsidRPr="007C2B38">
        <w:rPr>
          <w:rFonts w:ascii="Times New Roman" w:eastAsia="Times New Roman" w:hAnsi="Times New Roman" w:cs="Times New Roman"/>
          <w:b/>
          <w:sz w:val="24"/>
          <w:szCs w:val="24"/>
          <w:lang w:eastAsia="bg-BG"/>
        </w:rPr>
        <w:t xml:space="preserve">Декларация за участие в изпълнението на проект (Приложение </w:t>
      </w:r>
      <w:r w:rsidR="00DF555E" w:rsidRPr="007C2B38">
        <w:rPr>
          <w:rFonts w:ascii="Times New Roman" w:eastAsia="Times New Roman" w:hAnsi="Times New Roman" w:cs="Times New Roman"/>
          <w:b/>
          <w:sz w:val="24"/>
          <w:szCs w:val="24"/>
          <w:lang w:eastAsia="bg-BG"/>
        </w:rPr>
        <w:t>2</w:t>
      </w:r>
      <w:r w:rsidR="0023171A" w:rsidRPr="007C2B38">
        <w:rPr>
          <w:rFonts w:ascii="Times New Roman" w:eastAsia="Times New Roman" w:hAnsi="Times New Roman" w:cs="Times New Roman"/>
          <w:b/>
          <w:sz w:val="24"/>
          <w:szCs w:val="24"/>
          <w:lang w:eastAsia="bg-BG"/>
        </w:rPr>
        <w:t>8</w:t>
      </w:r>
      <w:r w:rsidRPr="007C2B38">
        <w:rPr>
          <w:rFonts w:ascii="Times New Roman" w:eastAsia="Times New Roman" w:hAnsi="Times New Roman" w:cs="Times New Roman"/>
          <w:b/>
          <w:sz w:val="24"/>
          <w:szCs w:val="24"/>
          <w:lang w:eastAsia="bg-BG"/>
        </w:rPr>
        <w:t xml:space="preserve"> към Условията за изпълнение).</w:t>
      </w:r>
      <w:r w:rsidRPr="007C2B38">
        <w:rPr>
          <w:rFonts w:ascii="Times New Roman" w:eastAsia="Times New Roman" w:hAnsi="Times New Roman" w:cs="Times New Roman"/>
          <w:sz w:val="24"/>
          <w:szCs w:val="24"/>
          <w:lang w:eastAsia="bg-BG"/>
        </w:rPr>
        <w:t xml:space="preserve"> При неспазване на изискването, съответното лице ще бъде изключено от участие във всички екипи.</w:t>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rPr>
      </w:pPr>
      <w:r w:rsidRPr="007C2B38">
        <w:rPr>
          <w:rFonts w:ascii="Times New Roman" w:eastAsia="Times New Roman" w:hAnsi="Times New Roman" w:cs="Times New Roman"/>
          <w:b/>
          <w:sz w:val="24"/>
          <w:szCs w:val="24"/>
          <w:lang w:eastAsia="bg-BG"/>
        </w:rPr>
        <w:t>ВАЖНО</w:t>
      </w:r>
      <w:r w:rsidRPr="007C2B38">
        <w:rPr>
          <w:rFonts w:ascii="Times New Roman" w:eastAsia="Times New Roman" w:hAnsi="Times New Roman" w:cs="Times New Roman"/>
          <w:sz w:val="24"/>
          <w:szCs w:val="24"/>
          <w:lang w:eastAsia="bg-BG"/>
        </w:rPr>
        <w:t xml:space="preserve">: Разходи за възнаграждения са допустими само за изследователски, технически и друг квалифициран персонал, участващ </w:t>
      </w:r>
      <w:r w:rsidRPr="007C2B38">
        <w:rPr>
          <w:rFonts w:ascii="Times New Roman" w:eastAsia="Times New Roman" w:hAnsi="Times New Roman" w:cs="Times New Roman"/>
          <w:b/>
          <w:sz w:val="24"/>
          <w:szCs w:val="24"/>
          <w:lang w:eastAsia="bg-BG"/>
        </w:rPr>
        <w:t xml:space="preserve">пряко </w:t>
      </w:r>
      <w:r w:rsidRPr="007C2B38">
        <w:rPr>
          <w:rFonts w:ascii="Times New Roman" w:eastAsia="Times New Roman" w:hAnsi="Times New Roman" w:cs="Times New Roman"/>
          <w:sz w:val="24"/>
          <w:szCs w:val="24"/>
          <w:lang w:eastAsia="bg-BG"/>
        </w:rPr>
        <w:t xml:space="preserve">в дейностите по проекта. </w:t>
      </w:r>
      <w:r w:rsidRPr="007C2B38">
        <w:rPr>
          <w:rFonts w:ascii="Times New Roman" w:hAnsi="Times New Roman" w:cs="Times New Roman"/>
          <w:sz w:val="24"/>
          <w:szCs w:val="24"/>
        </w:rPr>
        <w:t>Разходите за персонал са допустими само за времето, през което те са работили ефективно по проекта.</w:t>
      </w:r>
      <w:r w:rsidRPr="007C2B38">
        <w:rPr>
          <w:rStyle w:val="FootnoteReference"/>
          <w:rFonts w:ascii="Times New Roman" w:hAnsi="Times New Roman" w:cs="Times New Roman"/>
          <w:sz w:val="24"/>
          <w:szCs w:val="24"/>
        </w:rPr>
        <w:footnoteReference w:id="37"/>
      </w:r>
      <w:r w:rsidRPr="007C2B38">
        <w:rPr>
          <w:rFonts w:ascii="Times New Roman" w:hAnsi="Times New Roman" w:cs="Times New Roman"/>
          <w:sz w:val="24"/>
        </w:rPr>
        <w:t xml:space="preserve"> </w:t>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7C2B38">
        <w:rPr>
          <w:rFonts w:ascii="Times New Roman" w:eastAsia="Times New Roman" w:hAnsi="Times New Roman" w:cs="Times New Roman"/>
          <w:b/>
          <w:sz w:val="24"/>
          <w:szCs w:val="24"/>
          <w:lang w:eastAsia="bg-BG"/>
        </w:rPr>
        <w:t xml:space="preserve">4. Административни разходи. </w:t>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Разходите по т. 3 и т. 4 са свързани със:</w:t>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Стимулиране на клъстера да подобри сътрудничеството, обмена на информация и предоставянето или канализирането на специализирани и персонализирани услуги в подкрепа на бизнеса;</w:t>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Маркетинг на клъстера с цел увеличаване на участието на нови предприятия или организации и повишаване на неговата видимост;</w:t>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Управление на съоръженията на клъстера; организиране на програми за обучение, семинари и конференции в подкрепа на обмена на знания и работата в мрежа, и транснационално сътрудничество.</w:t>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7C2B38">
        <w:rPr>
          <w:rFonts w:ascii="Times New Roman" w:eastAsia="Times New Roman" w:hAnsi="Times New Roman" w:cs="Times New Roman"/>
          <w:b/>
          <w:sz w:val="24"/>
          <w:szCs w:val="24"/>
          <w:lang w:eastAsia="bg-BG"/>
        </w:rPr>
        <w:t xml:space="preserve">5. Непреки разходи (режийни разходи) за оперативни помощи – </w:t>
      </w:r>
      <w:r w:rsidR="00B81CC8" w:rsidRPr="007C2B38">
        <w:rPr>
          <w:rFonts w:ascii="Times New Roman" w:eastAsia="Times New Roman" w:hAnsi="Times New Roman" w:cs="Times New Roman"/>
          <w:b/>
          <w:sz w:val="24"/>
          <w:szCs w:val="24"/>
          <w:lang w:eastAsia="bg-BG"/>
        </w:rPr>
        <w:t xml:space="preserve">до </w:t>
      </w:r>
      <w:r w:rsidRPr="007C2B38">
        <w:rPr>
          <w:rFonts w:ascii="Times New Roman" w:eastAsia="Times New Roman" w:hAnsi="Times New Roman" w:cs="Times New Roman"/>
          <w:b/>
          <w:sz w:val="24"/>
          <w:szCs w:val="24"/>
          <w:lang w:eastAsia="bg-BG"/>
        </w:rPr>
        <w:t>7% от преките допустими разходи по т. 3 и т. 4, които се предоставят под формата на финансиране с единна ставка, в съответствие с чл. 54, буква (а) от Регламент (ЕС) 2021/1060.</w:t>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Непреките разходи са допустими само под формата на оперативна помощ и при условие, че попадат в някоя от категориите по чл. 27, </w:t>
      </w:r>
      <w:proofErr w:type="spellStart"/>
      <w:r w:rsidRPr="007C2B38">
        <w:rPr>
          <w:rFonts w:ascii="Times New Roman" w:eastAsia="Times New Roman" w:hAnsi="Times New Roman" w:cs="Times New Roman"/>
          <w:sz w:val="24"/>
          <w:szCs w:val="24"/>
          <w:lang w:eastAsia="bg-BG"/>
        </w:rPr>
        <w:t>пар</w:t>
      </w:r>
      <w:proofErr w:type="spellEnd"/>
      <w:r w:rsidRPr="007C2B38">
        <w:rPr>
          <w:rFonts w:ascii="Times New Roman" w:eastAsia="Times New Roman" w:hAnsi="Times New Roman" w:cs="Times New Roman"/>
          <w:sz w:val="24"/>
          <w:szCs w:val="24"/>
          <w:lang w:eastAsia="bg-BG"/>
        </w:rPr>
        <w:t>. 8 от Регламент (ЕС) № 651/2024 г. Към категорията „непреки разходи“ пропорционално се прилага съответния интензитет за оперативните помощи. Бенефициентите осигуряват останалите средства чрез собствен ресурс.</w:t>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Разходите по т. 3, т. 4 и т. 5 следва да бъдат предвидени за</w:t>
      </w:r>
      <w:r w:rsidR="00150F07" w:rsidRPr="007C2B38">
        <w:rPr>
          <w:rFonts w:ascii="Times New Roman" w:eastAsia="Times New Roman" w:hAnsi="Times New Roman" w:cs="Times New Roman"/>
          <w:sz w:val="24"/>
          <w:szCs w:val="24"/>
          <w:lang w:eastAsia="bg-BG"/>
        </w:rPr>
        <w:t xml:space="preserve"> клъстера (кандидата и партньорите) за </w:t>
      </w:r>
      <w:r w:rsidR="00150F07" w:rsidRPr="007C2B38">
        <w:rPr>
          <w:rFonts w:ascii="Times New Roman" w:eastAsia="Times New Roman" w:hAnsi="Times New Roman" w:cs="Times New Roman"/>
          <w:b/>
          <w:sz w:val="24"/>
          <w:szCs w:val="24"/>
          <w:lang w:eastAsia="bg-BG"/>
        </w:rPr>
        <w:t xml:space="preserve">изпълнение на </w:t>
      </w:r>
      <w:r w:rsidR="006F6510" w:rsidRPr="007C2B38">
        <w:rPr>
          <w:rFonts w:ascii="Times New Roman" w:eastAsia="Times New Roman" w:hAnsi="Times New Roman" w:cs="Times New Roman"/>
          <w:b/>
          <w:sz w:val="24"/>
          <w:szCs w:val="24"/>
          <w:lang w:eastAsia="bg-BG"/>
        </w:rPr>
        <w:t>И</w:t>
      </w:r>
      <w:r w:rsidR="00150F07" w:rsidRPr="007C2B38">
        <w:rPr>
          <w:rFonts w:ascii="Times New Roman" w:eastAsia="Times New Roman" w:hAnsi="Times New Roman" w:cs="Times New Roman"/>
          <w:b/>
          <w:sz w:val="24"/>
          <w:szCs w:val="24"/>
          <w:lang w:eastAsia="bg-BG"/>
        </w:rPr>
        <w:t>ндустриална</w:t>
      </w:r>
      <w:r w:rsidR="00E60716" w:rsidRPr="007C2B38">
        <w:rPr>
          <w:rFonts w:ascii="Times New Roman" w:eastAsia="Times New Roman" w:hAnsi="Times New Roman" w:cs="Times New Roman"/>
          <w:b/>
          <w:sz w:val="24"/>
          <w:szCs w:val="24"/>
          <w:lang w:eastAsia="bg-BG"/>
        </w:rPr>
        <w:t>та</w:t>
      </w:r>
      <w:r w:rsidR="00150F07" w:rsidRPr="007C2B38">
        <w:rPr>
          <w:rFonts w:ascii="Times New Roman" w:eastAsia="Times New Roman" w:hAnsi="Times New Roman" w:cs="Times New Roman"/>
          <w:b/>
          <w:sz w:val="24"/>
          <w:szCs w:val="24"/>
          <w:lang w:eastAsia="bg-BG"/>
        </w:rPr>
        <w:t xml:space="preserve"> програма</w:t>
      </w:r>
      <w:r w:rsidRPr="007C2B38">
        <w:rPr>
          <w:rFonts w:ascii="Times New Roman" w:eastAsia="Times New Roman" w:hAnsi="Times New Roman" w:cs="Times New Roman"/>
          <w:sz w:val="24"/>
          <w:szCs w:val="24"/>
          <w:lang w:eastAsia="bg-BG"/>
        </w:rPr>
        <w:t>.</w:t>
      </w:r>
    </w:p>
    <w:p w:rsidR="003346F8" w:rsidRPr="007C2B38" w:rsidRDefault="00057AF2" w:rsidP="003346F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ВАЖНО: Всички разходи свързани с о</w:t>
      </w:r>
      <w:r w:rsidR="00215A62" w:rsidRPr="007C2B38">
        <w:rPr>
          <w:rFonts w:ascii="Times New Roman" w:eastAsia="Times New Roman" w:hAnsi="Times New Roman" w:cs="Times New Roman"/>
          <w:sz w:val="24"/>
          <w:szCs w:val="24"/>
          <w:lang w:eastAsia="bg-BG"/>
        </w:rPr>
        <w:t xml:space="preserve">перативните помощи (разходите по т. 3, т. 4 и т. 5) могат да бъдат предоставени за експлоатацията на иновационния клъстер, </w:t>
      </w:r>
      <w:r w:rsidR="003346F8" w:rsidRPr="007C2B38">
        <w:rPr>
          <w:rFonts w:ascii="Times New Roman" w:eastAsia="Times New Roman" w:hAnsi="Times New Roman" w:cs="Times New Roman"/>
          <w:sz w:val="24"/>
          <w:szCs w:val="24"/>
          <w:lang w:eastAsia="bg-BG"/>
        </w:rPr>
        <w:t>включително за покриване на разходи, свързани с управление, администрация, възнаграждения, маркетинг, стимулиране на сътрудничеството, организиране на събития, обучения и други дейности в подкрепа на членовете на клъстера. Продължителността на подпомагането не може да надвишава десет години.</w:t>
      </w:r>
    </w:p>
    <w:p w:rsidR="003A137A" w:rsidRPr="007C2B38" w:rsidRDefault="003A137A" w:rsidP="003A137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b/>
          <w:sz w:val="24"/>
          <w:szCs w:val="24"/>
          <w:lang w:eastAsia="bg-BG"/>
        </w:rPr>
        <w:t>Непреки са разходите</w:t>
      </w:r>
      <w:r w:rsidRPr="007C2B38">
        <w:rPr>
          <w:rFonts w:ascii="Times New Roman" w:eastAsia="Times New Roman" w:hAnsi="Times New Roman" w:cs="Times New Roman"/>
          <w:sz w:val="24"/>
          <w:szCs w:val="24"/>
          <w:lang w:eastAsia="bg-BG"/>
        </w:rPr>
        <w:t>, които са свързани с изпълнението на проекта, не допринасят пряко за постигането на неговите цели и резултати, но са необходими за неговото цялостно администриране, управление, оценка и добро финансово изпълнение, както и разходите за видимост, прозрачност и комуникация.</w:t>
      </w:r>
    </w:p>
    <w:p w:rsidR="003A137A" w:rsidRPr="007C2B38" w:rsidRDefault="003A137A" w:rsidP="003A137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В случаите, в които не е спазено процентното ограничение на единната ставка, оценителната комисия ще извърши редукция на разходите до максимално допустимия размер. Всички процентни ограничения се прилагат както на етап оценка на проектното предложение, така и на етап изпълнение на проекта. В случай на превишение  в процентните </w:t>
      </w:r>
      <w:r w:rsidRPr="007C2B38">
        <w:rPr>
          <w:rFonts w:ascii="Times New Roman" w:eastAsia="Times New Roman" w:hAnsi="Times New Roman" w:cs="Times New Roman"/>
          <w:sz w:val="24"/>
          <w:szCs w:val="24"/>
          <w:lang w:eastAsia="bg-BG"/>
        </w:rPr>
        <w:lastRenderedPageBreak/>
        <w:t>ограничения, размерът на съответните разходи ще се преизчислява до допустимите стойности.</w:t>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p>
    <w:p w:rsidR="00186D53" w:rsidRPr="007C2B38" w:rsidRDefault="00A93F3C"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u w:val="single"/>
          <w:lang w:eastAsia="bg-BG"/>
        </w:rPr>
      </w:pPr>
      <w:r w:rsidRPr="007C2B38">
        <w:rPr>
          <w:rFonts w:ascii="Times New Roman" w:eastAsia="Times New Roman" w:hAnsi="Times New Roman" w:cs="Times New Roman"/>
          <w:b/>
          <w:sz w:val="24"/>
          <w:szCs w:val="24"/>
          <w:u w:val="single"/>
          <w:lang w:eastAsia="bg-BG"/>
        </w:rPr>
        <w:t>РАЗДЕЛ Б: ДОПУСТИМ</w:t>
      </w:r>
      <w:r w:rsidR="003A210E" w:rsidRPr="007C2B38">
        <w:rPr>
          <w:rFonts w:ascii="Times New Roman" w:eastAsia="Times New Roman" w:hAnsi="Times New Roman" w:cs="Times New Roman"/>
          <w:b/>
          <w:sz w:val="24"/>
          <w:szCs w:val="24"/>
          <w:u w:val="single"/>
          <w:lang w:eastAsia="bg-BG"/>
        </w:rPr>
        <w:t xml:space="preserve">И </w:t>
      </w:r>
      <w:r w:rsidRPr="007C2B38">
        <w:rPr>
          <w:rFonts w:ascii="Times New Roman" w:eastAsia="Times New Roman" w:hAnsi="Times New Roman" w:cs="Times New Roman"/>
          <w:b/>
          <w:sz w:val="24"/>
          <w:szCs w:val="24"/>
          <w:u w:val="single"/>
          <w:lang w:eastAsia="bg-BG"/>
        </w:rPr>
        <w:t xml:space="preserve">РАЗХОДИ, СЪГЛАСНО РЕГЛАМЕНТ (ЕС) № 2023/2831 </w:t>
      </w:r>
    </w:p>
    <w:p w:rsidR="00215A62" w:rsidRPr="007C2B38" w:rsidRDefault="00215A62" w:rsidP="00215A6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При този режим на минимална помощ са допустими следните категории разходи:</w:t>
      </w:r>
    </w:p>
    <w:p w:rsidR="00532835" w:rsidRPr="007C2B38" w:rsidRDefault="00215A62" w:rsidP="00933C1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7C2B38">
        <w:rPr>
          <w:rFonts w:ascii="Times New Roman" w:eastAsia="Times New Roman" w:hAnsi="Times New Roman" w:cs="Times New Roman"/>
          <w:b/>
          <w:sz w:val="24"/>
          <w:szCs w:val="24"/>
          <w:lang w:eastAsia="bg-BG"/>
        </w:rPr>
        <w:t xml:space="preserve">6. </w:t>
      </w:r>
      <w:r w:rsidR="00532835" w:rsidRPr="007C2B38">
        <w:rPr>
          <w:rFonts w:ascii="Times New Roman" w:eastAsia="Times New Roman" w:hAnsi="Times New Roman" w:cs="Times New Roman"/>
          <w:b/>
          <w:sz w:val="24"/>
          <w:szCs w:val="24"/>
          <w:lang w:eastAsia="bg-BG"/>
        </w:rPr>
        <w:t>Разходи за персонал</w:t>
      </w:r>
      <w:r w:rsidR="00532835" w:rsidRPr="007C2B38">
        <w:rPr>
          <w:rFonts w:ascii="Times New Roman" w:eastAsia="Times New Roman" w:hAnsi="Times New Roman" w:cs="Times New Roman"/>
          <w:sz w:val="24"/>
          <w:szCs w:val="24"/>
          <w:lang w:eastAsia="bg-BG"/>
        </w:rPr>
        <w:t xml:space="preserve"> </w:t>
      </w:r>
      <w:r w:rsidR="007D3602" w:rsidRPr="007C2B38">
        <w:rPr>
          <w:rFonts w:ascii="Times New Roman" w:eastAsia="Times New Roman" w:hAnsi="Times New Roman" w:cs="Times New Roman"/>
          <w:sz w:val="24"/>
          <w:szCs w:val="24"/>
          <w:lang w:eastAsia="bg-BG"/>
        </w:rPr>
        <w:t xml:space="preserve">за </w:t>
      </w:r>
      <w:r w:rsidR="00532835" w:rsidRPr="007C2B38">
        <w:rPr>
          <w:rFonts w:ascii="Times New Roman" w:eastAsia="Times New Roman" w:hAnsi="Times New Roman" w:cs="Times New Roman"/>
          <w:sz w:val="24"/>
          <w:szCs w:val="24"/>
          <w:lang w:eastAsia="bg-BG"/>
        </w:rPr>
        <w:t>изследовател</w:t>
      </w:r>
      <w:r w:rsidR="00FD1834" w:rsidRPr="007C2B38">
        <w:rPr>
          <w:rFonts w:ascii="Times New Roman" w:eastAsia="Times New Roman" w:hAnsi="Times New Roman" w:cs="Times New Roman"/>
          <w:sz w:val="24"/>
          <w:szCs w:val="24"/>
          <w:lang w:eastAsia="bg-BG"/>
        </w:rPr>
        <w:t>ск</w:t>
      </w:r>
      <w:r w:rsidR="00532835" w:rsidRPr="007C2B38">
        <w:rPr>
          <w:rFonts w:ascii="Times New Roman" w:eastAsia="Times New Roman" w:hAnsi="Times New Roman" w:cs="Times New Roman"/>
          <w:sz w:val="24"/>
          <w:szCs w:val="24"/>
          <w:lang w:eastAsia="bg-BG"/>
        </w:rPr>
        <w:t xml:space="preserve">и, технически и друг </w:t>
      </w:r>
      <w:r w:rsidR="00FD1834" w:rsidRPr="007C2B38">
        <w:rPr>
          <w:rFonts w:ascii="Times New Roman" w:eastAsia="Times New Roman" w:hAnsi="Times New Roman" w:cs="Times New Roman"/>
          <w:sz w:val="24"/>
          <w:szCs w:val="24"/>
          <w:lang w:eastAsia="bg-BG"/>
        </w:rPr>
        <w:t>квалифициран</w:t>
      </w:r>
      <w:r w:rsidR="00532835" w:rsidRPr="007C2B38">
        <w:rPr>
          <w:rFonts w:ascii="Times New Roman" w:eastAsia="Times New Roman" w:hAnsi="Times New Roman" w:cs="Times New Roman"/>
          <w:sz w:val="24"/>
          <w:szCs w:val="24"/>
          <w:lang w:eastAsia="bg-BG"/>
        </w:rPr>
        <w:t xml:space="preserve"> персонал </w:t>
      </w:r>
      <w:r w:rsidR="00532835" w:rsidRPr="007C2B38">
        <w:rPr>
          <w:rFonts w:ascii="Times New Roman" w:eastAsia="Times New Roman" w:hAnsi="Times New Roman" w:cs="Times New Roman"/>
          <w:b/>
          <w:sz w:val="24"/>
          <w:szCs w:val="24"/>
          <w:lang w:eastAsia="bg-BG"/>
        </w:rPr>
        <w:t>за изготвяне на Индустриална програма</w:t>
      </w:r>
      <w:r w:rsidR="00C270B3" w:rsidRPr="007C2B38">
        <w:rPr>
          <w:rFonts w:ascii="Times New Roman" w:eastAsia="Times New Roman" w:hAnsi="Times New Roman" w:cs="Times New Roman"/>
          <w:b/>
          <w:sz w:val="24"/>
          <w:szCs w:val="24"/>
          <w:lang w:val="en-US" w:eastAsia="bg-BG"/>
        </w:rPr>
        <w:t>.</w:t>
      </w:r>
    </w:p>
    <w:p w:rsidR="00D12500" w:rsidRPr="007C2B38" w:rsidRDefault="00150F07" w:rsidP="00D1250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7C2B38">
        <w:rPr>
          <w:rFonts w:ascii="Times New Roman" w:eastAsia="Times New Roman" w:hAnsi="Times New Roman" w:cs="Times New Roman"/>
          <w:b/>
          <w:sz w:val="24"/>
          <w:szCs w:val="24"/>
          <w:lang w:eastAsia="bg-BG"/>
        </w:rPr>
        <w:t>ВАЖНО: В раздел Б</w:t>
      </w:r>
      <w:r w:rsidR="00D56205" w:rsidRPr="007C2B38">
        <w:rPr>
          <w:rFonts w:ascii="Times New Roman" w:eastAsia="Times New Roman" w:hAnsi="Times New Roman" w:cs="Times New Roman"/>
          <w:b/>
          <w:sz w:val="24"/>
          <w:szCs w:val="24"/>
          <w:lang w:eastAsia="bg-BG"/>
        </w:rPr>
        <w:t>,</w:t>
      </w:r>
      <w:r w:rsidR="00B73720" w:rsidRPr="007C2B38">
        <w:rPr>
          <w:rFonts w:ascii="Times New Roman" w:eastAsia="Times New Roman" w:hAnsi="Times New Roman" w:cs="Times New Roman"/>
          <w:b/>
          <w:sz w:val="24"/>
          <w:szCs w:val="24"/>
          <w:lang w:eastAsia="bg-BG"/>
        </w:rPr>
        <w:t xml:space="preserve"> т. </w:t>
      </w:r>
      <w:r w:rsidRPr="007C2B38">
        <w:rPr>
          <w:rFonts w:ascii="Times New Roman" w:eastAsia="Times New Roman" w:hAnsi="Times New Roman" w:cs="Times New Roman"/>
          <w:b/>
          <w:sz w:val="24"/>
          <w:szCs w:val="24"/>
          <w:lang w:eastAsia="bg-BG"/>
        </w:rPr>
        <w:t>6</w:t>
      </w:r>
      <w:r w:rsidR="00B73720" w:rsidRPr="007C2B38">
        <w:rPr>
          <w:rFonts w:ascii="Times New Roman" w:eastAsia="Times New Roman" w:hAnsi="Times New Roman" w:cs="Times New Roman"/>
          <w:b/>
          <w:sz w:val="24"/>
          <w:szCs w:val="24"/>
          <w:lang w:eastAsia="bg-BG"/>
        </w:rPr>
        <w:t xml:space="preserve"> са включени разходи за персонал на кандидата/партньора за изготвяне на Индустриална програма в размер до 30 000 евро, представляващи помощ „</w:t>
      </w:r>
      <w:proofErr w:type="spellStart"/>
      <w:r w:rsidR="00B73720" w:rsidRPr="007C2B38">
        <w:rPr>
          <w:rFonts w:ascii="Times New Roman" w:eastAsia="Times New Roman" w:hAnsi="Times New Roman" w:cs="Times New Roman"/>
          <w:b/>
          <w:sz w:val="24"/>
          <w:szCs w:val="24"/>
          <w:lang w:eastAsia="bg-BG"/>
        </w:rPr>
        <w:t>de</w:t>
      </w:r>
      <w:proofErr w:type="spellEnd"/>
      <w:r w:rsidR="00B73720" w:rsidRPr="007C2B38">
        <w:rPr>
          <w:rFonts w:ascii="Times New Roman" w:eastAsia="Times New Roman" w:hAnsi="Times New Roman" w:cs="Times New Roman"/>
          <w:b/>
          <w:sz w:val="24"/>
          <w:szCs w:val="24"/>
          <w:lang w:eastAsia="bg-BG"/>
        </w:rPr>
        <w:t xml:space="preserve"> </w:t>
      </w:r>
      <w:proofErr w:type="spellStart"/>
      <w:r w:rsidR="00B73720" w:rsidRPr="007C2B38">
        <w:rPr>
          <w:rFonts w:ascii="Times New Roman" w:eastAsia="Times New Roman" w:hAnsi="Times New Roman" w:cs="Times New Roman"/>
          <w:b/>
          <w:sz w:val="24"/>
          <w:szCs w:val="24"/>
          <w:lang w:eastAsia="bg-BG"/>
        </w:rPr>
        <w:t>minimis</w:t>
      </w:r>
      <w:proofErr w:type="spellEnd"/>
      <w:r w:rsidR="00B73720" w:rsidRPr="007C2B38">
        <w:rPr>
          <w:rFonts w:ascii="Times New Roman" w:eastAsia="Times New Roman" w:hAnsi="Times New Roman" w:cs="Times New Roman"/>
          <w:b/>
          <w:sz w:val="24"/>
          <w:szCs w:val="24"/>
          <w:lang w:eastAsia="bg-BG"/>
        </w:rPr>
        <w:t xml:space="preserve">“ съгласно Регламент (ЕС) № </w:t>
      </w:r>
      <w:r w:rsidR="003A137A" w:rsidRPr="007C2B38">
        <w:rPr>
          <w:rFonts w:ascii="Times New Roman" w:eastAsia="Times New Roman" w:hAnsi="Times New Roman" w:cs="Times New Roman"/>
          <w:b/>
          <w:sz w:val="24"/>
          <w:szCs w:val="24"/>
          <w:lang w:eastAsia="bg-BG"/>
        </w:rPr>
        <w:t>2023</w:t>
      </w:r>
      <w:r w:rsidR="00B73720" w:rsidRPr="007C2B38">
        <w:rPr>
          <w:rFonts w:ascii="Times New Roman" w:eastAsia="Times New Roman" w:hAnsi="Times New Roman" w:cs="Times New Roman"/>
          <w:b/>
          <w:sz w:val="24"/>
          <w:szCs w:val="24"/>
          <w:lang w:eastAsia="bg-BG"/>
        </w:rPr>
        <w:t>/</w:t>
      </w:r>
      <w:r w:rsidR="003A137A" w:rsidRPr="007C2B38">
        <w:rPr>
          <w:rFonts w:ascii="Times New Roman" w:eastAsia="Times New Roman" w:hAnsi="Times New Roman" w:cs="Times New Roman"/>
          <w:b/>
          <w:sz w:val="24"/>
          <w:szCs w:val="24"/>
          <w:lang w:eastAsia="bg-BG"/>
        </w:rPr>
        <w:t>2831</w:t>
      </w:r>
      <w:r w:rsidR="00B73720" w:rsidRPr="007C2B38">
        <w:rPr>
          <w:rFonts w:ascii="Times New Roman" w:eastAsia="Times New Roman" w:hAnsi="Times New Roman" w:cs="Times New Roman"/>
          <w:b/>
          <w:sz w:val="24"/>
          <w:szCs w:val="24"/>
          <w:lang w:eastAsia="bg-BG"/>
        </w:rPr>
        <w:t xml:space="preserve">. </w:t>
      </w:r>
    </w:p>
    <w:p w:rsidR="00B73720" w:rsidRPr="007C2B38" w:rsidRDefault="00D12500" w:rsidP="00D1250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Разходите в раздел Б</w:t>
      </w:r>
      <w:r w:rsidR="00D56205" w:rsidRPr="007C2B38">
        <w:rPr>
          <w:rFonts w:ascii="Times New Roman" w:eastAsia="Times New Roman" w:hAnsi="Times New Roman" w:cs="Times New Roman"/>
          <w:sz w:val="24"/>
          <w:szCs w:val="24"/>
          <w:lang w:eastAsia="bg-BG"/>
        </w:rPr>
        <w:t>,</w:t>
      </w:r>
      <w:r w:rsidRPr="007C2B38">
        <w:rPr>
          <w:rFonts w:ascii="Times New Roman" w:eastAsia="Times New Roman" w:hAnsi="Times New Roman" w:cs="Times New Roman"/>
          <w:sz w:val="24"/>
          <w:szCs w:val="24"/>
          <w:lang w:eastAsia="bg-BG"/>
        </w:rPr>
        <w:t xml:space="preserve"> т. 6 се финансират под формата на опростен разход - единичен разход за почасово възнаграждение, съгласно чл. 53, параграф 1, буква б) от Регламент (ЕС) № 2021/1060 и чл. 55, ал. 1, т. 2 от ЗУСЕФСУ, при условията, посочени в раздел А, т. 3.</w:t>
      </w:r>
    </w:p>
    <w:p w:rsidR="000342FD" w:rsidRPr="007C2B38" w:rsidRDefault="000342FD" w:rsidP="000342F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b/>
          <w:sz w:val="24"/>
          <w:szCs w:val="24"/>
          <w:lang w:eastAsia="bg-BG"/>
        </w:rPr>
        <w:t xml:space="preserve">ВАЖНО: </w:t>
      </w:r>
      <w:r w:rsidRPr="007C2B38">
        <w:rPr>
          <w:rFonts w:ascii="Times New Roman" w:eastAsia="Times New Roman" w:hAnsi="Times New Roman" w:cs="Times New Roman"/>
          <w:sz w:val="24"/>
          <w:szCs w:val="24"/>
          <w:lang w:eastAsia="bg-BG"/>
        </w:rPr>
        <w:t>Посочените разходи в раздел Б, т. 6 са допустими в случай, че не са предвидени в раздел Б, т. 7.</w:t>
      </w:r>
      <w:r w:rsidR="003A137A" w:rsidRPr="007C2B38">
        <w:rPr>
          <w:rStyle w:val="FootnoteReference"/>
          <w:rFonts w:ascii="Times New Roman" w:eastAsia="Times New Roman" w:hAnsi="Times New Roman" w:cs="Times New Roman"/>
          <w:b/>
          <w:sz w:val="24"/>
          <w:szCs w:val="24"/>
          <w:lang w:eastAsia="bg-BG"/>
        </w:rPr>
        <w:t xml:space="preserve"> </w:t>
      </w:r>
    </w:p>
    <w:p w:rsidR="000342FD" w:rsidRPr="007C2B38" w:rsidRDefault="000342FD" w:rsidP="000342F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7C2B38">
        <w:rPr>
          <w:rFonts w:ascii="Times New Roman" w:eastAsia="Times New Roman" w:hAnsi="Times New Roman" w:cs="Times New Roman"/>
          <w:b/>
          <w:sz w:val="24"/>
          <w:szCs w:val="24"/>
          <w:lang w:eastAsia="bg-BG"/>
        </w:rPr>
        <w:t>7</w:t>
      </w:r>
      <w:r w:rsidR="00B73720" w:rsidRPr="007C2B38">
        <w:rPr>
          <w:rFonts w:ascii="Times New Roman" w:eastAsia="Times New Roman" w:hAnsi="Times New Roman" w:cs="Times New Roman"/>
          <w:b/>
          <w:sz w:val="24"/>
          <w:szCs w:val="24"/>
          <w:lang w:eastAsia="bg-BG"/>
        </w:rPr>
        <w:t>.</w:t>
      </w:r>
      <w:r w:rsidR="00B73720" w:rsidRPr="007C2B38">
        <w:rPr>
          <w:rFonts w:ascii="Times New Roman" w:eastAsia="Times New Roman" w:hAnsi="Times New Roman" w:cs="Times New Roman"/>
          <w:sz w:val="24"/>
          <w:szCs w:val="24"/>
          <w:lang w:eastAsia="bg-BG"/>
        </w:rPr>
        <w:t xml:space="preserve"> </w:t>
      </w:r>
      <w:r w:rsidRPr="007C2B38">
        <w:rPr>
          <w:rFonts w:ascii="Times New Roman" w:eastAsia="Times New Roman" w:hAnsi="Times New Roman" w:cs="Times New Roman"/>
          <w:b/>
          <w:sz w:val="24"/>
          <w:szCs w:val="24"/>
          <w:lang w:eastAsia="bg-BG"/>
        </w:rPr>
        <w:t>Разходи за услуги по изготвяне на Програма за сътрудничество за иновации и трансфер на знания и технологии (Индустриална програма) в размер до 30 000 евро, представляващи помощ „</w:t>
      </w:r>
      <w:proofErr w:type="spellStart"/>
      <w:r w:rsidRPr="007C2B38">
        <w:rPr>
          <w:rFonts w:ascii="Times New Roman" w:eastAsia="Times New Roman" w:hAnsi="Times New Roman" w:cs="Times New Roman"/>
          <w:b/>
          <w:sz w:val="24"/>
          <w:szCs w:val="24"/>
          <w:lang w:eastAsia="bg-BG"/>
        </w:rPr>
        <w:t>de</w:t>
      </w:r>
      <w:proofErr w:type="spellEnd"/>
      <w:r w:rsidRPr="007C2B38">
        <w:rPr>
          <w:rFonts w:ascii="Times New Roman" w:eastAsia="Times New Roman" w:hAnsi="Times New Roman" w:cs="Times New Roman"/>
          <w:b/>
          <w:sz w:val="24"/>
          <w:szCs w:val="24"/>
          <w:lang w:eastAsia="bg-BG"/>
        </w:rPr>
        <w:t xml:space="preserve"> </w:t>
      </w:r>
      <w:proofErr w:type="spellStart"/>
      <w:r w:rsidRPr="007C2B38">
        <w:rPr>
          <w:rFonts w:ascii="Times New Roman" w:eastAsia="Times New Roman" w:hAnsi="Times New Roman" w:cs="Times New Roman"/>
          <w:b/>
          <w:sz w:val="24"/>
          <w:szCs w:val="24"/>
          <w:lang w:eastAsia="bg-BG"/>
        </w:rPr>
        <w:t>minimis</w:t>
      </w:r>
      <w:proofErr w:type="spellEnd"/>
      <w:r w:rsidRPr="007C2B38">
        <w:rPr>
          <w:rFonts w:ascii="Times New Roman" w:eastAsia="Times New Roman" w:hAnsi="Times New Roman" w:cs="Times New Roman"/>
          <w:b/>
          <w:sz w:val="24"/>
          <w:szCs w:val="24"/>
          <w:lang w:eastAsia="bg-BG"/>
        </w:rPr>
        <w:t>“ съгласно Регламент (ЕС) № 2023/2831.</w:t>
      </w:r>
    </w:p>
    <w:p w:rsidR="000342FD" w:rsidRPr="007C2B38" w:rsidRDefault="000342FD" w:rsidP="000342F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b/>
          <w:sz w:val="24"/>
          <w:szCs w:val="24"/>
          <w:lang w:eastAsia="bg-BG"/>
        </w:rPr>
        <w:t xml:space="preserve">ВАЖНО: </w:t>
      </w:r>
      <w:r w:rsidRPr="007C2B38">
        <w:rPr>
          <w:rFonts w:ascii="Times New Roman" w:eastAsia="Times New Roman" w:hAnsi="Times New Roman" w:cs="Times New Roman"/>
          <w:sz w:val="24"/>
          <w:szCs w:val="24"/>
          <w:lang w:eastAsia="bg-BG"/>
        </w:rPr>
        <w:t>Посочените разходи в раздел Б, т. 7 са допустими в случай, че не са предвидени в раздел Б, т. 6.</w:t>
      </w:r>
    </w:p>
    <w:p w:rsidR="00B81CC8" w:rsidRDefault="00B81CC8" w:rsidP="00B81CC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u w:val="single"/>
          <w:lang w:eastAsia="bg-BG"/>
        </w:rPr>
      </w:pPr>
      <w:r w:rsidRPr="007C2B38">
        <w:rPr>
          <w:rFonts w:ascii="Times New Roman" w:eastAsia="Times New Roman" w:hAnsi="Times New Roman" w:cs="Times New Roman"/>
          <w:b/>
          <w:sz w:val="24"/>
          <w:szCs w:val="24"/>
          <w:u w:val="single"/>
          <w:lang w:eastAsia="bg-BG"/>
        </w:rPr>
        <w:t xml:space="preserve">Допустимите разходи по т. </w:t>
      </w:r>
      <w:r w:rsidR="004A2F1B" w:rsidRPr="007C2B38">
        <w:rPr>
          <w:rFonts w:ascii="Times New Roman" w:eastAsia="Times New Roman" w:hAnsi="Times New Roman" w:cs="Times New Roman"/>
          <w:b/>
          <w:sz w:val="24"/>
          <w:szCs w:val="24"/>
          <w:u w:val="single"/>
          <w:lang w:eastAsia="bg-BG"/>
        </w:rPr>
        <w:t>6</w:t>
      </w:r>
      <w:r w:rsidRPr="007C2B38">
        <w:rPr>
          <w:rFonts w:ascii="Times New Roman" w:eastAsia="Times New Roman" w:hAnsi="Times New Roman" w:cs="Times New Roman"/>
          <w:b/>
          <w:sz w:val="24"/>
          <w:szCs w:val="24"/>
          <w:u w:val="single"/>
          <w:lang w:eastAsia="bg-BG"/>
        </w:rPr>
        <w:t xml:space="preserve"> или т. 7 са в изпълнение на Дейност 1 за изготвяне на Индустриална</w:t>
      </w:r>
      <w:r w:rsidR="000452D2" w:rsidRPr="007C2B38">
        <w:rPr>
          <w:rFonts w:ascii="Times New Roman" w:eastAsia="Times New Roman" w:hAnsi="Times New Roman" w:cs="Times New Roman"/>
          <w:b/>
          <w:sz w:val="24"/>
          <w:szCs w:val="24"/>
          <w:u w:val="single"/>
          <w:lang w:eastAsia="bg-BG"/>
        </w:rPr>
        <w:t>та</w:t>
      </w:r>
      <w:r w:rsidRPr="007C2B38">
        <w:rPr>
          <w:rFonts w:ascii="Times New Roman" w:eastAsia="Times New Roman" w:hAnsi="Times New Roman" w:cs="Times New Roman"/>
          <w:b/>
          <w:sz w:val="24"/>
          <w:szCs w:val="24"/>
          <w:u w:val="single"/>
          <w:lang w:eastAsia="bg-BG"/>
        </w:rPr>
        <w:t xml:space="preserve"> програма</w:t>
      </w:r>
      <w:r w:rsidR="00A06F8F">
        <w:rPr>
          <w:rFonts w:ascii="Times New Roman" w:eastAsia="Times New Roman" w:hAnsi="Times New Roman" w:cs="Times New Roman"/>
          <w:b/>
          <w:sz w:val="24"/>
          <w:szCs w:val="24"/>
          <w:u w:val="single"/>
          <w:lang w:eastAsia="bg-BG"/>
        </w:rPr>
        <w:t>.</w:t>
      </w:r>
    </w:p>
    <w:p w:rsidR="00BB7228" w:rsidRPr="00FC314A" w:rsidRDefault="00A06F8F" w:rsidP="00B81CC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FC314A">
        <w:rPr>
          <w:rFonts w:ascii="Times New Roman" w:eastAsia="Times New Roman" w:hAnsi="Times New Roman" w:cs="Times New Roman"/>
          <w:b/>
          <w:sz w:val="24"/>
          <w:szCs w:val="24"/>
          <w:u w:val="single"/>
          <w:lang w:eastAsia="bg-BG"/>
        </w:rPr>
        <w:t>ВАЖНО:</w:t>
      </w:r>
      <w:r w:rsidRPr="009F67A5">
        <w:rPr>
          <w:rFonts w:ascii="Times New Roman" w:eastAsia="Times New Roman" w:hAnsi="Times New Roman" w:cs="Times New Roman"/>
          <w:sz w:val="24"/>
          <w:szCs w:val="24"/>
          <w:u w:val="single"/>
          <w:lang w:eastAsia="bg-BG"/>
        </w:rPr>
        <w:t xml:space="preserve"> </w:t>
      </w:r>
      <w:r w:rsidR="00BB7228" w:rsidRPr="009F67A5">
        <w:rPr>
          <w:rFonts w:ascii="Times New Roman" w:eastAsia="Times New Roman" w:hAnsi="Times New Roman" w:cs="Times New Roman"/>
          <w:sz w:val="24"/>
          <w:szCs w:val="24"/>
          <w:u w:val="single"/>
          <w:lang w:eastAsia="bg-BG"/>
        </w:rPr>
        <w:t xml:space="preserve"> </w:t>
      </w:r>
      <w:proofErr w:type="spellStart"/>
      <w:r w:rsidR="00BB7228" w:rsidRPr="00FC314A">
        <w:rPr>
          <w:rFonts w:ascii="Times New Roman" w:eastAsia="Times New Roman" w:hAnsi="Times New Roman" w:cs="Times New Roman"/>
          <w:sz w:val="24"/>
          <w:szCs w:val="24"/>
          <w:lang w:eastAsia="bg-BG"/>
        </w:rPr>
        <w:t>Разходооправдателните</w:t>
      </w:r>
      <w:proofErr w:type="spellEnd"/>
      <w:r w:rsidR="00BB7228" w:rsidRPr="00FC314A">
        <w:rPr>
          <w:rFonts w:ascii="Times New Roman" w:eastAsia="Times New Roman" w:hAnsi="Times New Roman" w:cs="Times New Roman"/>
          <w:sz w:val="24"/>
          <w:szCs w:val="24"/>
          <w:lang w:eastAsia="bg-BG"/>
        </w:rPr>
        <w:t xml:space="preserve"> документи за разходите за подготовка на Индустриалната програма (в случай че такива разходи са заложени в бюджета на проекта</w:t>
      </w:r>
      <w:r w:rsidR="00007527" w:rsidRPr="00007527">
        <w:rPr>
          <w:rFonts w:ascii="Times New Roman" w:eastAsia="Times New Roman" w:hAnsi="Times New Roman" w:cs="Times New Roman"/>
          <w:b/>
          <w:sz w:val="24"/>
          <w:szCs w:val="24"/>
          <w:u w:val="single"/>
          <w:lang w:eastAsia="bg-BG"/>
        </w:rPr>
        <w:t xml:space="preserve"> </w:t>
      </w:r>
      <w:r w:rsidR="00007527" w:rsidRPr="007C2B38">
        <w:rPr>
          <w:rFonts w:ascii="Times New Roman" w:eastAsia="Times New Roman" w:hAnsi="Times New Roman" w:cs="Times New Roman"/>
          <w:b/>
          <w:sz w:val="24"/>
          <w:szCs w:val="24"/>
          <w:u w:val="single"/>
          <w:lang w:eastAsia="bg-BG"/>
        </w:rPr>
        <w:t>по т. 6 или</w:t>
      </w:r>
      <w:r w:rsidR="00007527">
        <w:rPr>
          <w:rFonts w:ascii="Times New Roman" w:eastAsia="Times New Roman" w:hAnsi="Times New Roman" w:cs="Times New Roman"/>
          <w:b/>
          <w:sz w:val="24"/>
          <w:szCs w:val="24"/>
          <w:u w:val="single"/>
          <w:lang w:eastAsia="bg-BG"/>
        </w:rPr>
        <w:t xml:space="preserve"> по</w:t>
      </w:r>
      <w:r w:rsidR="00007527" w:rsidRPr="007C2B38">
        <w:rPr>
          <w:rFonts w:ascii="Times New Roman" w:eastAsia="Times New Roman" w:hAnsi="Times New Roman" w:cs="Times New Roman"/>
          <w:b/>
          <w:sz w:val="24"/>
          <w:szCs w:val="24"/>
          <w:u w:val="single"/>
          <w:lang w:eastAsia="bg-BG"/>
        </w:rPr>
        <w:t xml:space="preserve"> т. 7</w:t>
      </w:r>
      <w:r w:rsidR="00BB7228" w:rsidRPr="00FC314A">
        <w:rPr>
          <w:rFonts w:ascii="Times New Roman" w:eastAsia="Times New Roman" w:hAnsi="Times New Roman" w:cs="Times New Roman"/>
          <w:sz w:val="24"/>
          <w:szCs w:val="24"/>
          <w:lang w:eastAsia="bg-BG"/>
        </w:rPr>
        <w:t>) трябва да бъдат издадени в периода след датата на обявяване на процедурата и до датата на подаване на проектното предложение, като плащането по тях може да бъде направено както преди подаването на проекта, така и след това, но не по-късно от крайния срок, определен за представяне на финалния отчет</w:t>
      </w:r>
      <w:r w:rsidR="00007527" w:rsidRPr="00007527">
        <w:rPr>
          <w:rFonts w:ascii="Times New Roman" w:eastAsia="Times New Roman" w:hAnsi="Times New Roman" w:cs="Times New Roman"/>
          <w:sz w:val="24"/>
          <w:szCs w:val="24"/>
          <w:lang w:eastAsia="bg-BG"/>
        </w:rPr>
        <w:t>, не по-късно от 31.12.2030 г.</w:t>
      </w:r>
      <w:r w:rsidR="00BB7228" w:rsidRPr="00FC314A">
        <w:rPr>
          <w:rFonts w:ascii="Times New Roman" w:eastAsia="Times New Roman" w:hAnsi="Times New Roman" w:cs="Times New Roman"/>
          <w:sz w:val="24"/>
          <w:szCs w:val="24"/>
          <w:lang w:eastAsia="bg-BG"/>
        </w:rPr>
        <w:t xml:space="preserve">. </w:t>
      </w:r>
    </w:p>
    <w:p w:rsidR="007E2231" w:rsidRPr="009F67A5" w:rsidRDefault="007E2231" w:rsidP="00B81CC8">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u w:val="single"/>
          <w:lang w:eastAsia="bg-BG"/>
        </w:rPr>
      </w:pPr>
      <w:r w:rsidRPr="00FC314A">
        <w:rPr>
          <w:rFonts w:ascii="Times New Roman" w:eastAsia="Times New Roman" w:hAnsi="Times New Roman" w:cs="Times New Roman"/>
          <w:b/>
          <w:sz w:val="24"/>
          <w:szCs w:val="24"/>
          <w:u w:val="single"/>
          <w:lang w:eastAsia="bg-BG"/>
        </w:rPr>
        <w:t>ВАЖНО:</w:t>
      </w:r>
      <w:r>
        <w:rPr>
          <w:rFonts w:ascii="Times New Roman" w:eastAsia="Times New Roman" w:hAnsi="Times New Roman" w:cs="Times New Roman"/>
          <w:sz w:val="24"/>
          <w:szCs w:val="24"/>
          <w:u w:val="single"/>
          <w:lang w:eastAsia="bg-BG"/>
        </w:rPr>
        <w:t xml:space="preserve"> </w:t>
      </w:r>
      <w:r w:rsidRPr="00FC314A">
        <w:rPr>
          <w:rFonts w:ascii="Times New Roman" w:eastAsia="Times New Roman" w:hAnsi="Times New Roman" w:cs="Times New Roman"/>
          <w:sz w:val="24"/>
          <w:szCs w:val="24"/>
          <w:lang w:eastAsia="bg-BG"/>
        </w:rPr>
        <w:t>При избора на изпълнител за консултантски услуги в случай, че разхода за услуги</w:t>
      </w:r>
      <w:r w:rsidR="00884C1B">
        <w:rPr>
          <w:rFonts w:ascii="Times New Roman" w:eastAsia="Times New Roman" w:hAnsi="Times New Roman" w:cs="Times New Roman"/>
          <w:sz w:val="24"/>
          <w:szCs w:val="24"/>
          <w:lang w:val="en-US" w:eastAsia="bg-BG"/>
        </w:rPr>
        <w:t xml:space="preserve"> </w:t>
      </w:r>
      <w:r w:rsidR="00884C1B">
        <w:rPr>
          <w:rFonts w:ascii="Times New Roman" w:eastAsia="Times New Roman" w:hAnsi="Times New Roman" w:cs="Times New Roman"/>
          <w:sz w:val="24"/>
          <w:szCs w:val="24"/>
          <w:lang w:eastAsia="bg-BG"/>
        </w:rPr>
        <w:t>по т. 7</w:t>
      </w:r>
      <w:r w:rsidRPr="00FC314A">
        <w:rPr>
          <w:rFonts w:ascii="Times New Roman" w:eastAsia="Times New Roman" w:hAnsi="Times New Roman" w:cs="Times New Roman"/>
          <w:sz w:val="24"/>
          <w:szCs w:val="24"/>
          <w:lang w:eastAsia="bg-BG"/>
        </w:rPr>
        <w:t xml:space="preserve"> е равен или надвиши прагът </w:t>
      </w:r>
      <w:r w:rsidR="00884C1B">
        <w:rPr>
          <w:rFonts w:ascii="Times New Roman" w:eastAsia="Times New Roman" w:hAnsi="Times New Roman" w:cs="Times New Roman"/>
          <w:sz w:val="24"/>
          <w:szCs w:val="24"/>
          <w:lang w:eastAsia="bg-BG"/>
        </w:rPr>
        <w:t>по чл. 50, ал. 1 т. 2 (към дата на обявяване на процедурата</w:t>
      </w:r>
      <w:r w:rsidR="00456748">
        <w:rPr>
          <w:rFonts w:ascii="Times New Roman" w:eastAsia="Times New Roman" w:hAnsi="Times New Roman" w:cs="Times New Roman"/>
          <w:sz w:val="24"/>
          <w:szCs w:val="24"/>
          <w:lang w:eastAsia="bg-BG"/>
        </w:rPr>
        <w:t xml:space="preserve"> </w:t>
      </w:r>
      <w:r w:rsidRPr="00FC314A">
        <w:rPr>
          <w:rFonts w:ascii="Times New Roman" w:eastAsia="Times New Roman" w:hAnsi="Times New Roman" w:cs="Times New Roman"/>
          <w:sz w:val="24"/>
          <w:szCs w:val="24"/>
          <w:lang w:eastAsia="bg-BG"/>
        </w:rPr>
        <w:t>от 30 000 лв.</w:t>
      </w:r>
      <w:r w:rsidR="00385BE2" w:rsidRPr="00FC314A">
        <w:rPr>
          <w:rFonts w:ascii="Times New Roman" w:eastAsia="Times New Roman" w:hAnsi="Times New Roman" w:cs="Times New Roman"/>
          <w:sz w:val="24"/>
          <w:szCs w:val="24"/>
          <w:lang w:eastAsia="bg-BG"/>
        </w:rPr>
        <w:t>, без ДДС</w:t>
      </w:r>
      <w:r w:rsidRPr="00FC314A">
        <w:rPr>
          <w:rFonts w:ascii="Times New Roman" w:eastAsia="Times New Roman" w:hAnsi="Times New Roman" w:cs="Times New Roman"/>
          <w:sz w:val="24"/>
          <w:szCs w:val="24"/>
          <w:lang w:eastAsia="bg-BG"/>
        </w:rPr>
        <w:t xml:space="preserve"> (15 33</w:t>
      </w:r>
      <w:r w:rsidR="00007527">
        <w:rPr>
          <w:rFonts w:ascii="Times New Roman" w:eastAsia="Times New Roman" w:hAnsi="Times New Roman" w:cs="Times New Roman"/>
          <w:sz w:val="24"/>
          <w:szCs w:val="24"/>
          <w:lang w:eastAsia="bg-BG"/>
        </w:rPr>
        <w:t>8,76</w:t>
      </w:r>
      <w:r w:rsidRPr="00FC314A">
        <w:rPr>
          <w:rFonts w:ascii="Times New Roman" w:eastAsia="Times New Roman" w:hAnsi="Times New Roman" w:cs="Times New Roman"/>
          <w:sz w:val="24"/>
          <w:szCs w:val="24"/>
          <w:lang w:eastAsia="bg-BG"/>
        </w:rPr>
        <w:t xml:space="preserve">  евро)</w:t>
      </w:r>
      <w:r w:rsidR="00456748">
        <w:rPr>
          <w:rFonts w:ascii="Times New Roman" w:eastAsia="Times New Roman" w:hAnsi="Times New Roman" w:cs="Times New Roman"/>
          <w:sz w:val="24"/>
          <w:szCs w:val="24"/>
          <w:lang w:eastAsia="bg-BG"/>
        </w:rPr>
        <w:t>)</w:t>
      </w:r>
      <w:r w:rsidR="00385BE2" w:rsidRPr="00456748">
        <w:rPr>
          <w:vertAlign w:val="superscript"/>
        </w:rPr>
        <w:footnoteReference w:id="38"/>
      </w:r>
      <w:r w:rsidR="00385BE2" w:rsidRPr="00FC314A">
        <w:rPr>
          <w:rFonts w:ascii="Times New Roman" w:eastAsia="Times New Roman" w:hAnsi="Times New Roman" w:cs="Times New Roman"/>
          <w:sz w:val="24"/>
          <w:szCs w:val="24"/>
          <w:lang w:eastAsia="bg-BG"/>
        </w:rPr>
        <w:t xml:space="preserve">, </w:t>
      </w:r>
      <w:r w:rsidRPr="00FC314A">
        <w:rPr>
          <w:rFonts w:ascii="Times New Roman" w:eastAsia="Times New Roman" w:hAnsi="Times New Roman" w:cs="Times New Roman"/>
          <w:sz w:val="24"/>
          <w:szCs w:val="24"/>
          <w:lang w:eastAsia="bg-BG"/>
        </w:rPr>
        <w:t>се</w:t>
      </w:r>
      <w:r w:rsidR="00884C1B">
        <w:rPr>
          <w:rFonts w:ascii="Times New Roman" w:eastAsia="Times New Roman" w:hAnsi="Times New Roman" w:cs="Times New Roman"/>
          <w:sz w:val="24"/>
          <w:szCs w:val="24"/>
          <w:lang w:eastAsia="bg-BG"/>
        </w:rPr>
        <w:t xml:space="preserve"> </w:t>
      </w:r>
      <w:r w:rsidR="00884C1B" w:rsidRPr="00884C1B">
        <w:rPr>
          <w:rFonts w:ascii="Times New Roman" w:eastAsia="Times New Roman" w:hAnsi="Times New Roman" w:cs="Times New Roman"/>
          <w:sz w:val="24"/>
          <w:szCs w:val="24"/>
          <w:lang w:eastAsia="bg-BG"/>
        </w:rPr>
        <w:t>провежда процедура за избор с публична покана</w:t>
      </w:r>
      <w:r w:rsidR="00456748">
        <w:rPr>
          <w:rFonts w:ascii="Times New Roman" w:eastAsia="Times New Roman" w:hAnsi="Times New Roman" w:cs="Times New Roman"/>
          <w:sz w:val="24"/>
          <w:szCs w:val="24"/>
          <w:lang w:eastAsia="bg-BG"/>
        </w:rPr>
        <w:t>,</w:t>
      </w:r>
      <w:r w:rsidR="00884C1B" w:rsidRPr="00884C1B">
        <w:rPr>
          <w:rFonts w:ascii="Times New Roman" w:eastAsia="Times New Roman" w:hAnsi="Times New Roman" w:cs="Times New Roman"/>
          <w:sz w:val="24"/>
          <w:szCs w:val="24"/>
          <w:lang w:eastAsia="bg-BG"/>
        </w:rPr>
        <w:t xml:space="preserve"> </w:t>
      </w:r>
      <w:r w:rsidR="00456748">
        <w:rPr>
          <w:rFonts w:ascii="Times New Roman" w:eastAsia="Times New Roman" w:hAnsi="Times New Roman" w:cs="Times New Roman"/>
          <w:sz w:val="24"/>
          <w:szCs w:val="24"/>
          <w:lang w:eastAsia="bg-BG"/>
        </w:rPr>
        <w:t>като се</w:t>
      </w:r>
      <w:r w:rsidRPr="00884C1B">
        <w:rPr>
          <w:rFonts w:ascii="Times New Roman" w:eastAsia="Times New Roman" w:hAnsi="Times New Roman" w:cs="Times New Roman"/>
          <w:sz w:val="24"/>
          <w:szCs w:val="24"/>
          <w:lang w:eastAsia="bg-BG"/>
        </w:rPr>
        <w:t xml:space="preserve"> </w:t>
      </w:r>
      <w:r w:rsidRPr="00FC314A">
        <w:rPr>
          <w:rFonts w:ascii="Times New Roman" w:eastAsia="Times New Roman" w:hAnsi="Times New Roman" w:cs="Times New Roman"/>
          <w:sz w:val="24"/>
          <w:szCs w:val="24"/>
          <w:lang w:eastAsia="bg-BG"/>
        </w:rPr>
        <w:t>прилагат разпоредбите на Глава четвърта „Специални правила за определяне на изпълнители от бенефициенти на безвъзмездна финансова помощ“ от ЗУСЕФСУ, приложимите подзаконови нормативни актове, включително Постановление № 4 от 11 януари 2024 г., както и приложимите указания и правила, съдържащи се в Ръководството за изпълнение на административни договори/заповеди за предоставяне на безвъзмездна финансова помощ по ПНИИДИТ</w:t>
      </w:r>
      <w:r w:rsidR="001100E7">
        <w:rPr>
          <w:rStyle w:val="FootnoteReference"/>
          <w:rFonts w:ascii="Times New Roman" w:eastAsia="Times New Roman" w:hAnsi="Times New Roman" w:cs="Times New Roman"/>
          <w:sz w:val="24"/>
          <w:szCs w:val="24"/>
          <w:u w:val="single"/>
          <w:lang w:eastAsia="bg-BG"/>
        </w:rPr>
        <w:footnoteReference w:id="39"/>
      </w:r>
      <w:r w:rsidRPr="007E2231">
        <w:rPr>
          <w:rFonts w:ascii="Times New Roman" w:eastAsia="Times New Roman" w:hAnsi="Times New Roman" w:cs="Times New Roman"/>
          <w:sz w:val="24"/>
          <w:szCs w:val="24"/>
          <w:u w:val="single"/>
          <w:lang w:eastAsia="bg-BG"/>
        </w:rPr>
        <w:t>.</w:t>
      </w:r>
    </w:p>
    <w:p w:rsidR="00E00655" w:rsidRPr="00FC314A" w:rsidRDefault="000342FD"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FC314A">
        <w:rPr>
          <w:rFonts w:ascii="Times New Roman" w:eastAsia="Times New Roman" w:hAnsi="Times New Roman" w:cs="Times New Roman"/>
          <w:b/>
          <w:sz w:val="24"/>
          <w:szCs w:val="24"/>
          <w:lang w:eastAsia="bg-BG"/>
        </w:rPr>
        <w:t xml:space="preserve">8. </w:t>
      </w:r>
      <w:r w:rsidR="00A66AA2" w:rsidRPr="00FC314A">
        <w:rPr>
          <w:rFonts w:ascii="Times New Roman" w:eastAsia="Times New Roman" w:hAnsi="Times New Roman" w:cs="Times New Roman"/>
          <w:b/>
          <w:sz w:val="24"/>
          <w:szCs w:val="24"/>
          <w:lang w:eastAsia="bg-BG"/>
        </w:rPr>
        <w:t xml:space="preserve"> Разходи за ограничени за целите на изпълнението на проекта СМР.</w:t>
      </w:r>
      <w:r w:rsidR="00A77D5F" w:rsidRPr="00FC314A">
        <w:rPr>
          <w:rFonts w:ascii="Times New Roman" w:eastAsia="Times New Roman" w:hAnsi="Times New Roman" w:cs="Times New Roman"/>
          <w:b/>
          <w:sz w:val="24"/>
          <w:szCs w:val="24"/>
          <w:lang w:eastAsia="bg-BG"/>
        </w:rPr>
        <w:t xml:space="preserve"> </w:t>
      </w:r>
    </w:p>
    <w:p w:rsidR="00650A9B" w:rsidRPr="007C2B38" w:rsidRDefault="00650A9B" w:rsidP="00650A9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lastRenderedPageBreak/>
        <w:t xml:space="preserve">В рамките на </w:t>
      </w:r>
      <w:r w:rsidR="000342FD" w:rsidRPr="007C2B38">
        <w:rPr>
          <w:rFonts w:ascii="Times New Roman" w:eastAsia="Times New Roman" w:hAnsi="Times New Roman" w:cs="Times New Roman"/>
          <w:sz w:val="24"/>
          <w:szCs w:val="24"/>
          <w:lang w:eastAsia="bg-BG"/>
        </w:rPr>
        <w:t>раздел Б, т. 8</w:t>
      </w:r>
      <w:r w:rsidRPr="007C2B38">
        <w:rPr>
          <w:rFonts w:ascii="Times New Roman" w:hAnsi="Times New Roman" w:cs="Times New Roman"/>
          <w:sz w:val="24"/>
          <w:szCs w:val="24"/>
        </w:rPr>
        <w:t xml:space="preserve"> са допустими единствено ограничени строително-монтажни работи с неконструктивен характер, които не водят до промяна на предназначението, конструкцията или параметрите на сградата и не изискват издаване на разрешение за строеж съгласно чл. 151 от ЗУТ. Тези дейности следва да имат спомагателен характер и да бъдат пряко свързани с изпълнението на проекта.</w:t>
      </w:r>
    </w:p>
    <w:p w:rsidR="00650A9B" w:rsidRPr="007C2B38" w:rsidRDefault="004A0C06" w:rsidP="00650A9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w:t>
      </w:r>
      <w:r w:rsidR="00650A9B" w:rsidRPr="007C2B38">
        <w:rPr>
          <w:rFonts w:ascii="Times New Roman" w:hAnsi="Times New Roman" w:cs="Times New Roman"/>
          <w:sz w:val="24"/>
          <w:szCs w:val="24"/>
        </w:rPr>
        <w:t xml:space="preserve">Разходите за СМР са </w:t>
      </w:r>
      <w:r w:rsidR="00650A9B" w:rsidRPr="007C2B38">
        <w:rPr>
          <w:rFonts w:ascii="Times New Roman" w:eastAsia="Times New Roman" w:hAnsi="Times New Roman" w:cs="Times New Roman"/>
          <w:sz w:val="24"/>
          <w:szCs w:val="24"/>
          <w:lang w:eastAsia="bg-BG"/>
        </w:rPr>
        <w:t>допустими</w:t>
      </w:r>
      <w:r w:rsidR="00E962A4" w:rsidRPr="007C2B38">
        <w:rPr>
          <w:rFonts w:ascii="Times New Roman" w:eastAsia="Times New Roman" w:hAnsi="Times New Roman" w:cs="Times New Roman"/>
          <w:sz w:val="24"/>
          <w:szCs w:val="24"/>
          <w:lang w:eastAsia="bg-BG"/>
        </w:rPr>
        <w:t xml:space="preserve"> в случаите,</w:t>
      </w:r>
      <w:r w:rsidR="00E962A4" w:rsidRPr="007C2B38">
        <w:rPr>
          <w:rFonts w:ascii="Times New Roman" w:hAnsi="Times New Roman" w:cs="Times New Roman"/>
          <w:sz w:val="24"/>
          <w:szCs w:val="24"/>
        </w:rPr>
        <w:t xml:space="preserve"> когато </w:t>
      </w:r>
      <w:r w:rsidR="000342FD" w:rsidRPr="007C2B38">
        <w:rPr>
          <w:rFonts w:ascii="Times New Roman" w:hAnsi="Times New Roman" w:cs="Times New Roman"/>
          <w:sz w:val="24"/>
          <w:szCs w:val="24"/>
        </w:rPr>
        <w:t>партньор</w:t>
      </w:r>
      <w:r w:rsidR="00E962A4" w:rsidRPr="007C2B38">
        <w:rPr>
          <w:rFonts w:ascii="Times New Roman" w:hAnsi="Times New Roman" w:cs="Times New Roman"/>
          <w:sz w:val="24"/>
          <w:szCs w:val="24"/>
        </w:rPr>
        <w:t xml:space="preserve"> на кандидата в иновационния клъстер е</w:t>
      </w:r>
      <w:r w:rsidRPr="007C2B38">
        <w:rPr>
          <w:rFonts w:ascii="Times New Roman" w:hAnsi="Times New Roman" w:cs="Times New Roman"/>
          <w:b/>
          <w:sz w:val="24"/>
          <w:szCs w:val="24"/>
        </w:rPr>
        <w:t xml:space="preserve"> </w:t>
      </w:r>
      <w:r w:rsidR="00E962A4" w:rsidRPr="007C2B38">
        <w:rPr>
          <w:rFonts w:ascii="Times New Roman" w:hAnsi="Times New Roman" w:cs="Times New Roman"/>
          <w:b/>
          <w:sz w:val="24"/>
          <w:szCs w:val="24"/>
        </w:rPr>
        <w:t>община, съгласно чл. 59 и сл. от ЗМСМА</w:t>
      </w:r>
      <w:r w:rsidR="00E962A4" w:rsidRPr="007C2B38">
        <w:rPr>
          <w:rFonts w:ascii="Times New Roman" w:hAnsi="Times New Roman" w:cs="Times New Roman"/>
          <w:sz w:val="24"/>
          <w:szCs w:val="24"/>
        </w:rPr>
        <w:t>, като</w:t>
      </w:r>
      <w:r w:rsidRPr="007C2B38">
        <w:rPr>
          <w:rFonts w:ascii="Times New Roman" w:hAnsi="Times New Roman" w:cs="Times New Roman"/>
          <w:sz w:val="24"/>
          <w:szCs w:val="24"/>
        </w:rPr>
        <w:t xml:space="preserve"> </w:t>
      </w:r>
      <w:r w:rsidR="00650A9B" w:rsidRPr="007C2B38">
        <w:rPr>
          <w:rFonts w:ascii="Times New Roman" w:hAnsi="Times New Roman" w:cs="Times New Roman"/>
          <w:sz w:val="24"/>
          <w:szCs w:val="24"/>
        </w:rPr>
        <w:t xml:space="preserve">инвестицията </w:t>
      </w:r>
      <w:r w:rsidR="00ED5803" w:rsidRPr="007C2B38">
        <w:rPr>
          <w:rFonts w:ascii="Times New Roman" w:hAnsi="Times New Roman" w:cs="Times New Roman"/>
          <w:sz w:val="24"/>
          <w:szCs w:val="24"/>
        </w:rPr>
        <w:t>ще се предостави на партньор</w:t>
      </w:r>
      <w:r w:rsidR="00DB00A1" w:rsidRPr="007C2B38">
        <w:rPr>
          <w:rFonts w:ascii="Times New Roman" w:hAnsi="Times New Roman" w:cs="Times New Roman"/>
          <w:sz w:val="24"/>
          <w:szCs w:val="24"/>
        </w:rPr>
        <w:t>а-о</w:t>
      </w:r>
      <w:r w:rsidR="00ED5803" w:rsidRPr="007C2B38">
        <w:rPr>
          <w:rFonts w:ascii="Times New Roman" w:hAnsi="Times New Roman" w:cs="Times New Roman"/>
          <w:sz w:val="24"/>
          <w:szCs w:val="24"/>
        </w:rPr>
        <w:t>бщина</w:t>
      </w:r>
      <w:r w:rsidRPr="007C2B38">
        <w:rPr>
          <w:rFonts w:ascii="Times New Roman" w:hAnsi="Times New Roman" w:cs="Times New Roman"/>
          <w:sz w:val="24"/>
          <w:szCs w:val="24"/>
        </w:rPr>
        <w:t xml:space="preserve"> </w:t>
      </w:r>
      <w:r w:rsidR="00ED5803" w:rsidRPr="007C2B38">
        <w:rPr>
          <w:rFonts w:ascii="Times New Roman" w:hAnsi="Times New Roman" w:cs="Times New Roman"/>
          <w:sz w:val="24"/>
          <w:szCs w:val="24"/>
        </w:rPr>
        <w:t xml:space="preserve">и </w:t>
      </w:r>
      <w:r w:rsidR="00650A9B" w:rsidRPr="007C2B38">
        <w:rPr>
          <w:rFonts w:ascii="Times New Roman" w:hAnsi="Times New Roman" w:cs="Times New Roman"/>
          <w:sz w:val="24"/>
          <w:szCs w:val="24"/>
        </w:rPr>
        <w:t>ще се извършва върху имот</w:t>
      </w:r>
      <w:r w:rsidR="00ED5803" w:rsidRPr="007C2B38">
        <w:rPr>
          <w:rFonts w:ascii="Times New Roman" w:hAnsi="Times New Roman" w:cs="Times New Roman"/>
          <w:sz w:val="24"/>
          <w:szCs w:val="24"/>
        </w:rPr>
        <w:t xml:space="preserve">, </w:t>
      </w:r>
      <w:r w:rsidR="00650A9B" w:rsidRPr="007C2B38">
        <w:rPr>
          <w:rFonts w:ascii="Times New Roman" w:hAnsi="Times New Roman" w:cs="Times New Roman"/>
          <w:sz w:val="24"/>
          <w:szCs w:val="24"/>
        </w:rPr>
        <w:t xml:space="preserve">собственост на </w:t>
      </w:r>
      <w:r w:rsidR="00ED5803" w:rsidRPr="007C2B38">
        <w:rPr>
          <w:rFonts w:ascii="Times New Roman" w:hAnsi="Times New Roman" w:cs="Times New Roman"/>
          <w:sz w:val="24"/>
          <w:szCs w:val="24"/>
        </w:rPr>
        <w:t>общината</w:t>
      </w:r>
      <w:r w:rsidRPr="007C2B38">
        <w:rPr>
          <w:rFonts w:ascii="Times New Roman" w:hAnsi="Times New Roman" w:cs="Times New Roman"/>
          <w:sz w:val="24"/>
          <w:szCs w:val="24"/>
        </w:rPr>
        <w:t>, който имот не е</w:t>
      </w:r>
      <w:r w:rsidR="00650A9B" w:rsidRPr="007C2B38">
        <w:rPr>
          <w:rFonts w:ascii="Times New Roman" w:hAnsi="Times New Roman" w:cs="Times New Roman"/>
          <w:sz w:val="24"/>
          <w:szCs w:val="24"/>
        </w:rPr>
        <w:t xml:space="preserve"> с предоставени права за ползване или управление/строеж на други институции, различни от кандидата или негови</w:t>
      </w:r>
      <w:r w:rsidR="00680635" w:rsidRPr="007C2B38">
        <w:rPr>
          <w:rFonts w:ascii="Times New Roman" w:hAnsi="Times New Roman" w:cs="Times New Roman"/>
          <w:sz w:val="24"/>
          <w:szCs w:val="24"/>
        </w:rPr>
        <w:t>те</w:t>
      </w:r>
      <w:r w:rsidR="00650A9B" w:rsidRPr="007C2B38">
        <w:rPr>
          <w:rFonts w:ascii="Times New Roman" w:hAnsi="Times New Roman" w:cs="Times New Roman"/>
          <w:sz w:val="24"/>
          <w:szCs w:val="24"/>
        </w:rPr>
        <w:t xml:space="preserve"> партньор</w:t>
      </w:r>
      <w:r w:rsidR="00DB00A1" w:rsidRPr="007C2B38">
        <w:rPr>
          <w:rFonts w:ascii="Times New Roman" w:hAnsi="Times New Roman" w:cs="Times New Roman"/>
          <w:sz w:val="24"/>
          <w:szCs w:val="24"/>
        </w:rPr>
        <w:t>и</w:t>
      </w:r>
      <w:r w:rsidR="00650A9B" w:rsidRPr="007C2B38">
        <w:rPr>
          <w:rFonts w:ascii="Times New Roman" w:hAnsi="Times New Roman" w:cs="Times New Roman"/>
          <w:sz w:val="24"/>
          <w:szCs w:val="24"/>
        </w:rPr>
        <w:t xml:space="preserve"> и няма частни собственици. Това обстоятелство се проверява на етап кандидатстване с документ за собственост на партньор</w:t>
      </w:r>
      <w:r w:rsidR="000342FD" w:rsidRPr="007C2B38">
        <w:rPr>
          <w:rFonts w:ascii="Times New Roman" w:hAnsi="Times New Roman" w:cs="Times New Roman"/>
          <w:sz w:val="24"/>
          <w:szCs w:val="24"/>
        </w:rPr>
        <w:t>а-община</w:t>
      </w:r>
      <w:r w:rsidR="00650A9B" w:rsidRPr="007C2B38">
        <w:rPr>
          <w:rFonts w:ascii="Times New Roman" w:hAnsi="Times New Roman" w:cs="Times New Roman"/>
          <w:sz w:val="24"/>
          <w:szCs w:val="24"/>
        </w:rPr>
        <w:t xml:space="preserve"> върху имота, върху който щ</w:t>
      </w:r>
      <w:r w:rsidR="00DB00A1" w:rsidRPr="007C2B38">
        <w:rPr>
          <w:rFonts w:ascii="Times New Roman" w:hAnsi="Times New Roman" w:cs="Times New Roman"/>
          <w:sz w:val="24"/>
          <w:szCs w:val="24"/>
        </w:rPr>
        <w:t xml:space="preserve">е се осъществява инвестицията, </w:t>
      </w:r>
      <w:r w:rsidR="00650A9B" w:rsidRPr="007C2B38">
        <w:rPr>
          <w:rFonts w:ascii="Times New Roman" w:hAnsi="Times New Roman" w:cs="Times New Roman"/>
          <w:sz w:val="24"/>
          <w:szCs w:val="24"/>
        </w:rPr>
        <w:t xml:space="preserve">прикачени в ИСУН. </w:t>
      </w:r>
    </w:p>
    <w:p w:rsidR="00650A9B" w:rsidRPr="007C2B38" w:rsidRDefault="00650A9B" w:rsidP="00650A9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Разходите за СМР следва да са описани в приложена към Формуляра за кандидатстване обяснителна записка за предвидените строително-монтажни работи (СМР), придружена от </w:t>
      </w:r>
      <w:bookmarkStart w:id="32" w:name="_Hlk150510051"/>
      <w:r w:rsidR="00880747" w:rsidRPr="007C2B38">
        <w:rPr>
          <w:rFonts w:ascii="Times New Roman" w:hAnsi="Times New Roman" w:cs="Times New Roman"/>
          <w:sz w:val="24"/>
          <w:szCs w:val="24"/>
        </w:rPr>
        <w:t>К</w:t>
      </w:r>
      <w:r w:rsidRPr="007C2B38">
        <w:rPr>
          <w:rFonts w:ascii="Times New Roman" w:hAnsi="Times New Roman" w:cs="Times New Roman"/>
          <w:sz w:val="24"/>
          <w:szCs w:val="24"/>
        </w:rPr>
        <w:t>оличествено-стойностна сметка (КСС) по окрупнени показатели</w:t>
      </w:r>
      <w:bookmarkEnd w:id="32"/>
      <w:r w:rsidRPr="007C2B38">
        <w:rPr>
          <w:rFonts w:ascii="Times New Roman" w:hAnsi="Times New Roman" w:cs="Times New Roman"/>
          <w:sz w:val="24"/>
          <w:szCs w:val="24"/>
        </w:rPr>
        <w:t xml:space="preserve"> (Приложение </w:t>
      </w:r>
      <w:r w:rsidR="0023171A" w:rsidRPr="007C2B38">
        <w:rPr>
          <w:rFonts w:ascii="Times New Roman" w:hAnsi="Times New Roman" w:cs="Times New Roman"/>
          <w:sz w:val="24"/>
          <w:szCs w:val="24"/>
        </w:rPr>
        <w:t>7</w:t>
      </w:r>
      <w:r w:rsidRPr="007C2B38">
        <w:rPr>
          <w:rFonts w:ascii="Times New Roman" w:hAnsi="Times New Roman" w:cs="Times New Roman"/>
          <w:sz w:val="24"/>
          <w:szCs w:val="24"/>
        </w:rPr>
        <w:t xml:space="preserve"> към Условията за кандидатстване). </w:t>
      </w:r>
    </w:p>
    <w:p w:rsidR="00A66AA2" w:rsidRPr="007C2B38" w:rsidRDefault="00650A9B" w:rsidP="00650A9B">
      <w:pPr>
        <w:pBdr>
          <w:top w:val="single" w:sz="4" w:space="1" w:color="auto"/>
          <w:left w:val="single" w:sz="4" w:space="4" w:color="auto"/>
          <w:bottom w:val="single" w:sz="4" w:space="1" w:color="auto"/>
          <w:right w:val="single" w:sz="4" w:space="4" w:color="auto"/>
        </w:pBdr>
        <w:tabs>
          <w:tab w:val="left" w:pos="426"/>
        </w:tabs>
        <w:spacing w:before="120" w:after="120" w:line="240" w:lineRule="auto"/>
        <w:jc w:val="both"/>
        <w:rPr>
          <w:rFonts w:ascii="Times New Roman" w:eastAsia="Times New Roman" w:hAnsi="Times New Roman" w:cs="Times New Roman"/>
          <w:b/>
          <w:sz w:val="32"/>
          <w:szCs w:val="32"/>
          <w:lang w:eastAsia="bg-BG"/>
        </w:rPr>
      </w:pPr>
      <w:r w:rsidRPr="007C2B38">
        <w:rPr>
          <w:rFonts w:ascii="Times New Roman" w:hAnsi="Times New Roman" w:cs="Times New Roman"/>
          <w:sz w:val="24"/>
          <w:szCs w:val="24"/>
        </w:rPr>
        <w:t xml:space="preserve">В случай че в бюджета на проекта са заложени разходи за СМР, но не е представена Количествено-стойностна сметка (Приложение </w:t>
      </w:r>
      <w:r w:rsidR="0023171A" w:rsidRPr="007C2B38">
        <w:rPr>
          <w:rFonts w:ascii="Times New Roman" w:hAnsi="Times New Roman" w:cs="Times New Roman"/>
          <w:sz w:val="24"/>
          <w:szCs w:val="24"/>
        </w:rPr>
        <w:t>7</w:t>
      </w:r>
      <w:r w:rsidRPr="007C2B38">
        <w:rPr>
          <w:rFonts w:ascii="Times New Roman" w:hAnsi="Times New Roman" w:cs="Times New Roman"/>
          <w:sz w:val="24"/>
          <w:szCs w:val="24"/>
        </w:rPr>
        <w:t>) или КСС не съдържа всички изискуеми реквизити и след допълнителното й изискване, Оценителната комисия ще премахне разходите за СМР от бюджета на проектното предложение.</w:t>
      </w:r>
    </w:p>
    <w:p w:rsidR="003A137A" w:rsidRPr="007C2B38" w:rsidRDefault="003A137A" w:rsidP="003A137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Всички планирани разходи, следва да са пряко свързани с финансираните дейности и необходими за постигане на поставените цели, както и п</w:t>
      </w:r>
      <w:r w:rsidR="00E60716" w:rsidRPr="007C2B38">
        <w:rPr>
          <w:rFonts w:ascii="Times New Roman" w:eastAsia="Times New Roman" w:hAnsi="Times New Roman" w:cs="Times New Roman"/>
          <w:sz w:val="24"/>
          <w:szCs w:val="24"/>
          <w:lang w:eastAsia="bg-BG"/>
        </w:rPr>
        <w:t>одробно описани и обосновани в И</w:t>
      </w:r>
      <w:r w:rsidRPr="007C2B38">
        <w:rPr>
          <w:rFonts w:ascii="Times New Roman" w:eastAsia="Times New Roman" w:hAnsi="Times New Roman" w:cs="Times New Roman"/>
          <w:sz w:val="24"/>
          <w:szCs w:val="24"/>
          <w:lang w:eastAsia="bg-BG"/>
        </w:rPr>
        <w:t>ндустриалната програма</w:t>
      </w:r>
      <w:r w:rsidR="00E60716" w:rsidRPr="007C2B38">
        <w:rPr>
          <w:rFonts w:ascii="Times New Roman" w:eastAsia="Times New Roman" w:hAnsi="Times New Roman" w:cs="Times New Roman"/>
          <w:sz w:val="24"/>
          <w:szCs w:val="24"/>
          <w:lang w:eastAsia="bg-BG"/>
        </w:rPr>
        <w:t xml:space="preserve"> (Приложение 9)</w:t>
      </w:r>
      <w:r w:rsidRPr="007C2B38">
        <w:rPr>
          <w:rFonts w:ascii="Times New Roman" w:eastAsia="Times New Roman" w:hAnsi="Times New Roman" w:cs="Times New Roman"/>
          <w:sz w:val="24"/>
          <w:szCs w:val="24"/>
          <w:lang w:eastAsia="bg-BG"/>
        </w:rPr>
        <w:t xml:space="preserve"> приложена в секция „Прикачени документи“ от Формуляра за кандидатстване.</w:t>
      </w:r>
    </w:p>
    <w:p w:rsidR="00A93F3C" w:rsidRPr="007C2B38" w:rsidRDefault="00821CF8" w:rsidP="006B44F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u w:val="single"/>
          <w:lang w:eastAsia="bg-BG"/>
        </w:rPr>
      </w:pPr>
      <w:r w:rsidRPr="007C2B38">
        <w:rPr>
          <w:rFonts w:ascii="Times New Roman" w:eastAsia="Times New Roman" w:hAnsi="Times New Roman" w:cs="Times New Roman"/>
          <w:b/>
          <w:sz w:val="24"/>
          <w:szCs w:val="24"/>
          <w:u w:val="single"/>
          <w:lang w:eastAsia="bg-BG"/>
        </w:rPr>
        <w:t xml:space="preserve">РАЗДЕЛ В: ДОПУСТИМИ РАЗХОДИ ЗА </w:t>
      </w:r>
      <w:r w:rsidR="00D12500" w:rsidRPr="007C2B38">
        <w:rPr>
          <w:rFonts w:ascii="Times New Roman" w:eastAsia="Times New Roman" w:hAnsi="Times New Roman" w:cs="Times New Roman"/>
          <w:b/>
          <w:sz w:val="24"/>
          <w:szCs w:val="24"/>
          <w:u w:val="single"/>
          <w:lang w:eastAsia="bg-BG"/>
        </w:rPr>
        <w:t>ПРЕДОСТАВЯНЕ НА УСЛУГИ ОТ ИНОВАЦИОННИЯ КЛЪСТЕР</w:t>
      </w:r>
      <w:r w:rsidRPr="007C2B38">
        <w:rPr>
          <w:rFonts w:ascii="Times New Roman" w:eastAsia="Times New Roman" w:hAnsi="Times New Roman" w:cs="Times New Roman"/>
          <w:b/>
          <w:sz w:val="24"/>
          <w:szCs w:val="24"/>
          <w:u w:val="single"/>
          <w:lang w:eastAsia="bg-BG"/>
        </w:rPr>
        <w:t xml:space="preserve"> </w:t>
      </w:r>
    </w:p>
    <w:p w:rsidR="00D22F38" w:rsidRPr="007C2B38" w:rsidRDefault="00074FA4" w:rsidP="00821CF8">
      <w:pPr>
        <w:pBdr>
          <w:top w:val="single" w:sz="4" w:space="1" w:color="auto"/>
          <w:left w:val="single" w:sz="4" w:space="4" w:color="auto"/>
          <w:bottom w:val="single" w:sz="4" w:space="1" w:color="auto"/>
          <w:right w:val="single" w:sz="4" w:space="4" w:color="auto"/>
        </w:pBdr>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b/>
          <w:sz w:val="24"/>
          <w:szCs w:val="24"/>
          <w:lang w:eastAsia="bg-BG"/>
        </w:rPr>
        <w:t>9</w:t>
      </w:r>
      <w:r w:rsidR="00821CF8" w:rsidRPr="007C2B38">
        <w:rPr>
          <w:rFonts w:ascii="Times New Roman" w:eastAsia="Times New Roman" w:hAnsi="Times New Roman" w:cs="Times New Roman"/>
          <w:b/>
          <w:sz w:val="24"/>
          <w:szCs w:val="24"/>
          <w:lang w:eastAsia="bg-BG"/>
        </w:rPr>
        <w:t>.</w:t>
      </w:r>
      <w:r w:rsidRPr="007C2B38">
        <w:rPr>
          <w:rFonts w:ascii="Times New Roman" w:eastAsia="Times New Roman" w:hAnsi="Times New Roman" w:cs="Times New Roman"/>
          <w:b/>
          <w:sz w:val="24"/>
          <w:szCs w:val="24"/>
          <w:lang w:eastAsia="bg-BG"/>
        </w:rPr>
        <w:t xml:space="preserve"> </w:t>
      </w:r>
      <w:r w:rsidR="00821CF8" w:rsidRPr="007C2B38">
        <w:rPr>
          <w:rFonts w:ascii="Times New Roman" w:eastAsia="Times New Roman" w:hAnsi="Times New Roman" w:cs="Times New Roman"/>
          <w:b/>
          <w:sz w:val="24"/>
          <w:szCs w:val="24"/>
          <w:lang w:eastAsia="bg-BG"/>
        </w:rPr>
        <w:t xml:space="preserve">Разходи за </w:t>
      </w:r>
      <w:r w:rsidR="00D50623" w:rsidRPr="007C2B38">
        <w:rPr>
          <w:rFonts w:ascii="Times New Roman" w:eastAsia="Times New Roman" w:hAnsi="Times New Roman" w:cs="Times New Roman"/>
          <w:b/>
          <w:sz w:val="24"/>
          <w:szCs w:val="24"/>
          <w:lang w:eastAsia="bg-BG"/>
        </w:rPr>
        <w:t xml:space="preserve">предоставяне на услуги от иновационния клъстер </w:t>
      </w:r>
      <w:r w:rsidR="00821CF8" w:rsidRPr="007C2B38">
        <w:rPr>
          <w:rFonts w:ascii="Times New Roman" w:eastAsia="Times New Roman" w:hAnsi="Times New Roman" w:cs="Times New Roman"/>
          <w:sz w:val="24"/>
          <w:szCs w:val="24"/>
          <w:lang w:eastAsia="bg-BG"/>
        </w:rPr>
        <w:t xml:space="preserve">в размер до 20% от допустимите разходи по </w:t>
      </w:r>
      <w:r w:rsidR="00D50623" w:rsidRPr="007C2B38">
        <w:rPr>
          <w:rFonts w:ascii="Times New Roman" w:eastAsia="Times New Roman" w:hAnsi="Times New Roman" w:cs="Times New Roman"/>
          <w:sz w:val="24"/>
          <w:szCs w:val="24"/>
          <w:lang w:eastAsia="bg-BG"/>
        </w:rPr>
        <w:t xml:space="preserve">раздел </w:t>
      </w:r>
      <w:r w:rsidR="00821CF8" w:rsidRPr="007C2B38">
        <w:rPr>
          <w:rFonts w:ascii="Times New Roman" w:eastAsia="Times New Roman" w:hAnsi="Times New Roman" w:cs="Times New Roman"/>
          <w:sz w:val="24"/>
          <w:szCs w:val="24"/>
          <w:lang w:eastAsia="bg-BG"/>
        </w:rPr>
        <w:t>А.</w:t>
      </w:r>
    </w:p>
    <w:p w:rsidR="00821CF8" w:rsidRPr="007C2B38" w:rsidRDefault="00821CF8" w:rsidP="00821CF8">
      <w:pPr>
        <w:pBdr>
          <w:top w:val="single" w:sz="4" w:space="1" w:color="auto"/>
          <w:left w:val="single" w:sz="4" w:space="4" w:color="auto"/>
          <w:bottom w:val="single" w:sz="4" w:space="1" w:color="auto"/>
          <w:right w:val="single" w:sz="4" w:space="4" w:color="auto"/>
        </w:pBdr>
        <w:jc w:val="both"/>
        <w:rPr>
          <w:rFonts w:ascii="Times New Roman" w:hAnsi="Times New Roman" w:cs="Times New Roman"/>
          <w:b/>
          <w:sz w:val="24"/>
          <w:szCs w:val="24"/>
        </w:rPr>
      </w:pPr>
      <w:r w:rsidRPr="007C2B38">
        <w:rPr>
          <w:rFonts w:ascii="Times New Roman" w:hAnsi="Times New Roman" w:cs="Times New Roman"/>
          <w:sz w:val="24"/>
          <w:szCs w:val="24"/>
        </w:rPr>
        <w:t xml:space="preserve"> В това бюджетно перо следва да се  предвидят разходи за услуги, съгласно ценова листа, посочена в Индустриалната програма (Приложение 9) за всяко потенциално МСП , които ще получат помощ от Иновационният клъстер </w:t>
      </w:r>
      <w:r w:rsidRPr="007C2B38">
        <w:rPr>
          <w:rFonts w:ascii="Times New Roman" w:eastAsia="Times New Roman" w:hAnsi="Times New Roman" w:cs="Times New Roman"/>
          <w:sz w:val="24"/>
          <w:szCs w:val="24"/>
          <w:lang w:eastAsia="bg-BG"/>
        </w:rPr>
        <w:t xml:space="preserve">(бенефициента и партньорите по проекта по настоящата процедура) </w:t>
      </w:r>
      <w:r w:rsidRPr="007C2B38">
        <w:rPr>
          <w:rFonts w:ascii="Times New Roman" w:hAnsi="Times New Roman" w:cs="Times New Roman"/>
          <w:sz w:val="24"/>
          <w:szCs w:val="24"/>
        </w:rPr>
        <w:t>под формата на безплатни и/или много под пазарната цена специализирани услуги.</w:t>
      </w:r>
    </w:p>
    <w:p w:rsidR="006B44F6" w:rsidRPr="007C2B38" w:rsidRDefault="006B44F6" w:rsidP="006B44F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Дейностите, услугите и ценовата листа са неразделна част от</w:t>
      </w:r>
      <w:r w:rsidR="00A93F3C" w:rsidRPr="007C2B38">
        <w:rPr>
          <w:rFonts w:ascii="Times New Roman" w:eastAsia="Times New Roman" w:hAnsi="Times New Roman" w:cs="Times New Roman"/>
          <w:sz w:val="24"/>
          <w:szCs w:val="24"/>
          <w:lang w:eastAsia="bg-BG"/>
        </w:rPr>
        <w:t xml:space="preserve"> Индустриалната програма</w:t>
      </w:r>
      <w:r w:rsidRPr="007C2B38">
        <w:rPr>
          <w:rFonts w:ascii="Times New Roman" w:eastAsia="Times New Roman" w:hAnsi="Times New Roman" w:cs="Times New Roman"/>
          <w:sz w:val="24"/>
          <w:szCs w:val="24"/>
          <w:lang w:eastAsia="bg-BG"/>
        </w:rPr>
        <w:t xml:space="preserve"> </w:t>
      </w:r>
      <w:r w:rsidR="00A93F3C" w:rsidRPr="007C2B38">
        <w:rPr>
          <w:rFonts w:ascii="Times New Roman" w:eastAsia="Times New Roman" w:hAnsi="Times New Roman" w:cs="Times New Roman"/>
          <w:sz w:val="24"/>
          <w:szCs w:val="24"/>
          <w:lang w:eastAsia="bg-BG"/>
        </w:rPr>
        <w:t>(Приложение 9), като предоставянето и</w:t>
      </w:r>
      <w:r w:rsidR="00D50623" w:rsidRPr="007C2B38">
        <w:rPr>
          <w:rFonts w:ascii="Times New Roman" w:eastAsia="Times New Roman" w:hAnsi="Times New Roman" w:cs="Times New Roman"/>
          <w:sz w:val="24"/>
          <w:szCs w:val="24"/>
          <w:lang w:eastAsia="bg-BG"/>
        </w:rPr>
        <w:t>м</w:t>
      </w:r>
      <w:r w:rsidR="00A93F3C" w:rsidRPr="007C2B38">
        <w:rPr>
          <w:rFonts w:ascii="Times New Roman" w:eastAsia="Times New Roman" w:hAnsi="Times New Roman" w:cs="Times New Roman"/>
          <w:sz w:val="24"/>
          <w:szCs w:val="24"/>
          <w:lang w:eastAsia="bg-BG"/>
        </w:rPr>
        <w:t xml:space="preserve"> се извършва при спазване на Указания за оценка на съответствието с правилата за държавни помощи на заявителите на услуга от иновационен клъстер (Приложение 19 от Условията за изпълнение);</w:t>
      </w:r>
      <w:r w:rsidRPr="007C2B38">
        <w:rPr>
          <w:rFonts w:ascii="Times New Roman" w:eastAsia="Times New Roman" w:hAnsi="Times New Roman" w:cs="Times New Roman"/>
          <w:sz w:val="24"/>
          <w:szCs w:val="24"/>
          <w:lang w:eastAsia="bg-BG"/>
        </w:rPr>
        <w:t>.</w:t>
      </w:r>
    </w:p>
    <w:p w:rsidR="006B44F6" w:rsidRPr="007C2B38" w:rsidRDefault="006B44F6" w:rsidP="006B44F6">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Подкрепата за микро, малки и средни предприятия (МСП</w:t>
      </w:r>
      <w:r w:rsidR="00D22F38" w:rsidRPr="007C2B38">
        <w:rPr>
          <w:rFonts w:ascii="Times New Roman" w:eastAsia="Times New Roman" w:hAnsi="Times New Roman" w:cs="Times New Roman"/>
          <w:sz w:val="24"/>
          <w:szCs w:val="24"/>
          <w:lang w:eastAsia="bg-BG"/>
        </w:rPr>
        <w:t>)</w:t>
      </w:r>
      <w:r w:rsidRPr="007C2B38">
        <w:rPr>
          <w:rFonts w:ascii="Times New Roman" w:eastAsia="Times New Roman" w:hAnsi="Times New Roman" w:cs="Times New Roman"/>
          <w:sz w:val="24"/>
          <w:szCs w:val="24"/>
          <w:lang w:eastAsia="bg-BG"/>
        </w:rPr>
        <w:t xml:space="preserve"> е под формата на </w:t>
      </w:r>
      <w:r w:rsidR="00D50623" w:rsidRPr="007C2B38">
        <w:rPr>
          <w:rFonts w:ascii="Times New Roman" w:eastAsia="Times New Roman" w:hAnsi="Times New Roman" w:cs="Times New Roman"/>
          <w:sz w:val="24"/>
          <w:szCs w:val="24"/>
          <w:lang w:eastAsia="bg-BG"/>
        </w:rPr>
        <w:t xml:space="preserve">безплатни или на </w:t>
      </w:r>
      <w:r w:rsidRPr="007C2B38">
        <w:rPr>
          <w:rFonts w:ascii="Times New Roman" w:eastAsia="Times New Roman" w:hAnsi="Times New Roman" w:cs="Times New Roman"/>
          <w:sz w:val="24"/>
          <w:szCs w:val="24"/>
          <w:lang w:eastAsia="bg-BG"/>
        </w:rPr>
        <w:t>намалена цена услуги</w:t>
      </w:r>
      <w:r w:rsidR="00D50623" w:rsidRPr="007C2B38">
        <w:rPr>
          <w:rFonts w:ascii="Times New Roman" w:eastAsia="Times New Roman" w:hAnsi="Times New Roman" w:cs="Times New Roman"/>
          <w:sz w:val="24"/>
          <w:szCs w:val="24"/>
          <w:lang w:eastAsia="bg-BG"/>
        </w:rPr>
        <w:t xml:space="preserve">. Елементът </w:t>
      </w:r>
      <w:r w:rsidRPr="007C2B38">
        <w:rPr>
          <w:rFonts w:ascii="Times New Roman" w:eastAsia="Times New Roman" w:hAnsi="Times New Roman" w:cs="Times New Roman"/>
          <w:sz w:val="24"/>
          <w:szCs w:val="24"/>
          <w:lang w:eastAsia="bg-BG"/>
        </w:rPr>
        <w:t xml:space="preserve">на </w:t>
      </w:r>
      <w:r w:rsidR="00D50623" w:rsidRPr="007C2B38">
        <w:rPr>
          <w:rFonts w:ascii="Times New Roman" w:eastAsia="Times New Roman" w:hAnsi="Times New Roman" w:cs="Times New Roman"/>
          <w:sz w:val="24"/>
          <w:szCs w:val="24"/>
          <w:lang w:eastAsia="bg-BG"/>
        </w:rPr>
        <w:t xml:space="preserve">„държавна </w:t>
      </w:r>
      <w:r w:rsidRPr="007C2B38">
        <w:rPr>
          <w:rFonts w:ascii="Times New Roman" w:eastAsia="Times New Roman" w:hAnsi="Times New Roman" w:cs="Times New Roman"/>
          <w:sz w:val="24"/>
          <w:szCs w:val="24"/>
          <w:lang w:eastAsia="bg-BG"/>
        </w:rPr>
        <w:t>помощ</w:t>
      </w:r>
      <w:r w:rsidR="00D50623" w:rsidRPr="007C2B38">
        <w:rPr>
          <w:rFonts w:ascii="Times New Roman" w:eastAsia="Times New Roman" w:hAnsi="Times New Roman" w:cs="Times New Roman"/>
          <w:sz w:val="24"/>
          <w:szCs w:val="24"/>
          <w:lang w:eastAsia="bg-BG"/>
        </w:rPr>
        <w:t>“, съгласно чл. 28 от Регламент (ЕС) 651/2014 г.</w:t>
      </w:r>
      <w:r w:rsidRPr="007C2B38">
        <w:rPr>
          <w:rFonts w:ascii="Times New Roman" w:eastAsia="Times New Roman" w:hAnsi="Times New Roman" w:cs="Times New Roman"/>
          <w:sz w:val="24"/>
          <w:szCs w:val="24"/>
          <w:lang w:eastAsia="bg-BG"/>
        </w:rPr>
        <w:t xml:space="preserve"> се изчислява като разликата между пазарната цена, определена в „ценов</w:t>
      </w:r>
      <w:r w:rsidR="004009BF" w:rsidRPr="007C2B38">
        <w:rPr>
          <w:rFonts w:ascii="Times New Roman" w:eastAsia="Times New Roman" w:hAnsi="Times New Roman" w:cs="Times New Roman"/>
          <w:sz w:val="24"/>
          <w:szCs w:val="24"/>
          <w:lang w:eastAsia="bg-BG"/>
        </w:rPr>
        <w:t>ата листа</w:t>
      </w:r>
      <w:r w:rsidR="00821CF8" w:rsidRPr="007C2B38">
        <w:rPr>
          <w:rFonts w:ascii="Times New Roman" w:eastAsia="Times New Roman" w:hAnsi="Times New Roman" w:cs="Times New Roman"/>
          <w:sz w:val="24"/>
          <w:szCs w:val="24"/>
          <w:lang w:eastAsia="bg-BG"/>
        </w:rPr>
        <w:t>“ (</w:t>
      </w:r>
      <w:proofErr w:type="spellStart"/>
      <w:r w:rsidR="00821CF8" w:rsidRPr="007C2B38">
        <w:rPr>
          <w:rFonts w:ascii="Times New Roman" w:eastAsia="Times New Roman" w:hAnsi="Times New Roman" w:cs="Times New Roman"/>
          <w:sz w:val="24"/>
          <w:szCs w:val="24"/>
          <w:lang w:eastAsia="bg-BG"/>
        </w:rPr>
        <w:t>price</w:t>
      </w:r>
      <w:proofErr w:type="spellEnd"/>
      <w:r w:rsidR="00821CF8" w:rsidRPr="007C2B38">
        <w:rPr>
          <w:rFonts w:ascii="Times New Roman" w:eastAsia="Times New Roman" w:hAnsi="Times New Roman" w:cs="Times New Roman"/>
          <w:sz w:val="24"/>
          <w:szCs w:val="24"/>
          <w:lang w:eastAsia="bg-BG"/>
        </w:rPr>
        <w:t xml:space="preserve"> </w:t>
      </w:r>
      <w:proofErr w:type="spellStart"/>
      <w:r w:rsidR="00821CF8" w:rsidRPr="007C2B38">
        <w:rPr>
          <w:rFonts w:ascii="Times New Roman" w:eastAsia="Times New Roman" w:hAnsi="Times New Roman" w:cs="Times New Roman"/>
          <w:sz w:val="24"/>
          <w:szCs w:val="24"/>
          <w:lang w:eastAsia="bg-BG"/>
        </w:rPr>
        <w:t>list</w:t>
      </w:r>
      <w:proofErr w:type="spellEnd"/>
      <w:r w:rsidR="00821CF8" w:rsidRPr="007C2B38">
        <w:rPr>
          <w:rFonts w:ascii="Times New Roman" w:eastAsia="Times New Roman" w:hAnsi="Times New Roman" w:cs="Times New Roman"/>
          <w:sz w:val="24"/>
          <w:szCs w:val="24"/>
          <w:lang w:eastAsia="bg-BG"/>
        </w:rPr>
        <w:t>) на Иновационния</w:t>
      </w:r>
      <w:r w:rsidRPr="007C2B38">
        <w:rPr>
          <w:rFonts w:ascii="Times New Roman" w:eastAsia="Times New Roman" w:hAnsi="Times New Roman" w:cs="Times New Roman"/>
          <w:sz w:val="24"/>
          <w:szCs w:val="24"/>
          <w:lang w:eastAsia="bg-BG"/>
        </w:rPr>
        <w:t xml:space="preserve"> клъстер</w:t>
      </w:r>
      <w:r w:rsidR="00821CF8" w:rsidRPr="007C2B38">
        <w:rPr>
          <w:rFonts w:ascii="Times New Roman" w:eastAsia="Times New Roman" w:hAnsi="Times New Roman" w:cs="Times New Roman"/>
          <w:sz w:val="24"/>
          <w:szCs w:val="24"/>
          <w:lang w:eastAsia="bg-BG"/>
        </w:rPr>
        <w:t xml:space="preserve"> </w:t>
      </w:r>
      <w:r w:rsidRPr="007C2B38">
        <w:rPr>
          <w:rFonts w:ascii="Times New Roman" w:eastAsia="Times New Roman" w:hAnsi="Times New Roman" w:cs="Times New Roman"/>
          <w:sz w:val="24"/>
          <w:szCs w:val="24"/>
          <w:lang w:eastAsia="bg-BG"/>
        </w:rPr>
        <w:t>и цената, платена от крайния получател на помощта</w:t>
      </w:r>
      <w:r w:rsidR="00D50623" w:rsidRPr="007C2B38">
        <w:rPr>
          <w:rFonts w:ascii="Times New Roman" w:eastAsia="Times New Roman" w:hAnsi="Times New Roman" w:cs="Times New Roman"/>
          <w:sz w:val="24"/>
          <w:szCs w:val="24"/>
          <w:lang w:eastAsia="bg-BG"/>
        </w:rPr>
        <w:t xml:space="preserve"> и се посочва</w:t>
      </w:r>
      <w:r w:rsidR="003043B5" w:rsidRPr="007C2B38">
        <w:rPr>
          <w:rFonts w:ascii="Times New Roman" w:eastAsia="Times New Roman" w:hAnsi="Times New Roman" w:cs="Times New Roman"/>
          <w:sz w:val="24"/>
          <w:szCs w:val="24"/>
          <w:lang w:eastAsia="bg-BG"/>
        </w:rPr>
        <w:t xml:space="preserve"> (отчита)</w:t>
      </w:r>
      <w:r w:rsidR="00D50623" w:rsidRPr="007C2B38">
        <w:rPr>
          <w:rFonts w:ascii="Times New Roman" w:eastAsia="Times New Roman" w:hAnsi="Times New Roman" w:cs="Times New Roman"/>
          <w:sz w:val="24"/>
          <w:szCs w:val="24"/>
          <w:lang w:eastAsia="bg-BG"/>
        </w:rPr>
        <w:t xml:space="preserve"> при изпълнението на проекта в Информация за извършените </w:t>
      </w:r>
      <w:r w:rsidR="00D50623" w:rsidRPr="007C2B38">
        <w:rPr>
          <w:rFonts w:ascii="Times New Roman" w:eastAsia="Times New Roman" w:hAnsi="Times New Roman" w:cs="Times New Roman"/>
          <w:sz w:val="24"/>
          <w:szCs w:val="24"/>
          <w:lang w:eastAsia="bg-BG"/>
        </w:rPr>
        <w:lastRenderedPageBreak/>
        <w:t>дейности и предоставените услуги от иновационния клъстер за крайни получатели – МСП по образец съгласно (Приложение 2</w:t>
      </w:r>
      <w:r w:rsidR="0023171A" w:rsidRPr="007C2B38">
        <w:rPr>
          <w:rFonts w:ascii="Times New Roman" w:eastAsia="Times New Roman" w:hAnsi="Times New Roman" w:cs="Times New Roman"/>
          <w:sz w:val="24"/>
          <w:szCs w:val="24"/>
          <w:lang w:eastAsia="bg-BG"/>
        </w:rPr>
        <w:t>9</w:t>
      </w:r>
      <w:r w:rsidR="003043B5" w:rsidRPr="007C2B38">
        <w:rPr>
          <w:rFonts w:ascii="Times New Roman" w:eastAsia="Times New Roman" w:hAnsi="Times New Roman" w:cs="Times New Roman"/>
          <w:sz w:val="24"/>
          <w:szCs w:val="24"/>
          <w:lang w:eastAsia="bg-BG"/>
        </w:rPr>
        <w:t xml:space="preserve"> от Условията за изпълнение</w:t>
      </w:r>
      <w:r w:rsidR="00D50623" w:rsidRPr="007C2B38">
        <w:rPr>
          <w:rFonts w:ascii="Times New Roman" w:eastAsia="Times New Roman" w:hAnsi="Times New Roman" w:cs="Times New Roman"/>
          <w:sz w:val="24"/>
          <w:szCs w:val="24"/>
          <w:lang w:eastAsia="bg-BG"/>
        </w:rPr>
        <w:t>).</w:t>
      </w:r>
      <w:r w:rsidRPr="007C2B38">
        <w:rPr>
          <w:rFonts w:ascii="Times New Roman" w:eastAsia="Times New Roman" w:hAnsi="Times New Roman" w:cs="Times New Roman"/>
          <w:sz w:val="24"/>
          <w:szCs w:val="24"/>
          <w:lang w:eastAsia="bg-BG"/>
        </w:rPr>
        <w:t>.</w:t>
      </w:r>
    </w:p>
    <w:p w:rsidR="00263AC6" w:rsidRPr="007C2B38" w:rsidRDefault="00D97B42" w:rsidP="00D36AFD">
      <w:pPr>
        <w:pBdr>
          <w:top w:val="single" w:sz="4" w:space="1" w:color="auto"/>
          <w:left w:val="single" w:sz="4" w:space="4" w:color="auto"/>
          <w:bottom w:val="single" w:sz="4" w:space="1" w:color="auto"/>
          <w:right w:val="single" w:sz="4" w:space="4" w:color="auto"/>
        </w:pBdr>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b/>
          <w:sz w:val="24"/>
          <w:szCs w:val="24"/>
          <w:lang w:eastAsia="bg-BG"/>
        </w:rPr>
        <w:t xml:space="preserve">ВАЖНО: </w:t>
      </w:r>
      <w:r w:rsidRPr="007C2B38">
        <w:rPr>
          <w:rFonts w:ascii="Times New Roman" w:eastAsia="Times New Roman" w:hAnsi="Times New Roman" w:cs="Times New Roman"/>
          <w:sz w:val="24"/>
          <w:szCs w:val="24"/>
          <w:lang w:eastAsia="bg-BG"/>
        </w:rPr>
        <w:t>Всеки един отделен вид разход за кандидата и партньора следва да бъде заложен на отделен бюджетен ред в рамките на раздел „Бюджет“ от Формуляра за кандидатстване (ФК), където след наименованието на всеки разход е упоменато за кого се отнася – КАНДИДАТ или ПАРТНЬОР</w:t>
      </w:r>
      <w:r w:rsidR="00AD0EC3" w:rsidRPr="007C2B38">
        <w:rPr>
          <w:rFonts w:ascii="Times New Roman" w:eastAsia="Times New Roman" w:hAnsi="Times New Roman" w:cs="Times New Roman"/>
          <w:sz w:val="24"/>
          <w:szCs w:val="24"/>
          <w:lang w:eastAsia="bg-BG"/>
        </w:rPr>
        <w:t xml:space="preserve"> (като се конкретизира името на партньора)</w:t>
      </w:r>
      <w:r w:rsidRPr="007C2B38">
        <w:rPr>
          <w:rFonts w:ascii="Times New Roman" w:eastAsia="Times New Roman" w:hAnsi="Times New Roman" w:cs="Times New Roman"/>
          <w:sz w:val="24"/>
          <w:szCs w:val="24"/>
          <w:lang w:eastAsia="bg-BG"/>
        </w:rPr>
        <w:t xml:space="preserve">. </w:t>
      </w:r>
      <w:r w:rsidR="003460C0" w:rsidRPr="007C2B38">
        <w:rPr>
          <w:rFonts w:ascii="Times New Roman" w:eastAsia="Times New Roman" w:hAnsi="Times New Roman" w:cs="Times New Roman"/>
          <w:sz w:val="24"/>
          <w:szCs w:val="24"/>
          <w:lang w:eastAsia="bg-BG"/>
        </w:rPr>
        <w:t xml:space="preserve">За разпределените по бюджетни редове видове разходи за кандидата и партньора следва да бъде заложен приложимият интензитет на помощта и процент на собствено съфинансиране, като се има предвид, че разходите за Кандидата са в </w:t>
      </w:r>
      <w:r w:rsidR="00821CF8" w:rsidRPr="007C2B38">
        <w:rPr>
          <w:rFonts w:ascii="Times New Roman" w:eastAsia="Times New Roman" w:hAnsi="Times New Roman" w:cs="Times New Roman"/>
          <w:sz w:val="24"/>
          <w:szCs w:val="24"/>
          <w:lang w:eastAsia="bg-BG"/>
        </w:rPr>
        <w:t xml:space="preserve">раздел А в </w:t>
      </w:r>
      <w:r w:rsidR="003460C0" w:rsidRPr="007C2B38">
        <w:rPr>
          <w:rFonts w:ascii="Times New Roman" w:eastAsia="Times New Roman" w:hAnsi="Times New Roman" w:cs="Times New Roman"/>
          <w:sz w:val="24"/>
          <w:szCs w:val="24"/>
          <w:lang w:eastAsia="bg-BG"/>
        </w:rPr>
        <w:t>режим „</w:t>
      </w:r>
      <w:r w:rsidR="00D36AFD" w:rsidRPr="007C2B38">
        <w:rPr>
          <w:rFonts w:ascii="Times New Roman" w:eastAsia="Times New Roman" w:hAnsi="Times New Roman" w:cs="Times New Roman"/>
          <w:sz w:val="24"/>
          <w:szCs w:val="24"/>
          <w:lang w:eastAsia="bg-BG"/>
        </w:rPr>
        <w:t>държавна помощ“, съгласно чл. 27</w:t>
      </w:r>
      <w:r w:rsidR="003460C0" w:rsidRPr="007C2B38">
        <w:rPr>
          <w:rFonts w:ascii="Times New Roman" w:eastAsia="Times New Roman" w:hAnsi="Times New Roman" w:cs="Times New Roman"/>
          <w:sz w:val="24"/>
          <w:szCs w:val="24"/>
          <w:lang w:eastAsia="bg-BG"/>
        </w:rPr>
        <w:t xml:space="preserve"> от Регламент (ЕС) 651/2014 г.</w:t>
      </w:r>
      <w:r w:rsidR="00821CF8" w:rsidRPr="007C2B38">
        <w:rPr>
          <w:rFonts w:ascii="Times New Roman" w:eastAsia="Times New Roman" w:hAnsi="Times New Roman" w:cs="Times New Roman"/>
          <w:sz w:val="24"/>
          <w:szCs w:val="24"/>
          <w:lang w:eastAsia="bg-BG"/>
        </w:rPr>
        <w:t>, в раздел Б</w:t>
      </w:r>
      <w:r w:rsidR="00A93F3C" w:rsidRPr="007C2B38">
        <w:rPr>
          <w:rFonts w:ascii="Times New Roman" w:eastAsia="Times New Roman" w:hAnsi="Times New Roman" w:cs="Times New Roman"/>
          <w:sz w:val="24"/>
          <w:szCs w:val="24"/>
          <w:lang w:eastAsia="bg-BG"/>
        </w:rPr>
        <w:t xml:space="preserve"> минимална помощ, съгласно Регламент (ЕС) № 2023/2831</w:t>
      </w:r>
      <w:r w:rsidR="00821CF8" w:rsidRPr="007C2B38">
        <w:rPr>
          <w:rFonts w:ascii="Times New Roman" w:eastAsia="Times New Roman" w:hAnsi="Times New Roman" w:cs="Times New Roman"/>
          <w:sz w:val="24"/>
          <w:szCs w:val="24"/>
          <w:lang w:eastAsia="bg-BG"/>
        </w:rPr>
        <w:t xml:space="preserve"> и в раздел В режим </w:t>
      </w:r>
      <w:r w:rsidR="00D50623" w:rsidRPr="007C2B38">
        <w:rPr>
          <w:rFonts w:ascii="Times New Roman" w:eastAsia="Times New Roman" w:hAnsi="Times New Roman" w:cs="Times New Roman"/>
          <w:sz w:val="24"/>
          <w:szCs w:val="24"/>
          <w:lang w:eastAsia="bg-BG"/>
        </w:rPr>
        <w:t>„държавна помощ“, съгласно чл. 28 от Регламент (ЕС) 651/2014 г.</w:t>
      </w:r>
      <w:r w:rsidR="003460C0" w:rsidRPr="007C2B38">
        <w:rPr>
          <w:rFonts w:ascii="Times New Roman" w:eastAsia="Times New Roman" w:hAnsi="Times New Roman" w:cs="Times New Roman"/>
          <w:sz w:val="24"/>
          <w:szCs w:val="24"/>
          <w:lang w:eastAsia="bg-BG"/>
        </w:rPr>
        <w:t>.</w:t>
      </w:r>
      <w:r w:rsidR="00D36AFD" w:rsidRPr="007C2B38">
        <w:rPr>
          <w:rFonts w:ascii="Times New Roman" w:eastAsia="Times New Roman" w:hAnsi="Times New Roman" w:cs="Times New Roman"/>
          <w:sz w:val="24"/>
          <w:szCs w:val="24"/>
          <w:lang w:eastAsia="bg-BG"/>
        </w:rPr>
        <w:t xml:space="preserve"> </w:t>
      </w:r>
    </w:p>
    <w:p w:rsidR="00C60154" w:rsidRPr="007C2B38" w:rsidRDefault="00D97B42" w:rsidP="00BE3F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Преди попълването на раздел „Бюджет“, кандидатите следва ЗАДЪЛЖИТЕЛНО да се запознаят с Примерните указания за попълване на Формуляр за кандидатстване – Приложение </w:t>
      </w:r>
      <w:r w:rsidR="00D36AFD" w:rsidRPr="007C2B38">
        <w:rPr>
          <w:rFonts w:ascii="Times New Roman" w:eastAsia="Times New Roman" w:hAnsi="Times New Roman" w:cs="Times New Roman"/>
          <w:sz w:val="24"/>
          <w:szCs w:val="24"/>
          <w:lang w:eastAsia="bg-BG"/>
        </w:rPr>
        <w:t>1</w:t>
      </w:r>
      <w:r w:rsidR="006B44F6" w:rsidRPr="007C2B38">
        <w:rPr>
          <w:rFonts w:ascii="Times New Roman" w:eastAsia="Times New Roman" w:hAnsi="Times New Roman" w:cs="Times New Roman"/>
          <w:sz w:val="24"/>
          <w:szCs w:val="24"/>
          <w:lang w:eastAsia="bg-BG"/>
        </w:rPr>
        <w:t>4</w:t>
      </w:r>
      <w:r w:rsidRPr="007C2B38">
        <w:rPr>
          <w:rFonts w:ascii="Times New Roman" w:eastAsia="Times New Roman" w:hAnsi="Times New Roman" w:cs="Times New Roman"/>
          <w:sz w:val="24"/>
          <w:szCs w:val="24"/>
          <w:lang w:eastAsia="bg-BG"/>
        </w:rPr>
        <w:t>, където е представена подробна информация и насоки за начина на попъл</w:t>
      </w:r>
      <w:r w:rsidR="00BD507D" w:rsidRPr="007C2B38">
        <w:rPr>
          <w:rFonts w:ascii="Times New Roman" w:eastAsia="Times New Roman" w:hAnsi="Times New Roman" w:cs="Times New Roman"/>
          <w:sz w:val="24"/>
          <w:szCs w:val="24"/>
          <w:lang w:eastAsia="bg-BG"/>
        </w:rPr>
        <w:t>вана на раздела</w:t>
      </w:r>
      <w:r w:rsidR="00EF09C6" w:rsidRPr="007C2B38">
        <w:rPr>
          <w:rFonts w:ascii="Times New Roman" w:eastAsia="Times New Roman" w:hAnsi="Times New Roman" w:cs="Times New Roman"/>
          <w:sz w:val="24"/>
          <w:szCs w:val="24"/>
          <w:lang w:eastAsia="bg-BG"/>
        </w:rPr>
        <w:t>.</w:t>
      </w:r>
    </w:p>
    <w:p w:rsidR="00D07361" w:rsidRPr="007C2B38" w:rsidRDefault="00A2353E" w:rsidP="00E241E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Times New Roman" w:hAnsi="Times New Roman" w:cs="Times New Roman"/>
          <w:b/>
          <w:sz w:val="24"/>
          <w:szCs w:val="24"/>
          <w:lang w:eastAsia="bg-BG"/>
        </w:rPr>
      </w:pPr>
      <w:r w:rsidRPr="007C2B38">
        <w:rPr>
          <w:rFonts w:ascii="Times New Roman" w:eastAsia="Times New Roman" w:hAnsi="Times New Roman" w:cs="Times New Roman"/>
          <w:b/>
          <w:sz w:val="24"/>
          <w:szCs w:val="24"/>
          <w:lang w:eastAsia="bg-BG"/>
        </w:rPr>
        <w:t>ВАЖНО:</w:t>
      </w:r>
      <w:r w:rsidR="00653B39" w:rsidRPr="007C2B38">
        <w:rPr>
          <w:rFonts w:ascii="Times New Roman" w:eastAsia="Times New Roman" w:hAnsi="Times New Roman" w:cs="Times New Roman"/>
          <w:b/>
          <w:sz w:val="24"/>
          <w:szCs w:val="24"/>
          <w:lang w:eastAsia="bg-BG"/>
        </w:rPr>
        <w:t xml:space="preserve"> </w:t>
      </w:r>
      <w:r w:rsidR="00D07361" w:rsidRPr="007C2B38">
        <w:rPr>
          <w:rFonts w:ascii="Times New Roman" w:eastAsia="Times New Roman" w:hAnsi="Times New Roman" w:cs="Times New Roman"/>
          <w:b/>
          <w:sz w:val="24"/>
          <w:szCs w:val="24"/>
          <w:lang w:eastAsia="bg-BG"/>
        </w:rPr>
        <w:t xml:space="preserve">Разходите за големи предприятия са </w:t>
      </w:r>
      <w:r w:rsidR="00653B39" w:rsidRPr="007C2B38">
        <w:rPr>
          <w:rFonts w:ascii="Times New Roman" w:eastAsia="Times New Roman" w:hAnsi="Times New Roman" w:cs="Times New Roman"/>
          <w:b/>
          <w:sz w:val="24"/>
          <w:szCs w:val="24"/>
          <w:lang w:eastAsia="bg-BG"/>
        </w:rPr>
        <w:t>съвместими</w:t>
      </w:r>
      <w:r w:rsidR="00D07361" w:rsidRPr="007C2B38">
        <w:rPr>
          <w:rFonts w:ascii="Times New Roman" w:eastAsia="Times New Roman" w:hAnsi="Times New Roman" w:cs="Times New Roman"/>
          <w:b/>
          <w:sz w:val="24"/>
          <w:szCs w:val="24"/>
          <w:lang w:eastAsia="bg-BG"/>
        </w:rPr>
        <w:t xml:space="preserve">, </w:t>
      </w:r>
      <w:r w:rsidR="00653B39" w:rsidRPr="007C2B38">
        <w:rPr>
          <w:rFonts w:ascii="Times New Roman" w:eastAsia="Times New Roman" w:hAnsi="Times New Roman" w:cs="Times New Roman"/>
          <w:b/>
          <w:sz w:val="24"/>
          <w:szCs w:val="24"/>
          <w:lang w:eastAsia="bg-BG"/>
        </w:rPr>
        <w:t xml:space="preserve">при условие, </w:t>
      </w:r>
      <w:r w:rsidR="007F0B61" w:rsidRPr="007C2B38">
        <w:rPr>
          <w:rFonts w:ascii="Times New Roman" w:eastAsia="Times New Roman" w:hAnsi="Times New Roman" w:cs="Times New Roman"/>
          <w:b/>
          <w:sz w:val="24"/>
          <w:szCs w:val="24"/>
          <w:lang w:eastAsia="bg-BG"/>
        </w:rPr>
        <w:t xml:space="preserve">сътрудничещите си </w:t>
      </w:r>
      <w:r w:rsidR="00D07361" w:rsidRPr="007C2B38">
        <w:rPr>
          <w:rFonts w:ascii="Times New Roman" w:eastAsia="Times New Roman" w:hAnsi="Times New Roman" w:cs="Times New Roman"/>
          <w:b/>
          <w:sz w:val="24"/>
          <w:szCs w:val="24"/>
          <w:lang w:eastAsia="bg-BG"/>
        </w:rPr>
        <w:t xml:space="preserve">МСП извършват </w:t>
      </w:r>
      <w:r w:rsidR="00FA660D" w:rsidRPr="007C2B38">
        <w:rPr>
          <w:rFonts w:ascii="Times New Roman" w:eastAsia="Times New Roman" w:hAnsi="Times New Roman" w:cs="Times New Roman"/>
          <w:b/>
          <w:sz w:val="24"/>
          <w:szCs w:val="24"/>
          <w:lang w:eastAsia="bg-BG"/>
        </w:rPr>
        <w:t>(равни на или надвишаващи 30%</w:t>
      </w:r>
      <w:r w:rsidR="00D07361" w:rsidRPr="007C2B38">
        <w:rPr>
          <w:rFonts w:ascii="Times New Roman" w:eastAsia="Times New Roman" w:hAnsi="Times New Roman" w:cs="Times New Roman"/>
          <w:b/>
          <w:sz w:val="24"/>
          <w:szCs w:val="24"/>
          <w:lang w:eastAsia="bg-BG"/>
        </w:rPr>
        <w:t xml:space="preserve"> от общите допустимите разходи </w:t>
      </w:r>
      <w:r w:rsidR="00E33EB7" w:rsidRPr="007C2B38">
        <w:rPr>
          <w:rFonts w:ascii="Times New Roman" w:eastAsia="Times New Roman" w:hAnsi="Times New Roman" w:cs="Times New Roman"/>
          <w:b/>
          <w:sz w:val="24"/>
          <w:szCs w:val="24"/>
          <w:lang w:eastAsia="bg-BG"/>
        </w:rPr>
        <w:t>по проекта</w:t>
      </w:r>
      <w:r w:rsidR="00D07361" w:rsidRPr="007C2B38">
        <w:rPr>
          <w:rFonts w:ascii="Times New Roman" w:eastAsia="Times New Roman" w:hAnsi="Times New Roman" w:cs="Times New Roman"/>
          <w:b/>
          <w:sz w:val="24"/>
          <w:szCs w:val="24"/>
          <w:lang w:eastAsia="bg-BG"/>
        </w:rPr>
        <w:t>.</w:t>
      </w:r>
      <w:r w:rsidR="00E33EB7" w:rsidRPr="007C2B38">
        <w:rPr>
          <w:rFonts w:ascii="Times New Roman" w:eastAsia="Times New Roman" w:hAnsi="Times New Roman" w:cs="Times New Roman"/>
          <w:b/>
          <w:sz w:val="24"/>
          <w:szCs w:val="24"/>
          <w:lang w:eastAsia="bg-BG"/>
        </w:rPr>
        <w:t xml:space="preserve"> В </w:t>
      </w:r>
      <w:r w:rsidR="00210D98" w:rsidRPr="007C2B38">
        <w:rPr>
          <w:rFonts w:ascii="Times New Roman" w:eastAsia="Times New Roman" w:hAnsi="Times New Roman" w:cs="Times New Roman"/>
          <w:b/>
          <w:sz w:val="24"/>
          <w:szCs w:val="24"/>
          <w:lang w:eastAsia="bg-BG"/>
        </w:rPr>
        <w:t>процеса на оценка на проектното предложение, при положение</w:t>
      </w:r>
      <w:r w:rsidR="00E33EB7" w:rsidRPr="007C2B38">
        <w:rPr>
          <w:rFonts w:ascii="Times New Roman" w:eastAsia="Times New Roman" w:hAnsi="Times New Roman" w:cs="Times New Roman"/>
          <w:b/>
          <w:sz w:val="24"/>
          <w:szCs w:val="24"/>
          <w:lang w:eastAsia="bg-BG"/>
        </w:rPr>
        <w:t xml:space="preserve"> че</w:t>
      </w:r>
      <w:r w:rsidR="00210D98" w:rsidRPr="007C2B38">
        <w:rPr>
          <w:rFonts w:ascii="Times New Roman" w:eastAsia="Times New Roman" w:hAnsi="Times New Roman" w:cs="Times New Roman"/>
          <w:b/>
          <w:sz w:val="24"/>
          <w:szCs w:val="24"/>
          <w:lang w:eastAsia="bg-BG"/>
        </w:rPr>
        <w:t xml:space="preserve"> се установи, че</w:t>
      </w:r>
      <w:r w:rsidR="00E33EB7" w:rsidRPr="007C2B38">
        <w:rPr>
          <w:rFonts w:ascii="Times New Roman" w:eastAsia="Times New Roman" w:hAnsi="Times New Roman" w:cs="Times New Roman"/>
          <w:b/>
          <w:sz w:val="24"/>
          <w:szCs w:val="24"/>
          <w:lang w:eastAsia="bg-BG"/>
        </w:rPr>
        <w:t xml:space="preserve"> </w:t>
      </w:r>
      <w:r w:rsidR="00210D98" w:rsidRPr="007C2B38">
        <w:rPr>
          <w:rFonts w:ascii="Times New Roman" w:eastAsia="Times New Roman" w:hAnsi="Times New Roman" w:cs="Times New Roman"/>
          <w:b/>
          <w:sz w:val="24"/>
          <w:szCs w:val="24"/>
          <w:lang w:eastAsia="bg-BG"/>
        </w:rPr>
        <w:t>не</w:t>
      </w:r>
      <w:r w:rsidR="00E33EB7" w:rsidRPr="007C2B38">
        <w:t xml:space="preserve"> </w:t>
      </w:r>
      <w:r w:rsidR="00E33EB7" w:rsidRPr="007C2B38">
        <w:rPr>
          <w:rFonts w:ascii="Times New Roman" w:eastAsia="Times New Roman" w:hAnsi="Times New Roman" w:cs="Times New Roman"/>
          <w:b/>
          <w:sz w:val="24"/>
          <w:szCs w:val="24"/>
          <w:lang w:eastAsia="bg-BG"/>
        </w:rPr>
        <w:t>спазено посоченото ограничение</w:t>
      </w:r>
      <w:r w:rsidR="00210D98" w:rsidRPr="007C2B38">
        <w:rPr>
          <w:rFonts w:ascii="Times New Roman" w:eastAsia="Times New Roman" w:hAnsi="Times New Roman" w:cs="Times New Roman"/>
          <w:b/>
          <w:sz w:val="24"/>
          <w:szCs w:val="24"/>
          <w:lang w:eastAsia="bg-BG"/>
        </w:rPr>
        <w:t>,</w:t>
      </w:r>
      <w:r w:rsidR="00E33EB7" w:rsidRPr="007C2B38">
        <w:rPr>
          <w:rFonts w:ascii="Times New Roman" w:eastAsia="Times New Roman" w:hAnsi="Times New Roman" w:cs="Times New Roman"/>
          <w:b/>
          <w:sz w:val="24"/>
          <w:szCs w:val="24"/>
          <w:lang w:eastAsia="bg-BG"/>
        </w:rPr>
        <w:t xml:space="preserve"> оценителната </w:t>
      </w:r>
      <w:r w:rsidR="00210D98" w:rsidRPr="007C2B38">
        <w:rPr>
          <w:rFonts w:ascii="Times New Roman" w:eastAsia="Times New Roman" w:hAnsi="Times New Roman" w:cs="Times New Roman"/>
          <w:b/>
          <w:sz w:val="24"/>
          <w:szCs w:val="24"/>
          <w:lang w:eastAsia="bg-BG"/>
        </w:rPr>
        <w:t>комисия,</w:t>
      </w:r>
      <w:r w:rsidR="00E33EB7" w:rsidRPr="007C2B38">
        <w:rPr>
          <w:rFonts w:ascii="Times New Roman" w:eastAsia="Times New Roman" w:hAnsi="Times New Roman" w:cs="Times New Roman"/>
          <w:b/>
          <w:sz w:val="24"/>
          <w:szCs w:val="24"/>
          <w:lang w:eastAsia="bg-BG"/>
        </w:rPr>
        <w:t xml:space="preserve"> </w:t>
      </w:r>
      <w:r w:rsidR="00210D98" w:rsidRPr="007C2B38">
        <w:rPr>
          <w:rFonts w:ascii="Times New Roman" w:eastAsia="Times New Roman" w:hAnsi="Times New Roman" w:cs="Times New Roman"/>
          <w:b/>
          <w:sz w:val="24"/>
          <w:szCs w:val="24"/>
          <w:lang w:eastAsia="bg-BG"/>
        </w:rPr>
        <w:t xml:space="preserve">след комуникация с кандидата, </w:t>
      </w:r>
      <w:r w:rsidR="00E33EB7" w:rsidRPr="007C2B38">
        <w:rPr>
          <w:rFonts w:ascii="Times New Roman" w:eastAsia="Times New Roman" w:hAnsi="Times New Roman" w:cs="Times New Roman"/>
          <w:b/>
          <w:sz w:val="24"/>
          <w:szCs w:val="24"/>
          <w:lang w:eastAsia="bg-BG"/>
        </w:rPr>
        <w:t xml:space="preserve">намалява </w:t>
      </w:r>
      <w:r w:rsidR="00210D98" w:rsidRPr="007C2B38">
        <w:rPr>
          <w:rFonts w:ascii="Times New Roman" w:eastAsia="Times New Roman" w:hAnsi="Times New Roman" w:cs="Times New Roman"/>
          <w:b/>
          <w:sz w:val="24"/>
          <w:szCs w:val="24"/>
          <w:lang w:eastAsia="bg-BG"/>
        </w:rPr>
        <w:t xml:space="preserve">общите допустими </w:t>
      </w:r>
      <w:r w:rsidR="00E33EB7" w:rsidRPr="007C2B38">
        <w:rPr>
          <w:rFonts w:ascii="Times New Roman" w:eastAsia="Times New Roman" w:hAnsi="Times New Roman" w:cs="Times New Roman"/>
          <w:b/>
          <w:sz w:val="24"/>
          <w:szCs w:val="24"/>
          <w:lang w:eastAsia="bg-BG"/>
        </w:rPr>
        <w:t>разходи за голямо</w:t>
      </w:r>
      <w:r w:rsidR="00210D98" w:rsidRPr="007C2B38">
        <w:rPr>
          <w:rFonts w:ascii="Times New Roman" w:eastAsia="Times New Roman" w:hAnsi="Times New Roman" w:cs="Times New Roman"/>
          <w:b/>
          <w:sz w:val="24"/>
          <w:szCs w:val="24"/>
          <w:lang w:eastAsia="bg-BG"/>
        </w:rPr>
        <w:t>то</w:t>
      </w:r>
      <w:r w:rsidR="00E33EB7" w:rsidRPr="007C2B38">
        <w:rPr>
          <w:rFonts w:ascii="Times New Roman" w:eastAsia="Times New Roman" w:hAnsi="Times New Roman" w:cs="Times New Roman"/>
          <w:b/>
          <w:sz w:val="24"/>
          <w:szCs w:val="24"/>
          <w:lang w:eastAsia="bg-BG"/>
        </w:rPr>
        <w:t xml:space="preserve"> предприятие до постигане на ограничението </w:t>
      </w:r>
      <w:r w:rsidR="00FA660D" w:rsidRPr="007C2B38">
        <w:rPr>
          <w:rFonts w:ascii="Times New Roman" w:eastAsia="Times New Roman" w:hAnsi="Times New Roman" w:cs="Times New Roman"/>
          <w:b/>
          <w:sz w:val="24"/>
          <w:szCs w:val="24"/>
          <w:lang w:eastAsia="bg-BG"/>
        </w:rPr>
        <w:t xml:space="preserve">равни на или надвишаващи 30% </w:t>
      </w:r>
      <w:r w:rsidR="00210D98" w:rsidRPr="007C2B38">
        <w:rPr>
          <w:rFonts w:ascii="Times New Roman" w:eastAsia="Times New Roman" w:hAnsi="Times New Roman" w:cs="Times New Roman"/>
          <w:b/>
          <w:sz w:val="24"/>
          <w:szCs w:val="24"/>
          <w:lang w:eastAsia="bg-BG"/>
        </w:rPr>
        <w:t>от общите допустими разходи по проекта да се извършват от МСП.</w:t>
      </w:r>
    </w:p>
    <w:p w:rsidR="0051160B" w:rsidRPr="007C2B38" w:rsidRDefault="0051160B" w:rsidP="004D016C">
      <w:pPr>
        <w:pStyle w:val="Heading2"/>
        <w:spacing w:before="120" w:after="120" w:line="276" w:lineRule="auto"/>
        <w:rPr>
          <w:rFonts w:ascii="Times New Roman" w:hAnsi="Times New Roman" w:cs="Times New Roman"/>
        </w:rPr>
      </w:pPr>
      <w:bookmarkStart w:id="33" w:name="_Toc235004613"/>
      <w:r w:rsidRPr="007C2B38">
        <w:rPr>
          <w:rFonts w:ascii="Times New Roman" w:hAnsi="Times New Roman" w:cs="Times New Roman"/>
        </w:rPr>
        <w:t>14.3. Недопустими разходи</w:t>
      </w:r>
      <w:bookmarkEnd w:id="33"/>
    </w:p>
    <w:p w:rsidR="00BE0863" w:rsidRPr="007C2B38" w:rsidRDefault="00BE0863" w:rsidP="00BE0863">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В допълнение, към общите недопустими разходи съгласно приложимото законодателство, по настоящата процедура за недопустими се считат и следните видове разходи:</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разходи за закупуване на дълготрайни материални и нематериални активи, които не се използват за целите на проекта</w:t>
      </w:r>
      <w:r w:rsidR="00A606D9" w:rsidRPr="007C2B38">
        <w:rPr>
          <w:rFonts w:ascii="Times New Roman" w:hAnsi="Times New Roman" w:cs="Times New Roman"/>
          <w:sz w:val="24"/>
          <w:szCs w:val="24"/>
        </w:rPr>
        <w:t xml:space="preserve"> и не са нови</w:t>
      </w:r>
      <w:r w:rsidR="00A73D0A" w:rsidRPr="007C2B38">
        <w:rPr>
          <w:rFonts w:ascii="Times New Roman" w:hAnsi="Times New Roman" w:cs="Times New Roman"/>
          <w:sz w:val="24"/>
          <w:szCs w:val="24"/>
        </w:rPr>
        <w:t>, а са втора употреба</w:t>
      </w:r>
      <w:r w:rsidRPr="007C2B38">
        <w:rPr>
          <w:rFonts w:ascii="Times New Roman" w:hAnsi="Times New Roman" w:cs="Times New Roman"/>
          <w:sz w:val="24"/>
          <w:szCs w:val="24"/>
        </w:rPr>
        <w:t>;</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разходи за дейности, които са започнати</w:t>
      </w:r>
      <w:r w:rsidRPr="007C2B38">
        <w:rPr>
          <w:rFonts w:ascii="Times New Roman" w:hAnsi="Times New Roman" w:cs="Times New Roman"/>
          <w:sz w:val="24"/>
          <w:szCs w:val="24"/>
          <w:vertAlign w:val="superscript"/>
        </w:rPr>
        <w:footnoteReference w:id="40"/>
      </w:r>
      <w:r w:rsidRPr="007C2B38">
        <w:rPr>
          <w:rFonts w:ascii="Times New Roman" w:hAnsi="Times New Roman" w:cs="Times New Roman"/>
          <w:sz w:val="24"/>
          <w:szCs w:val="24"/>
        </w:rPr>
        <w:t xml:space="preserve"> и/или физически завършени или изцяло осъществени преди подаването на формуляра за кандидатстване от кандидата/партньора, независимо дали всички свързани плащания са извършени от него;</w:t>
      </w:r>
    </w:p>
    <w:p w:rsidR="002216AF" w:rsidRPr="007C2B38" w:rsidRDefault="00305F43" w:rsidP="004709C6">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разходи за закупуване на земя и сгради;</w:t>
      </w:r>
    </w:p>
    <w:p w:rsidR="00305F43" w:rsidRPr="007C2B38" w:rsidRDefault="00305F43" w:rsidP="004709C6">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разходи за реклама – включително и не само публикуване на обяви в периодични издания, изработка, разпространение и излъчване на рекламни спотове (радио и телевизионни) и др.;</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разходи за консултантски услуги за разработване на проектното предложение;</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разходи за суровини, материали, полуобработени компоненти, консумативи за производството, резервни части, имащи характер на стоково-материални запаси, с </w:t>
      </w:r>
      <w:r w:rsidRPr="007C2B38">
        <w:rPr>
          <w:rFonts w:ascii="Times New Roman" w:hAnsi="Times New Roman" w:cs="Times New Roman"/>
          <w:sz w:val="24"/>
          <w:szCs w:val="24"/>
        </w:rPr>
        <w:lastRenderedPageBreak/>
        <w:t>изключение на разходите за материали  и консумативи, необходими за изпълнение на дейностите по проекта;</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разходи за поддържане действието на вече защитени пред компетентното ведомство собствени правата по индустриална собственост върху резултата от дейностите по проекта;</w:t>
      </w:r>
    </w:p>
    <w:p w:rsidR="00305F43" w:rsidRPr="007C2B38" w:rsidRDefault="00BE086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принос в натура;</w:t>
      </w:r>
    </w:p>
    <w:p w:rsidR="00BE0863" w:rsidRPr="007C2B38" w:rsidRDefault="00BE086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разходи за възстановим ДДС;</w:t>
      </w:r>
    </w:p>
    <w:p w:rsidR="00BE0863" w:rsidRPr="007C2B38" w:rsidRDefault="00BE0863" w:rsidP="0025402C">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разходи за покриване на възможни бъдещи загуби или дългове;</w:t>
      </w:r>
    </w:p>
    <w:p w:rsidR="00BE0863" w:rsidRPr="007C2B38" w:rsidRDefault="00BE0863" w:rsidP="0025402C">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глоби, имуществени санкции и разходи по правни спорове;</w:t>
      </w:r>
    </w:p>
    <w:p w:rsidR="00BE0863" w:rsidRPr="007C2B38" w:rsidRDefault="00BE0863" w:rsidP="0025402C">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загуби от обмяна на валута, разходи за банкови такси и комисионни;</w:t>
      </w:r>
    </w:p>
    <w:p w:rsidR="0025402C" w:rsidRPr="007C2B38" w:rsidRDefault="00BE0863" w:rsidP="0025402C">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декларирани лихви и печалби от изпълнението на проекта;</w:t>
      </w:r>
    </w:p>
    <w:p w:rsidR="00305F43" w:rsidRPr="007C2B38" w:rsidRDefault="00305F43" w:rsidP="0025402C">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разходи за закупуване или наемане на транспортни средства и съоръжения съгласно дефиницията в Приложение </w:t>
      </w:r>
      <w:r w:rsidR="00E520E0" w:rsidRPr="007C2B38">
        <w:rPr>
          <w:rFonts w:ascii="Times New Roman" w:hAnsi="Times New Roman" w:cs="Times New Roman"/>
          <w:sz w:val="24"/>
          <w:szCs w:val="24"/>
        </w:rPr>
        <w:t>1</w:t>
      </w:r>
      <w:r w:rsidR="0023171A" w:rsidRPr="007C2B38">
        <w:rPr>
          <w:rFonts w:ascii="Times New Roman" w:hAnsi="Times New Roman" w:cs="Times New Roman"/>
          <w:sz w:val="24"/>
          <w:szCs w:val="24"/>
        </w:rPr>
        <w:t>7</w:t>
      </w:r>
      <w:r w:rsidRPr="007C2B38">
        <w:rPr>
          <w:rFonts w:ascii="Times New Roman" w:hAnsi="Times New Roman" w:cs="Times New Roman"/>
          <w:sz w:val="24"/>
          <w:szCs w:val="24"/>
        </w:rPr>
        <w:t>;</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разходи за закриване на неконкурентоспособни въглищни мини;</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разходи за извеждането от експлоатация или изграждането на атомни електроцентрали;</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разходи за инвестиции за постигане на намаляване на емисиите на парникови газове от дейности, посочени в Приложение I към Дир</w:t>
      </w:r>
      <w:r w:rsidR="003723E2" w:rsidRPr="007C2B38">
        <w:rPr>
          <w:rFonts w:ascii="Times New Roman" w:hAnsi="Times New Roman" w:cs="Times New Roman"/>
          <w:sz w:val="24"/>
          <w:szCs w:val="24"/>
        </w:rPr>
        <w:t xml:space="preserve">ектива 2003/87/ЕО (Приложение </w:t>
      </w:r>
      <w:r w:rsidR="00E520E0" w:rsidRPr="007C2B38">
        <w:rPr>
          <w:rFonts w:ascii="Times New Roman" w:hAnsi="Times New Roman" w:cs="Times New Roman"/>
          <w:sz w:val="24"/>
          <w:szCs w:val="24"/>
        </w:rPr>
        <w:t>1</w:t>
      </w:r>
      <w:r w:rsidR="0023171A" w:rsidRPr="007C2B38">
        <w:rPr>
          <w:rFonts w:ascii="Times New Roman" w:hAnsi="Times New Roman" w:cs="Times New Roman"/>
          <w:sz w:val="24"/>
          <w:szCs w:val="24"/>
        </w:rPr>
        <w:t>6</w:t>
      </w:r>
      <w:r w:rsidRPr="007C2B38">
        <w:rPr>
          <w:rFonts w:ascii="Times New Roman" w:hAnsi="Times New Roman" w:cs="Times New Roman"/>
          <w:sz w:val="24"/>
          <w:szCs w:val="24"/>
        </w:rPr>
        <w:t>);</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разходи за производството, обработката и продажбата на тютюн и тютюневи изделия;</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разходи за инвестиции в летищна инфраструктура;</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разходи за инвестиции за обезвреждане на отпадъците в депа за отпадъци,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разходи за инвестиции за увеличаване на капацитета на съоръжения за третиране на остатъчни отпадъци, с изключение на инвестициите в технологии за оползотворяване на материали остатъчни отпадъци за целите на кръговата икономика;</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разходи за инвестиции, свързани с производството, преработката, транспорта, разпространението, съхранението или изгарянето на изкопаеми горива, с изключение на: (1) замяната на отоплителни системи на твърди изкопаеми горива, а именно въглища, торф, лигнитни въглища, нефтени шисти, с газови отоплителни системи</w:t>
      </w:r>
      <w:r w:rsidRPr="007C2B38">
        <w:rPr>
          <w:rFonts w:ascii="Times New Roman" w:hAnsi="Times New Roman" w:cs="Times New Roman"/>
          <w:sz w:val="24"/>
          <w:szCs w:val="24"/>
          <w:vertAlign w:val="superscript"/>
        </w:rPr>
        <w:footnoteReference w:id="41"/>
      </w:r>
      <w:r w:rsidRPr="007C2B38">
        <w:rPr>
          <w:rFonts w:ascii="Times New Roman" w:hAnsi="Times New Roman" w:cs="Times New Roman"/>
          <w:sz w:val="24"/>
          <w:szCs w:val="24"/>
        </w:rPr>
        <w:t xml:space="preserve"> или (2) инвестиции в разширяването и промяната на предназначението, преобразуването или преоборудването на газопреносни и разпределителни мрежи, при условие че тези инвестиции подготвят мрежите за добавяне в системата на възобновяеми и </w:t>
      </w:r>
      <w:proofErr w:type="spellStart"/>
      <w:r w:rsidRPr="007C2B38">
        <w:rPr>
          <w:rFonts w:ascii="Times New Roman" w:hAnsi="Times New Roman" w:cs="Times New Roman"/>
          <w:sz w:val="24"/>
          <w:szCs w:val="24"/>
        </w:rPr>
        <w:t>нисковъглеродни</w:t>
      </w:r>
      <w:proofErr w:type="spellEnd"/>
      <w:r w:rsidRPr="007C2B38">
        <w:rPr>
          <w:rFonts w:ascii="Times New Roman" w:hAnsi="Times New Roman" w:cs="Times New Roman"/>
          <w:sz w:val="24"/>
          <w:szCs w:val="24"/>
        </w:rPr>
        <w:t xml:space="preserve"> газове, като водород, </w:t>
      </w:r>
      <w:proofErr w:type="spellStart"/>
      <w:r w:rsidRPr="007C2B38">
        <w:rPr>
          <w:rFonts w:ascii="Times New Roman" w:hAnsi="Times New Roman" w:cs="Times New Roman"/>
          <w:sz w:val="24"/>
          <w:szCs w:val="24"/>
        </w:rPr>
        <w:t>биометан</w:t>
      </w:r>
      <w:proofErr w:type="spellEnd"/>
      <w:r w:rsidRPr="007C2B38">
        <w:rPr>
          <w:rFonts w:ascii="Times New Roman" w:hAnsi="Times New Roman" w:cs="Times New Roman"/>
          <w:sz w:val="24"/>
          <w:szCs w:val="24"/>
        </w:rPr>
        <w:t xml:space="preserve"> и синтетичен газ, и позволяват заместването на инсталации за твърди изкопаеми горива;</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lastRenderedPageBreak/>
        <w:t>разходи за придобиването на товарни автомобили за сухопътен транспорт;</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разходи за амортизация на активи, придобити с публични безвъзмездни средства;</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всички разходи, които не са пряко свързани с допустимите категории изследвания: експериментално развитие или индустриални научни изследвания.</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разходи за дейности, попадащи в обхвата на недопустимите сектори, посочени в т. 11.2 от Условията за кандидатстване, както и в Приложение </w:t>
      </w:r>
      <w:r w:rsidR="0023171A" w:rsidRPr="007C2B38">
        <w:rPr>
          <w:rFonts w:ascii="Times New Roman" w:hAnsi="Times New Roman" w:cs="Times New Roman"/>
          <w:sz w:val="24"/>
          <w:szCs w:val="24"/>
        </w:rPr>
        <w:t>6</w:t>
      </w:r>
      <w:r w:rsidRPr="007C2B38">
        <w:rPr>
          <w:rFonts w:ascii="Times New Roman" w:hAnsi="Times New Roman" w:cs="Times New Roman"/>
          <w:sz w:val="24"/>
          <w:szCs w:val="24"/>
        </w:rPr>
        <w:t xml:space="preserve">.А към Декларацията за държавни помощи (Приложение </w:t>
      </w:r>
      <w:r w:rsidR="0023171A" w:rsidRPr="007C2B38">
        <w:rPr>
          <w:rFonts w:ascii="Times New Roman" w:hAnsi="Times New Roman" w:cs="Times New Roman"/>
          <w:sz w:val="24"/>
          <w:szCs w:val="24"/>
        </w:rPr>
        <w:t>6</w:t>
      </w:r>
      <w:r w:rsidRPr="007C2B38">
        <w:rPr>
          <w:rFonts w:ascii="Times New Roman" w:hAnsi="Times New Roman" w:cs="Times New Roman"/>
          <w:sz w:val="24"/>
          <w:szCs w:val="24"/>
        </w:rPr>
        <w:t xml:space="preserve">), произтичащи от </w:t>
      </w:r>
      <w:r w:rsidR="00F75337" w:rsidRPr="007C2B38">
        <w:rPr>
          <w:rFonts w:ascii="Times New Roman" w:hAnsi="Times New Roman" w:cs="Times New Roman"/>
          <w:sz w:val="24"/>
          <w:szCs w:val="24"/>
        </w:rPr>
        <w:t xml:space="preserve">приложимия </w:t>
      </w:r>
      <w:r w:rsidRPr="007C2B38">
        <w:rPr>
          <w:rFonts w:ascii="Times New Roman" w:hAnsi="Times New Roman" w:cs="Times New Roman"/>
          <w:sz w:val="24"/>
          <w:szCs w:val="24"/>
        </w:rPr>
        <w:t>режим на държавна помощ;</w:t>
      </w:r>
    </w:p>
    <w:p w:rsidR="00305F43" w:rsidRPr="007C2B38" w:rsidRDefault="00305F43" w:rsidP="000F74E1">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всички разходи за дейности, които не са сред посочените като допустими в Условията за кандидатстване, не са пряко свързани и необходими за дейностите по проекта или попадат в </w:t>
      </w:r>
      <w:r w:rsidR="00575234" w:rsidRPr="007C2B38">
        <w:rPr>
          <w:rFonts w:ascii="Times New Roman" w:hAnsi="Times New Roman" w:cs="Times New Roman"/>
          <w:sz w:val="24"/>
          <w:szCs w:val="24"/>
        </w:rPr>
        <w:t xml:space="preserve">забранените за финансиране сектори </w:t>
      </w:r>
      <w:r w:rsidRPr="007C2B38">
        <w:rPr>
          <w:rFonts w:ascii="Times New Roman" w:hAnsi="Times New Roman" w:cs="Times New Roman"/>
          <w:sz w:val="24"/>
          <w:szCs w:val="24"/>
        </w:rPr>
        <w:t>във връзка с</w:t>
      </w:r>
      <w:r w:rsidR="00575234" w:rsidRPr="007C2B38">
        <w:rPr>
          <w:rFonts w:ascii="Times New Roman" w:hAnsi="Times New Roman" w:cs="Times New Roman"/>
          <w:sz w:val="24"/>
          <w:szCs w:val="24"/>
        </w:rPr>
        <w:t xml:space="preserve"> чл. 1, </w:t>
      </w:r>
      <w:proofErr w:type="spellStart"/>
      <w:r w:rsidR="00575234" w:rsidRPr="007C2B38">
        <w:rPr>
          <w:rFonts w:ascii="Times New Roman" w:hAnsi="Times New Roman" w:cs="Times New Roman"/>
          <w:sz w:val="24"/>
          <w:szCs w:val="24"/>
        </w:rPr>
        <w:t>пар</w:t>
      </w:r>
      <w:proofErr w:type="spellEnd"/>
      <w:r w:rsidR="00575234" w:rsidRPr="007C2B38">
        <w:rPr>
          <w:rFonts w:ascii="Times New Roman" w:hAnsi="Times New Roman" w:cs="Times New Roman"/>
          <w:sz w:val="24"/>
          <w:szCs w:val="24"/>
        </w:rPr>
        <w:t>. 3 и</w:t>
      </w:r>
      <w:r w:rsidRPr="007C2B38">
        <w:rPr>
          <w:rFonts w:ascii="Times New Roman" w:hAnsi="Times New Roman" w:cs="Times New Roman"/>
          <w:sz w:val="24"/>
          <w:szCs w:val="24"/>
        </w:rPr>
        <w:t xml:space="preserve"> чл. 2</w:t>
      </w:r>
      <w:r w:rsidR="00635B27" w:rsidRPr="007C2B38">
        <w:rPr>
          <w:rFonts w:ascii="Times New Roman" w:hAnsi="Times New Roman" w:cs="Times New Roman"/>
          <w:sz w:val="24"/>
          <w:szCs w:val="24"/>
        </w:rPr>
        <w:t>7</w:t>
      </w:r>
      <w:r w:rsidRPr="007C2B38">
        <w:rPr>
          <w:rFonts w:ascii="Times New Roman" w:hAnsi="Times New Roman" w:cs="Times New Roman"/>
          <w:sz w:val="24"/>
          <w:szCs w:val="24"/>
        </w:rPr>
        <w:t xml:space="preserve"> от Регламент (ЕС) № 651/2014 или в чл. 7 от </w:t>
      </w:r>
      <w:r w:rsidR="00C73307" w:rsidRPr="007C2B38">
        <w:rPr>
          <w:rFonts w:ascii="Times New Roman" w:hAnsi="Times New Roman" w:cs="Times New Roman"/>
          <w:sz w:val="24"/>
          <w:szCs w:val="24"/>
        </w:rPr>
        <w:t>Регламент (</w:t>
      </w:r>
      <w:r w:rsidR="00635B27" w:rsidRPr="007C2B38">
        <w:rPr>
          <w:rFonts w:ascii="Times New Roman" w:hAnsi="Times New Roman" w:cs="Times New Roman"/>
          <w:sz w:val="24"/>
          <w:szCs w:val="24"/>
        </w:rPr>
        <w:t>ЕС</w:t>
      </w:r>
      <w:r w:rsidR="00C73307" w:rsidRPr="007C2B38">
        <w:rPr>
          <w:rFonts w:ascii="Times New Roman" w:hAnsi="Times New Roman" w:cs="Times New Roman"/>
          <w:sz w:val="24"/>
          <w:szCs w:val="24"/>
        </w:rPr>
        <w:t>) 2021/1058 на Европейския парламент и на Съвета</w:t>
      </w:r>
      <w:r w:rsidRPr="007C2B38">
        <w:rPr>
          <w:rFonts w:ascii="Times New Roman" w:hAnsi="Times New Roman" w:cs="Times New Roman"/>
          <w:sz w:val="24"/>
          <w:szCs w:val="24"/>
        </w:rPr>
        <w:t xml:space="preserve"> от 24 юни 2021 година относно Европейския фонд за регионално развитие и относно Кохезионния фонд.</w:t>
      </w:r>
    </w:p>
    <w:p w:rsidR="003526D8" w:rsidRPr="007C2B38" w:rsidRDefault="00BE0863" w:rsidP="008340AD">
      <w:pPr>
        <w:numPr>
          <w:ilvl w:val="0"/>
          <w:numId w:val="7"/>
        </w:num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всички разходи, които не попадат в обхвата на допустимите дейности по настоящата процедура, вкл. разходи за дейности, които не са описани във Формуляра за кандидатстване или за които от представеното описание не може да се прецени за коя дейност се отнасят и дали тя е допустима.</w:t>
      </w:r>
    </w:p>
    <w:p w:rsidR="00CB14EE" w:rsidRPr="007C2B38" w:rsidRDefault="00CB14EE" w:rsidP="00D82BA8">
      <w:pPr>
        <w:pStyle w:val="Heading2"/>
        <w:spacing w:before="120" w:after="120" w:line="276" w:lineRule="auto"/>
        <w:rPr>
          <w:rFonts w:ascii="Times New Roman" w:hAnsi="Times New Roman" w:cs="Times New Roman"/>
        </w:rPr>
      </w:pPr>
      <w:bookmarkStart w:id="34" w:name="_Toc235004614"/>
      <w:bookmarkEnd w:id="31"/>
      <w:r w:rsidRPr="007C2B38">
        <w:rPr>
          <w:rFonts w:ascii="Times New Roman" w:hAnsi="Times New Roman" w:cs="Times New Roman"/>
        </w:rPr>
        <w:t>1</w:t>
      </w:r>
      <w:r w:rsidR="00F7626C" w:rsidRPr="007C2B38">
        <w:rPr>
          <w:rFonts w:ascii="Times New Roman" w:hAnsi="Times New Roman" w:cs="Times New Roman"/>
        </w:rPr>
        <w:t>5</w:t>
      </w:r>
      <w:r w:rsidRPr="007C2B38">
        <w:rPr>
          <w:rFonts w:ascii="Times New Roman" w:hAnsi="Times New Roman" w:cs="Times New Roman"/>
        </w:rPr>
        <w:t>. Допустими целеви групи</w:t>
      </w:r>
      <w:r w:rsidR="00EA11C9" w:rsidRPr="007C2B38">
        <w:rPr>
          <w:rFonts w:ascii="Times New Roman" w:hAnsi="Times New Roman" w:cs="Times New Roman"/>
        </w:rPr>
        <w:t xml:space="preserve"> (ако е приложимо)</w:t>
      </w:r>
      <w:r w:rsidRPr="007C2B38">
        <w:rPr>
          <w:rFonts w:ascii="Times New Roman" w:hAnsi="Times New Roman" w:cs="Times New Roman"/>
        </w:rPr>
        <w:t>:</w:t>
      </w:r>
      <w:bookmarkEnd w:id="34"/>
    </w:p>
    <w:p w:rsidR="008C07A5" w:rsidRPr="007C2B38" w:rsidRDefault="00C73780"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Процедурата е насочена към</w:t>
      </w:r>
      <w:r w:rsidR="00CB38D9" w:rsidRPr="007C2B38">
        <w:rPr>
          <w:rFonts w:ascii="Times New Roman" w:hAnsi="Times New Roman" w:cs="Times New Roman"/>
          <w:sz w:val="24"/>
          <w:szCs w:val="24"/>
        </w:rPr>
        <w:t xml:space="preserve"> предприятия</w:t>
      </w:r>
      <w:r w:rsidRPr="007C2B38">
        <w:rPr>
          <w:rFonts w:ascii="Times New Roman" w:hAnsi="Times New Roman" w:cs="Times New Roman"/>
          <w:sz w:val="24"/>
          <w:szCs w:val="24"/>
        </w:rPr>
        <w:t xml:space="preserve"> </w:t>
      </w:r>
      <w:r w:rsidR="000136D8" w:rsidRPr="007C2B38">
        <w:rPr>
          <w:rFonts w:ascii="Times New Roman" w:hAnsi="Times New Roman" w:cs="Times New Roman"/>
          <w:sz w:val="24"/>
          <w:szCs w:val="24"/>
        </w:rPr>
        <w:t>кандидати</w:t>
      </w:r>
      <w:r w:rsidR="00CB38D9" w:rsidRPr="007C2B38">
        <w:rPr>
          <w:rFonts w:ascii="Times New Roman" w:hAnsi="Times New Roman" w:cs="Times New Roman"/>
          <w:sz w:val="24"/>
          <w:szCs w:val="24"/>
        </w:rPr>
        <w:t xml:space="preserve"> и партньори</w:t>
      </w:r>
      <w:r w:rsidR="000136D8" w:rsidRPr="007C2B38">
        <w:rPr>
          <w:rFonts w:ascii="Times New Roman" w:hAnsi="Times New Roman" w:cs="Times New Roman"/>
          <w:sz w:val="24"/>
          <w:szCs w:val="24"/>
        </w:rPr>
        <w:t xml:space="preserve"> </w:t>
      </w:r>
      <w:proofErr w:type="spellStart"/>
      <w:r w:rsidR="00CC280E" w:rsidRPr="007C2B38">
        <w:rPr>
          <w:rFonts w:ascii="Times New Roman" w:hAnsi="Times New Roman" w:cs="Times New Roman"/>
          <w:sz w:val="24"/>
          <w:szCs w:val="24"/>
        </w:rPr>
        <w:t>микро</w:t>
      </w:r>
      <w:proofErr w:type="spellEnd"/>
      <w:r w:rsidR="00CC280E" w:rsidRPr="007C2B38">
        <w:rPr>
          <w:rFonts w:ascii="Times New Roman" w:hAnsi="Times New Roman" w:cs="Times New Roman"/>
          <w:sz w:val="24"/>
          <w:szCs w:val="24"/>
        </w:rPr>
        <w:t xml:space="preserve">-, </w:t>
      </w:r>
      <w:proofErr w:type="spellStart"/>
      <w:r w:rsidR="00CC280E" w:rsidRPr="007C2B38">
        <w:rPr>
          <w:rFonts w:ascii="Times New Roman" w:hAnsi="Times New Roman" w:cs="Times New Roman"/>
          <w:sz w:val="24"/>
          <w:szCs w:val="24"/>
        </w:rPr>
        <w:t>малки</w:t>
      </w:r>
      <w:r w:rsidR="00CB38D9" w:rsidRPr="007C2B38">
        <w:rPr>
          <w:rFonts w:ascii="Times New Roman" w:hAnsi="Times New Roman" w:cs="Times New Roman"/>
          <w:sz w:val="24"/>
          <w:szCs w:val="24"/>
        </w:rPr>
        <w:t>,</w:t>
      </w:r>
      <w:r w:rsidR="00CC280E" w:rsidRPr="007C2B38">
        <w:rPr>
          <w:rFonts w:ascii="Times New Roman" w:hAnsi="Times New Roman" w:cs="Times New Roman"/>
          <w:sz w:val="24"/>
          <w:szCs w:val="24"/>
        </w:rPr>
        <w:t>средни</w:t>
      </w:r>
      <w:proofErr w:type="spellEnd"/>
      <w:r w:rsidR="00CB38D9" w:rsidRPr="007C2B38">
        <w:rPr>
          <w:rFonts w:ascii="Times New Roman" w:hAnsi="Times New Roman" w:cs="Times New Roman"/>
          <w:sz w:val="24"/>
          <w:szCs w:val="24"/>
        </w:rPr>
        <w:t xml:space="preserve"> и големи </w:t>
      </w:r>
      <w:r w:rsidR="000136D8" w:rsidRPr="007C2B38">
        <w:rPr>
          <w:rFonts w:ascii="Times New Roman" w:hAnsi="Times New Roman" w:cs="Times New Roman"/>
          <w:sz w:val="24"/>
          <w:szCs w:val="24"/>
        </w:rPr>
        <w:t xml:space="preserve">и </w:t>
      </w:r>
      <w:r w:rsidR="005B48F7" w:rsidRPr="007C2B38">
        <w:rPr>
          <w:rFonts w:ascii="Times New Roman" w:hAnsi="Times New Roman" w:cs="Times New Roman"/>
          <w:sz w:val="24"/>
          <w:szCs w:val="24"/>
        </w:rPr>
        <w:t xml:space="preserve">техните </w:t>
      </w:r>
      <w:r w:rsidR="00FC6EDD" w:rsidRPr="007C2B38">
        <w:rPr>
          <w:rFonts w:ascii="Times New Roman" w:hAnsi="Times New Roman" w:cs="Times New Roman"/>
          <w:sz w:val="24"/>
          <w:szCs w:val="24"/>
        </w:rPr>
        <w:t>партньор</w:t>
      </w:r>
      <w:r w:rsidR="009A24B7" w:rsidRPr="007C2B38">
        <w:rPr>
          <w:rFonts w:ascii="Times New Roman" w:hAnsi="Times New Roman" w:cs="Times New Roman"/>
          <w:sz w:val="24"/>
          <w:szCs w:val="24"/>
        </w:rPr>
        <w:t>и</w:t>
      </w:r>
      <w:r w:rsidR="00FC6EDD" w:rsidRPr="007C2B38">
        <w:rPr>
          <w:rFonts w:ascii="Times New Roman" w:hAnsi="Times New Roman" w:cs="Times New Roman"/>
          <w:sz w:val="24"/>
          <w:szCs w:val="24"/>
        </w:rPr>
        <w:t xml:space="preserve"> - о</w:t>
      </w:r>
      <w:r w:rsidR="00517860" w:rsidRPr="007C2B38">
        <w:rPr>
          <w:rFonts w:ascii="Times New Roman" w:hAnsi="Times New Roman" w:cs="Times New Roman"/>
          <w:sz w:val="24"/>
          <w:szCs w:val="24"/>
        </w:rPr>
        <w:t>т публичния сектор:</w:t>
      </w:r>
      <w:r w:rsidR="00CC280E" w:rsidRPr="007C2B38">
        <w:rPr>
          <w:rFonts w:ascii="Times New Roman" w:hAnsi="Times New Roman" w:cs="Times New Roman"/>
          <w:sz w:val="24"/>
          <w:szCs w:val="24"/>
        </w:rPr>
        <w:t xml:space="preserve"> </w:t>
      </w:r>
      <w:r w:rsidR="00517860" w:rsidRPr="007C2B38">
        <w:rPr>
          <w:rFonts w:ascii="Times New Roman" w:hAnsi="Times New Roman" w:cs="Times New Roman"/>
          <w:sz w:val="24"/>
          <w:szCs w:val="24"/>
        </w:rPr>
        <w:t>, както и висши училища</w:t>
      </w:r>
      <w:r w:rsidR="00CB38D9" w:rsidRPr="007C2B38">
        <w:rPr>
          <w:rFonts w:ascii="Times New Roman" w:hAnsi="Times New Roman" w:cs="Times New Roman"/>
          <w:sz w:val="24"/>
          <w:szCs w:val="24"/>
        </w:rPr>
        <w:t>,</w:t>
      </w:r>
      <w:r w:rsidR="00517860" w:rsidRPr="007C2B38">
        <w:rPr>
          <w:rFonts w:ascii="Times New Roman" w:hAnsi="Times New Roman" w:cs="Times New Roman"/>
          <w:sz w:val="24"/>
          <w:szCs w:val="24"/>
        </w:rPr>
        <w:t xml:space="preserve"> научноизследователски организации,</w:t>
      </w:r>
      <w:r w:rsidR="00CB38D9" w:rsidRPr="007C2B38">
        <w:rPr>
          <w:rFonts w:ascii="Times New Roman" w:hAnsi="Times New Roman" w:cs="Times New Roman"/>
          <w:sz w:val="24"/>
          <w:szCs w:val="24"/>
        </w:rPr>
        <w:t xml:space="preserve"> ЦВП и ЦК</w:t>
      </w:r>
      <w:r w:rsidR="00517860" w:rsidRPr="007C2B38">
        <w:rPr>
          <w:rFonts w:ascii="Times New Roman" w:hAnsi="Times New Roman" w:cs="Times New Roman"/>
          <w:sz w:val="24"/>
          <w:szCs w:val="24"/>
        </w:rPr>
        <w:t xml:space="preserve"> и общините</w:t>
      </w:r>
      <w:r w:rsidR="008C54A1" w:rsidRPr="007C2B38">
        <w:rPr>
          <w:rFonts w:ascii="Times New Roman" w:hAnsi="Times New Roman" w:cs="Times New Roman"/>
          <w:sz w:val="24"/>
          <w:szCs w:val="24"/>
        </w:rPr>
        <w:t>, които обединени оперират като иновационен клъстер, предоставящ услуги на МСП в изпълнение на Индустриална програма по настоящата процедура</w:t>
      </w:r>
      <w:r w:rsidR="000C2ABA" w:rsidRPr="007C2B38">
        <w:rPr>
          <w:rFonts w:ascii="Times New Roman" w:hAnsi="Times New Roman" w:cs="Times New Roman"/>
          <w:sz w:val="24"/>
          <w:szCs w:val="24"/>
        </w:rPr>
        <w:t>.</w:t>
      </w:r>
    </w:p>
    <w:p w:rsidR="0052720E" w:rsidRPr="007C2B38" w:rsidRDefault="00F7626C" w:rsidP="00D82BA8">
      <w:pPr>
        <w:pStyle w:val="Heading2"/>
        <w:spacing w:before="120" w:after="120" w:line="276" w:lineRule="auto"/>
        <w:rPr>
          <w:rFonts w:ascii="Times New Roman" w:hAnsi="Times New Roman" w:cs="Times New Roman"/>
        </w:rPr>
      </w:pPr>
      <w:bookmarkStart w:id="35" w:name="_Toc235004615"/>
      <w:r w:rsidRPr="007C2B38">
        <w:rPr>
          <w:rFonts w:ascii="Times New Roman" w:hAnsi="Times New Roman" w:cs="Times New Roman"/>
        </w:rPr>
        <w:t>16. Приложим режим на държавни помощи:</w:t>
      </w:r>
      <w:bookmarkEnd w:id="35"/>
      <w:r w:rsidR="0038451C" w:rsidRPr="007C2B38">
        <w:rPr>
          <w:rFonts w:ascii="Times New Roman" w:hAnsi="Times New Roman" w:cs="Times New Roman"/>
          <w:sz w:val="24"/>
          <w:szCs w:val="24"/>
        </w:rPr>
        <w:t xml:space="preserve"> </w:t>
      </w:r>
    </w:p>
    <w:p w:rsidR="00AB16CD"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7C2B38">
        <w:rPr>
          <w:rFonts w:ascii="Times New Roman" w:hAnsi="Times New Roman" w:cs="Times New Roman"/>
          <w:b/>
          <w:sz w:val="24"/>
        </w:rPr>
        <w:t>А</w:t>
      </w:r>
      <w:r w:rsidR="00AB16CD" w:rsidRPr="007C2B38">
        <w:rPr>
          <w:rFonts w:ascii="Times New Roman" w:hAnsi="Times New Roman" w:cs="Times New Roman"/>
          <w:b/>
          <w:sz w:val="24"/>
        </w:rPr>
        <w:t xml:space="preserve">. ПРИЛОЖИМ РЕЖИМ НА ДЪРЖАВНИ ПОМОЩИ </w:t>
      </w:r>
      <w:r w:rsidR="002F232F" w:rsidRPr="007C2B38">
        <w:rPr>
          <w:rFonts w:ascii="Times New Roman" w:hAnsi="Times New Roman" w:cs="Times New Roman"/>
          <w:b/>
          <w:sz w:val="24"/>
        </w:rPr>
        <w:t>ПО ЧЛ</w:t>
      </w:r>
      <w:r w:rsidR="00085697" w:rsidRPr="007C2B38">
        <w:rPr>
          <w:rFonts w:ascii="Times New Roman" w:hAnsi="Times New Roman" w:cs="Times New Roman"/>
          <w:b/>
          <w:sz w:val="24"/>
        </w:rPr>
        <w:t>.</w:t>
      </w:r>
      <w:r w:rsidR="002F232F" w:rsidRPr="007C2B38">
        <w:rPr>
          <w:rFonts w:ascii="Times New Roman" w:hAnsi="Times New Roman" w:cs="Times New Roman"/>
          <w:b/>
          <w:sz w:val="24"/>
        </w:rPr>
        <w:t xml:space="preserve"> 27 от РЕГЛАМЕНТ ЕС 651/2014 и РЕЖИМ НЕПОМОЩ </w:t>
      </w:r>
    </w:p>
    <w:p w:rsidR="00BB5B2D"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7C2B38">
        <w:rPr>
          <w:rFonts w:ascii="Times New Roman" w:hAnsi="Times New Roman" w:cs="Times New Roman"/>
          <w:b/>
          <w:sz w:val="24"/>
          <w:lang w:val="en-US"/>
        </w:rPr>
        <w:t>I</w:t>
      </w:r>
      <w:r w:rsidRPr="007C2B38">
        <w:rPr>
          <w:rFonts w:ascii="Times New Roman" w:hAnsi="Times New Roman" w:cs="Times New Roman"/>
          <w:b/>
          <w:sz w:val="24"/>
        </w:rPr>
        <w:t>.</w:t>
      </w:r>
      <w:r w:rsidR="00755411" w:rsidRPr="007C2B38">
        <w:rPr>
          <w:rFonts w:ascii="Times New Roman" w:hAnsi="Times New Roman" w:cs="Times New Roman"/>
          <w:b/>
          <w:sz w:val="24"/>
        </w:rPr>
        <w:t xml:space="preserve"> </w:t>
      </w:r>
      <w:r w:rsidR="00BB5B2D" w:rsidRPr="007C2B38">
        <w:rPr>
          <w:rFonts w:ascii="Times New Roman" w:hAnsi="Times New Roman" w:cs="Times New Roman"/>
          <w:b/>
          <w:sz w:val="24"/>
        </w:rPr>
        <w:t xml:space="preserve">Регламент (EС) 651/2014 на Комисията от 17 юни 2014 г. </w:t>
      </w:r>
      <w:r w:rsidR="00BB5B2D" w:rsidRPr="007C2B38">
        <w:rPr>
          <w:rFonts w:ascii="Times New Roman" w:hAnsi="Times New Roman" w:cs="Times New Roman"/>
          <w:sz w:val="24"/>
        </w:rPr>
        <w:t xml:space="preserve">за обявяване на някои категории помощи за съвместими с вътрешния пазар в приложение на членове 107 и 108 от Договора за функционирането на </w:t>
      </w:r>
      <w:r w:rsidR="00BB5B2D" w:rsidRPr="007C2B38">
        <w:rPr>
          <w:rFonts w:ascii="Times New Roman" w:hAnsi="Times New Roman" w:cs="Times New Roman"/>
          <w:sz w:val="24"/>
          <w:szCs w:val="24"/>
        </w:rPr>
        <w:t>Европейския</w:t>
      </w:r>
      <w:r w:rsidR="00BB5B2D" w:rsidRPr="007C2B38">
        <w:rPr>
          <w:rFonts w:ascii="Times New Roman" w:hAnsi="Times New Roman" w:cs="Times New Roman"/>
          <w:sz w:val="24"/>
        </w:rPr>
        <w:t xml:space="preserve"> съюз (наричан</w:t>
      </w:r>
      <w:r w:rsidR="002A0B00" w:rsidRPr="007C2B38">
        <w:rPr>
          <w:rFonts w:ascii="Times New Roman" w:hAnsi="Times New Roman" w:cs="Times New Roman"/>
          <w:sz w:val="24"/>
        </w:rPr>
        <w:t xml:space="preserve"> </w:t>
      </w:r>
      <w:r w:rsidR="00BB5B2D" w:rsidRPr="007C2B38">
        <w:rPr>
          <w:rFonts w:ascii="Times New Roman" w:hAnsi="Times New Roman" w:cs="Times New Roman"/>
          <w:sz w:val="24"/>
        </w:rPr>
        <w:t xml:space="preserve">“Общ регламент за групово освобождаване” или “ОРГО”), </w:t>
      </w:r>
      <w:r w:rsidR="00BB5B2D" w:rsidRPr="007C2B38">
        <w:rPr>
          <w:rFonts w:ascii="Times New Roman" w:hAnsi="Times New Roman" w:cs="Times New Roman"/>
          <w:b/>
          <w:sz w:val="24"/>
        </w:rPr>
        <w:t>изменен с Регламент (ЕС) № 2023/1315 на Комисията от 23 юни 2023 г.</w:t>
      </w:r>
    </w:p>
    <w:p w:rsidR="007F2FA9" w:rsidRPr="007C2B38" w:rsidRDefault="00856D19"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b/>
          <w:sz w:val="24"/>
        </w:rPr>
        <w:t>А.</w:t>
      </w:r>
      <w:r w:rsidRPr="007C2B38">
        <w:rPr>
          <w:rFonts w:ascii="Times New Roman" w:hAnsi="Times New Roman" w:cs="Times New Roman"/>
          <w:sz w:val="24"/>
        </w:rPr>
        <w:t xml:space="preserve"> </w:t>
      </w:r>
      <w:r w:rsidR="007F2FA9" w:rsidRPr="007C2B38">
        <w:rPr>
          <w:rFonts w:ascii="Times New Roman" w:hAnsi="Times New Roman" w:cs="Times New Roman"/>
          <w:b/>
          <w:sz w:val="24"/>
        </w:rPr>
        <w:t xml:space="preserve">Помощи за иновационни клъстери съгласно </w:t>
      </w:r>
      <w:r w:rsidR="007F2FA9" w:rsidRPr="007C2B38">
        <w:rPr>
          <w:rFonts w:ascii="Times New Roman" w:hAnsi="Times New Roman" w:cs="Times New Roman"/>
          <w:sz w:val="24"/>
        </w:rPr>
        <w:t xml:space="preserve">чл. 27 от Регламент (ЕС) № 651/2014 </w:t>
      </w:r>
      <w:r w:rsidR="007F2FA9" w:rsidRPr="007C2B38">
        <w:rPr>
          <w:rFonts w:ascii="Times New Roman" w:hAnsi="Times New Roman" w:cs="Times New Roman"/>
          <w:b/>
          <w:sz w:val="24"/>
        </w:rPr>
        <w:t>се прилага</w:t>
      </w:r>
      <w:r w:rsidR="007F2FA9" w:rsidRPr="007C2B38">
        <w:rPr>
          <w:rFonts w:ascii="Times New Roman" w:hAnsi="Times New Roman" w:cs="Times New Roman"/>
          <w:sz w:val="24"/>
        </w:rPr>
        <w:t xml:space="preserve"> за кандидата и неговите партньори.</w:t>
      </w:r>
    </w:p>
    <w:p w:rsidR="007F2FA9" w:rsidRPr="007C2B38" w:rsidRDefault="007F2FA9"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Максимално допустимият размер на помощта по чл. 4, </w:t>
      </w:r>
      <w:proofErr w:type="spellStart"/>
      <w:r w:rsidRPr="007C2B38">
        <w:rPr>
          <w:rFonts w:ascii="Times New Roman" w:hAnsi="Times New Roman" w:cs="Times New Roman"/>
          <w:sz w:val="24"/>
        </w:rPr>
        <w:t>пар</w:t>
      </w:r>
      <w:proofErr w:type="spellEnd"/>
      <w:r w:rsidRPr="007C2B38">
        <w:rPr>
          <w:rFonts w:ascii="Times New Roman" w:hAnsi="Times New Roman" w:cs="Times New Roman"/>
          <w:sz w:val="24"/>
        </w:rPr>
        <w:t xml:space="preserve">. 1, буква „к“ от Регламент (ЕС) № 651/2014 e 10 млн. евро за иновационен клъстер, за период от 10 години. </w:t>
      </w:r>
    </w:p>
    <w:p w:rsidR="002F232F" w:rsidRPr="007C2B38" w:rsidRDefault="002F232F"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ВАЖНО: Във връзка с изискването на чл. 1, </w:t>
      </w:r>
      <w:proofErr w:type="spellStart"/>
      <w:r w:rsidRPr="007C2B38">
        <w:rPr>
          <w:rFonts w:ascii="Times New Roman" w:hAnsi="Times New Roman" w:cs="Times New Roman"/>
          <w:sz w:val="24"/>
        </w:rPr>
        <w:t>пар</w:t>
      </w:r>
      <w:proofErr w:type="spellEnd"/>
      <w:r w:rsidRPr="007C2B38">
        <w:rPr>
          <w:rFonts w:ascii="Times New Roman" w:hAnsi="Times New Roman" w:cs="Times New Roman"/>
          <w:sz w:val="24"/>
        </w:rPr>
        <w:t>. 2, буква „а“ от Регламент (ЕС) № 651/2014, по процедурата не се предвижда средният годишен бюджет за държавната помощ да надхвърля 150 милиона евро.</w:t>
      </w:r>
    </w:p>
    <w:p w:rsidR="007F2FA9" w:rsidRPr="007C2B38" w:rsidRDefault="00635B27"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7C2B38">
        <w:rPr>
          <w:rFonts w:ascii="Times New Roman" w:hAnsi="Times New Roman" w:cs="Times New Roman"/>
          <w:b/>
          <w:sz w:val="24"/>
        </w:rPr>
        <w:t xml:space="preserve">Кандидатът и неговите партньори, предвид изискванията за допустимост на кандидата и партньорите се счита, че </w:t>
      </w:r>
      <w:r w:rsidR="007F2FA9" w:rsidRPr="007C2B38">
        <w:rPr>
          <w:rFonts w:ascii="Times New Roman" w:hAnsi="Times New Roman" w:cs="Times New Roman"/>
          <w:b/>
          <w:sz w:val="24"/>
        </w:rPr>
        <w:t xml:space="preserve">отговарят на определението на иновационен </w:t>
      </w:r>
      <w:r w:rsidR="007F2FA9" w:rsidRPr="007C2B38">
        <w:rPr>
          <w:rFonts w:ascii="Times New Roman" w:hAnsi="Times New Roman" w:cs="Times New Roman"/>
          <w:b/>
          <w:sz w:val="24"/>
        </w:rPr>
        <w:lastRenderedPageBreak/>
        <w:t>клъстер съгласно чл. 2, ал. 92 от Регламент (ЕС) № 651/2014</w:t>
      </w:r>
      <w:r w:rsidR="007F2FA9" w:rsidRPr="007C2B38">
        <w:rPr>
          <w:rStyle w:val="FootnoteReference"/>
          <w:rFonts w:ascii="Times New Roman" w:hAnsi="Times New Roman" w:cs="Times New Roman"/>
          <w:b/>
          <w:sz w:val="24"/>
        </w:rPr>
        <w:footnoteReference w:id="42"/>
      </w:r>
      <w:r w:rsidR="007F2FA9" w:rsidRPr="007C2B38">
        <w:rPr>
          <w:rFonts w:ascii="Times New Roman" w:hAnsi="Times New Roman" w:cs="Times New Roman"/>
          <w:b/>
          <w:sz w:val="24"/>
        </w:rPr>
        <w:t xml:space="preserve">. В допълнение, съгласно чл. 27, </w:t>
      </w:r>
      <w:proofErr w:type="spellStart"/>
      <w:r w:rsidR="007F2FA9" w:rsidRPr="007C2B38">
        <w:rPr>
          <w:rFonts w:ascii="Times New Roman" w:hAnsi="Times New Roman" w:cs="Times New Roman"/>
          <w:b/>
          <w:sz w:val="24"/>
        </w:rPr>
        <w:t>пар</w:t>
      </w:r>
      <w:proofErr w:type="spellEnd"/>
      <w:r w:rsidR="007F2FA9" w:rsidRPr="007C2B38">
        <w:rPr>
          <w:rFonts w:ascii="Times New Roman" w:hAnsi="Times New Roman" w:cs="Times New Roman"/>
          <w:b/>
          <w:sz w:val="24"/>
        </w:rPr>
        <w:t>. 2 от Регламента инвестиционна помощ може да се предоставя на собственика на иновационния клъстер</w:t>
      </w:r>
      <w:r w:rsidR="008C54A1" w:rsidRPr="007C2B38">
        <w:rPr>
          <w:rFonts w:ascii="Times New Roman" w:hAnsi="Times New Roman" w:cs="Times New Roman"/>
          <w:b/>
          <w:sz w:val="24"/>
        </w:rPr>
        <w:t>, като за целите на настоящата процедура, предвид, че иновационен клъстер са кандидата и партньорите по нас</w:t>
      </w:r>
      <w:r w:rsidR="00E60716" w:rsidRPr="007C2B38">
        <w:rPr>
          <w:rFonts w:ascii="Times New Roman" w:hAnsi="Times New Roman" w:cs="Times New Roman"/>
          <w:b/>
          <w:sz w:val="24"/>
        </w:rPr>
        <w:t>тоящата процедура, изпълняващи И</w:t>
      </w:r>
      <w:r w:rsidR="008C54A1" w:rsidRPr="007C2B38">
        <w:rPr>
          <w:rFonts w:ascii="Times New Roman" w:hAnsi="Times New Roman" w:cs="Times New Roman"/>
          <w:b/>
          <w:sz w:val="24"/>
        </w:rPr>
        <w:t>ндустриална</w:t>
      </w:r>
      <w:r w:rsidR="00E60716" w:rsidRPr="007C2B38">
        <w:rPr>
          <w:rFonts w:ascii="Times New Roman" w:hAnsi="Times New Roman" w:cs="Times New Roman"/>
          <w:b/>
          <w:sz w:val="24"/>
        </w:rPr>
        <w:t>та</w:t>
      </w:r>
      <w:r w:rsidR="008C54A1" w:rsidRPr="007C2B38">
        <w:rPr>
          <w:rFonts w:ascii="Times New Roman" w:hAnsi="Times New Roman" w:cs="Times New Roman"/>
          <w:b/>
          <w:sz w:val="24"/>
        </w:rPr>
        <w:t xml:space="preserve"> програма, се приема, че всички те могат да са получатели на инвестиционна помощ, в рамките на държавната помощ по чл. 27 от Регламент 651/2014 г.</w:t>
      </w:r>
      <w:r w:rsidR="007F2FA9" w:rsidRPr="007C2B38">
        <w:rPr>
          <w:rFonts w:ascii="Times New Roman" w:hAnsi="Times New Roman" w:cs="Times New Roman"/>
          <w:b/>
          <w:sz w:val="24"/>
        </w:rPr>
        <w:t xml:space="preserve">. </w:t>
      </w:r>
    </w:p>
    <w:p w:rsidR="007F2FA9" w:rsidRPr="007C2B38" w:rsidRDefault="007F2FA9"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Всеки договор за предоставяне на безвъзмездна финансова помощ при приложим режим „помощи за иновационни клъстери“ по настоящата процедура (схема за помощи за иновационни клъстери) представлява индивидуална помощ по смисъла на чл. 2, </w:t>
      </w:r>
      <w:proofErr w:type="spellStart"/>
      <w:r w:rsidRPr="007C2B38">
        <w:rPr>
          <w:rFonts w:ascii="Times New Roman" w:hAnsi="Times New Roman" w:cs="Times New Roman"/>
          <w:sz w:val="24"/>
        </w:rPr>
        <w:t>пар</w:t>
      </w:r>
      <w:proofErr w:type="spellEnd"/>
      <w:r w:rsidRPr="007C2B38">
        <w:rPr>
          <w:rFonts w:ascii="Times New Roman" w:hAnsi="Times New Roman" w:cs="Times New Roman"/>
          <w:sz w:val="24"/>
        </w:rPr>
        <w:t>. 14, ii) от Регламент (ЕС) № 651/2014.</w:t>
      </w:r>
    </w:p>
    <w:p w:rsidR="007F2FA9" w:rsidRPr="007C2B38" w:rsidRDefault="007F2FA9"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Безвъзмездната финансова помощ по чл. 27 от Регламент (ЕС) № 651/2014 по настоящата процедура може да се натрупва с всякаква друга държавна помощ, ако </w:t>
      </w:r>
      <w:proofErr w:type="spellStart"/>
      <w:r w:rsidRPr="007C2B38">
        <w:rPr>
          <w:rFonts w:ascii="Times New Roman" w:hAnsi="Times New Roman" w:cs="Times New Roman"/>
          <w:sz w:val="24"/>
        </w:rPr>
        <w:t>установимите</w:t>
      </w:r>
      <w:proofErr w:type="spellEnd"/>
      <w:r w:rsidRPr="007C2B38">
        <w:rPr>
          <w:rFonts w:ascii="Times New Roman" w:hAnsi="Times New Roman" w:cs="Times New Roman"/>
          <w:sz w:val="24"/>
        </w:rPr>
        <w:t xml:space="preserve"> разходи са различни съгласно чл. 8, ал. 3, б. а) от Регламент (ЕС) № 651/2014. </w:t>
      </w:r>
      <w:r w:rsidRPr="007C2B38">
        <w:rPr>
          <w:rFonts w:ascii="Times New Roman" w:hAnsi="Times New Roman" w:cs="Times New Roman"/>
          <w:sz w:val="24"/>
          <w:szCs w:val="24"/>
        </w:rPr>
        <w:t>В тази връзка,</w:t>
      </w:r>
      <w:r w:rsidR="00F3754C" w:rsidRPr="007C2B38">
        <w:rPr>
          <w:rFonts w:ascii="Times New Roman" w:hAnsi="Times New Roman" w:cs="Times New Roman"/>
          <w:sz w:val="24"/>
          <w:szCs w:val="24"/>
          <w:lang w:val="en-US"/>
        </w:rPr>
        <w:t xml:space="preserve"> </w:t>
      </w:r>
      <w:r w:rsidRPr="007C2B38">
        <w:rPr>
          <w:rFonts w:ascii="Times New Roman" w:hAnsi="Times New Roman" w:cs="Times New Roman"/>
          <w:sz w:val="24"/>
          <w:szCs w:val="24"/>
        </w:rPr>
        <w:t>Иновационният клъстер (кандидата и неговите партньори</w:t>
      </w:r>
      <w:r w:rsidR="00F3754C" w:rsidRPr="007C2B38">
        <w:rPr>
          <w:rFonts w:ascii="Times New Roman" w:hAnsi="Times New Roman" w:cs="Times New Roman"/>
          <w:sz w:val="24"/>
          <w:szCs w:val="24"/>
        </w:rPr>
        <w:t xml:space="preserve"> следва да представят</w:t>
      </w:r>
      <w:r w:rsidRPr="007C2B38">
        <w:rPr>
          <w:rFonts w:ascii="Times New Roman" w:hAnsi="Times New Roman" w:cs="Times New Roman"/>
          <w:sz w:val="24"/>
          <w:szCs w:val="24"/>
        </w:rPr>
        <w:t xml:space="preserve"> </w:t>
      </w:r>
      <w:r w:rsidRPr="007C2B38">
        <w:rPr>
          <w:rFonts w:ascii="Times New Roman" w:hAnsi="Times New Roman" w:cs="Times New Roman"/>
          <w:sz w:val="24"/>
        </w:rPr>
        <w:t xml:space="preserve">Декларацията за държавни/минимални помощи, попълнена по образец (Приложение </w:t>
      </w:r>
      <w:r w:rsidR="002F232F" w:rsidRPr="007C2B38">
        <w:rPr>
          <w:rFonts w:ascii="Times New Roman" w:hAnsi="Times New Roman" w:cs="Times New Roman"/>
          <w:sz w:val="24"/>
        </w:rPr>
        <w:t xml:space="preserve">6 </w:t>
      </w:r>
      <w:r w:rsidRPr="007C2B38">
        <w:rPr>
          <w:rFonts w:ascii="Times New Roman" w:hAnsi="Times New Roman" w:cs="Times New Roman"/>
          <w:sz w:val="24"/>
        </w:rPr>
        <w:t xml:space="preserve">от Условията за изпълнение). </w:t>
      </w:r>
    </w:p>
    <w:p w:rsidR="002F232F" w:rsidRPr="007C2B38" w:rsidRDefault="002F232F"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В съответствие с чл. 1, </w:t>
      </w:r>
      <w:proofErr w:type="spellStart"/>
      <w:r w:rsidRPr="007C2B38">
        <w:rPr>
          <w:rFonts w:ascii="Times New Roman" w:hAnsi="Times New Roman" w:cs="Times New Roman"/>
          <w:sz w:val="24"/>
        </w:rPr>
        <w:t>пар</w:t>
      </w:r>
      <w:proofErr w:type="spellEnd"/>
      <w:r w:rsidRPr="007C2B38">
        <w:rPr>
          <w:rFonts w:ascii="Times New Roman" w:hAnsi="Times New Roman" w:cs="Times New Roman"/>
          <w:sz w:val="24"/>
        </w:rPr>
        <w:t xml:space="preserve">. 2 буква „в“ от Регламент (ЕС) № 651/2014 Регламентът не се прилага за помощи, свързани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  </w:t>
      </w:r>
    </w:p>
    <w:p w:rsidR="002F232F" w:rsidRPr="007C2B38" w:rsidRDefault="002F232F"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В съответствие с чл. 1, </w:t>
      </w:r>
      <w:proofErr w:type="spellStart"/>
      <w:r w:rsidRPr="007C2B38">
        <w:rPr>
          <w:rFonts w:ascii="Times New Roman" w:hAnsi="Times New Roman" w:cs="Times New Roman"/>
          <w:sz w:val="24"/>
        </w:rPr>
        <w:t>пар</w:t>
      </w:r>
      <w:proofErr w:type="spellEnd"/>
      <w:r w:rsidRPr="007C2B38">
        <w:rPr>
          <w:rFonts w:ascii="Times New Roman" w:hAnsi="Times New Roman" w:cs="Times New Roman"/>
          <w:sz w:val="24"/>
        </w:rPr>
        <w:t>. 2 буква „г“ от Регламент (ЕС) № 651/2014 Регламентът не се прилага за помощи, обвързани с условието за използване на местни за сметка на вносни стоки.</w:t>
      </w:r>
    </w:p>
    <w:p w:rsidR="002F232F" w:rsidRPr="007C2B38" w:rsidRDefault="002F232F"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В съответствие с чл. 6, </w:t>
      </w:r>
      <w:proofErr w:type="spellStart"/>
      <w:r w:rsidRPr="007C2B38">
        <w:rPr>
          <w:rFonts w:ascii="Times New Roman" w:hAnsi="Times New Roman" w:cs="Times New Roman"/>
          <w:sz w:val="24"/>
        </w:rPr>
        <w:t>пар</w:t>
      </w:r>
      <w:proofErr w:type="spellEnd"/>
      <w:r w:rsidRPr="007C2B38">
        <w:rPr>
          <w:rFonts w:ascii="Times New Roman" w:hAnsi="Times New Roman" w:cs="Times New Roman"/>
          <w:sz w:val="24"/>
        </w:rPr>
        <w:t xml:space="preserve">. 2 от Регламент (ЕС) № 651/2014 се приема  че помощта има стимулиращ ефект, ако бенефициентът е подал писмено заявление за помощ до съответната държава членка преди работата по проекта или дейността да е започнала. Няма да бъдат финансирани предприятия, които не отговарят на тези условия.  </w:t>
      </w:r>
    </w:p>
    <w:p w:rsidR="002F232F" w:rsidRPr="007C2B38" w:rsidRDefault="002F232F"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Приема се че помощта има стимулиращ ефект с подаване от страна на кандидата иновационен клъстер на Формуляр за кандидатстване през ИСУН, което се счита за писмено заявление за помощ, което съдържа поне следната информация:</w:t>
      </w:r>
    </w:p>
    <w:p w:rsidR="002F232F" w:rsidRPr="007C2B38" w:rsidRDefault="002F232F"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а) наименование и големина на предприятието, </w:t>
      </w:r>
    </w:p>
    <w:p w:rsidR="002F232F" w:rsidRPr="007C2B38" w:rsidRDefault="002F232F"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б) описание на проекта, включително неговата начална и крайна дата,</w:t>
      </w:r>
    </w:p>
    <w:p w:rsidR="002F232F" w:rsidRPr="007C2B38" w:rsidRDefault="002F232F"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в) местонахождение на проекта, </w:t>
      </w:r>
    </w:p>
    <w:p w:rsidR="002F232F" w:rsidRPr="007C2B38" w:rsidRDefault="002F232F"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г) списък с разходите по проекта, </w:t>
      </w:r>
    </w:p>
    <w:p w:rsidR="002F232F" w:rsidRPr="007C2B38" w:rsidRDefault="002F232F"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д) вид на помощта (безвъзмездни средства) и размер на публичното финансиране, необходимо за проекта.</w:t>
      </w:r>
    </w:p>
    <w:p w:rsidR="007F2FA9" w:rsidRPr="007C2B38" w:rsidRDefault="002F232F"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Нарушението на което и да е условие на Регламент (ЕС) № 651/2014, води до възстановяване на цялата финансова помощ по процедурата, заедно със съответните лихви.  </w:t>
      </w:r>
      <w:r w:rsidR="007F2FA9" w:rsidRPr="007C2B38">
        <w:rPr>
          <w:rFonts w:ascii="Times New Roman" w:hAnsi="Times New Roman" w:cs="Times New Roman"/>
          <w:sz w:val="24"/>
        </w:rPr>
        <w:t xml:space="preserve">По отношение на изискванията за прозрачност на помощта и стимулиращ ефект за </w:t>
      </w:r>
      <w:r w:rsidR="00BE10E6" w:rsidRPr="007C2B38">
        <w:rPr>
          <w:rFonts w:ascii="Times New Roman" w:hAnsi="Times New Roman" w:cs="Times New Roman"/>
          <w:sz w:val="24"/>
        </w:rPr>
        <w:t xml:space="preserve">Иновационният клъстер, </w:t>
      </w:r>
      <w:r w:rsidR="007F2FA9" w:rsidRPr="007C2B38">
        <w:rPr>
          <w:rFonts w:ascii="Times New Roman" w:hAnsi="Times New Roman" w:cs="Times New Roman"/>
          <w:sz w:val="24"/>
        </w:rPr>
        <w:t xml:space="preserve">при предоставяне на помощ по чл. 27 от Регламент (ЕС) № </w:t>
      </w:r>
      <w:r w:rsidR="007F2FA9" w:rsidRPr="007C2B38">
        <w:rPr>
          <w:rFonts w:ascii="Times New Roman" w:hAnsi="Times New Roman" w:cs="Times New Roman"/>
          <w:sz w:val="24"/>
        </w:rPr>
        <w:lastRenderedPageBreak/>
        <w:t>651/2014 г., предвид че съгласно Условията за кандидатстване и Условията за изпълнение по настоящата процедура се посочва, че допустимостта на разходите по настоящата процедура за предоставяне на безвъзмездна финансова помощ по ПНИИДИТ е след подаване на проектно предложение, следва да се счита, че са изпълнени условията за стимулиращ ефект.</w:t>
      </w:r>
    </w:p>
    <w:p w:rsidR="007F2FA9" w:rsidRPr="007C2B38" w:rsidRDefault="009F64BD"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Иновационният клъстер (кандидатът и неговите партньори) </w:t>
      </w:r>
      <w:r w:rsidR="007F2FA9" w:rsidRPr="007C2B38">
        <w:rPr>
          <w:rFonts w:ascii="Times New Roman" w:hAnsi="Times New Roman" w:cs="Times New Roman"/>
          <w:sz w:val="24"/>
        </w:rPr>
        <w:t xml:space="preserve">е длъжен да документира, събира и изпраща на УО на ПНИИДИТ цялата информация относно прилагането на Регламента (ЕС) № 651/2014 и Регламент (ЕС) № 2023/2831. Така съставените документи трябва да съдържат цялата информация, която е необходима, за да се докаже, че са спазени условията по Регламент (ЕС) № 651/2014 и Регламент (ЕС) № 2023/2831. </w:t>
      </w:r>
      <w:r w:rsidR="002F232F" w:rsidRPr="007C2B38">
        <w:rPr>
          <w:rFonts w:ascii="Times New Roman" w:hAnsi="Times New Roman" w:cs="Times New Roman"/>
          <w:sz w:val="24"/>
        </w:rPr>
        <w:t xml:space="preserve">ИА </w:t>
      </w:r>
      <w:r w:rsidR="007F2FA9" w:rsidRPr="007C2B38">
        <w:rPr>
          <w:rFonts w:ascii="Times New Roman" w:hAnsi="Times New Roman" w:cs="Times New Roman"/>
          <w:sz w:val="24"/>
        </w:rPr>
        <w:t>ЕФК</w:t>
      </w:r>
      <w:r w:rsidR="002F232F" w:rsidRPr="007C2B38">
        <w:rPr>
          <w:rFonts w:ascii="Times New Roman" w:hAnsi="Times New Roman" w:cs="Times New Roman"/>
          <w:sz w:val="24"/>
        </w:rPr>
        <w:t xml:space="preserve"> </w:t>
      </w:r>
      <w:r w:rsidR="007F2FA9" w:rsidRPr="007C2B38">
        <w:rPr>
          <w:rFonts w:ascii="Times New Roman" w:hAnsi="Times New Roman" w:cs="Times New Roman"/>
          <w:sz w:val="24"/>
        </w:rPr>
        <w:t xml:space="preserve">поема задължение да съхранява документацията относно индивидуалните помощи по </w:t>
      </w:r>
      <w:r w:rsidR="002F232F" w:rsidRPr="007C2B38">
        <w:rPr>
          <w:rFonts w:ascii="Times New Roman" w:hAnsi="Times New Roman" w:cs="Times New Roman"/>
          <w:sz w:val="24"/>
        </w:rPr>
        <w:t xml:space="preserve">Регламент (ЕС) № 651/2014 и Регламент (ЕС) № 2023/2831 </w:t>
      </w:r>
      <w:r w:rsidR="007F2FA9" w:rsidRPr="007C2B38">
        <w:rPr>
          <w:rFonts w:ascii="Times New Roman" w:hAnsi="Times New Roman" w:cs="Times New Roman"/>
          <w:sz w:val="24"/>
        </w:rPr>
        <w:t>за период от 10 бюджетни години, считано от датата, на която е предоставена последната индивидуална помощ по такава схема.</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7C2B38">
        <w:rPr>
          <w:rFonts w:ascii="Times New Roman" w:hAnsi="Times New Roman" w:cs="Times New Roman"/>
          <w:b/>
          <w:sz w:val="24"/>
          <w:lang w:val="en-US"/>
        </w:rPr>
        <w:t>II</w:t>
      </w:r>
      <w:r w:rsidRPr="007C2B38">
        <w:rPr>
          <w:rFonts w:ascii="Times New Roman" w:hAnsi="Times New Roman" w:cs="Times New Roman"/>
          <w:b/>
          <w:sz w:val="24"/>
        </w:rPr>
        <w:t>. ПРИЛОЖИМ РЕЖИМ „</w:t>
      </w:r>
      <w:proofErr w:type="gramStart"/>
      <w:r w:rsidRPr="007C2B38">
        <w:rPr>
          <w:rFonts w:ascii="Times New Roman" w:hAnsi="Times New Roman" w:cs="Times New Roman"/>
          <w:b/>
          <w:sz w:val="24"/>
        </w:rPr>
        <w:t>НЕПОМОЩ“ ЗА</w:t>
      </w:r>
      <w:proofErr w:type="gramEnd"/>
      <w:r w:rsidRPr="007C2B38">
        <w:rPr>
          <w:rFonts w:ascii="Times New Roman" w:hAnsi="Times New Roman" w:cs="Times New Roman"/>
          <w:b/>
          <w:sz w:val="24"/>
        </w:rPr>
        <w:t xml:space="preserve"> ПАРТНЬОРА ВИСШЕ УЧИЛИЩЕ/НАУЧНА ОРГАНИЗАЦИЯ</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Процедурата предвижда </w:t>
      </w:r>
      <w:r w:rsidRPr="007C2B38">
        <w:rPr>
          <w:rFonts w:ascii="Times New Roman" w:hAnsi="Times New Roman" w:cs="Times New Roman"/>
          <w:b/>
          <w:sz w:val="24"/>
        </w:rPr>
        <w:t>финансиране за осъществяване само на дейности с нестопански характер с</w:t>
      </w:r>
      <w:r w:rsidRPr="007C2B38">
        <w:rPr>
          <w:rFonts w:ascii="Times New Roman" w:hAnsi="Times New Roman" w:cs="Times New Roman"/>
          <w:sz w:val="24"/>
        </w:rPr>
        <w:t>ъгласно т. 20 от Рамката за държавна помощ за научни изследвания, развитие и иновации (2022/C 414/01).</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Партньорът по настоящата процедура висше училище или научна организация, в т.ч. </w:t>
      </w:r>
      <w:r w:rsidR="00085697" w:rsidRPr="007C2B38">
        <w:rPr>
          <w:rFonts w:ascii="Times New Roman" w:hAnsi="Times New Roman" w:cs="Times New Roman"/>
          <w:sz w:val="24"/>
        </w:rPr>
        <w:t xml:space="preserve">партньор научна организация или висше училище от името на </w:t>
      </w:r>
      <w:r w:rsidRPr="007C2B38">
        <w:rPr>
          <w:rFonts w:ascii="Times New Roman" w:hAnsi="Times New Roman" w:cs="Times New Roman"/>
          <w:sz w:val="24"/>
        </w:rPr>
        <w:t xml:space="preserve">ЦВП и ЦК се счита, че са </w:t>
      </w:r>
      <w:r w:rsidRPr="007C2B38">
        <w:rPr>
          <w:rFonts w:ascii="Times New Roman" w:hAnsi="Times New Roman" w:cs="Times New Roman"/>
          <w:sz w:val="24"/>
          <w:szCs w:val="24"/>
        </w:rPr>
        <w:t>научноизследователска организация по смисъла на т. 16, буква „</w:t>
      </w:r>
      <w:proofErr w:type="spellStart"/>
      <w:r w:rsidRPr="007C2B38">
        <w:rPr>
          <w:rFonts w:ascii="Times New Roman" w:hAnsi="Times New Roman" w:cs="Times New Roman"/>
          <w:sz w:val="24"/>
          <w:szCs w:val="24"/>
        </w:rPr>
        <w:t>ee</w:t>
      </w:r>
      <w:proofErr w:type="spellEnd"/>
      <w:r w:rsidRPr="007C2B38">
        <w:rPr>
          <w:rFonts w:ascii="Times New Roman" w:hAnsi="Times New Roman" w:cs="Times New Roman"/>
          <w:sz w:val="24"/>
          <w:szCs w:val="24"/>
        </w:rPr>
        <w:t>“ или научноизследователска инфраструктура по смисъла на т. 16, буква „</w:t>
      </w:r>
      <w:proofErr w:type="spellStart"/>
      <w:r w:rsidRPr="007C2B38">
        <w:rPr>
          <w:rFonts w:ascii="Times New Roman" w:hAnsi="Times New Roman" w:cs="Times New Roman"/>
          <w:sz w:val="24"/>
          <w:szCs w:val="24"/>
        </w:rPr>
        <w:t>жж</w:t>
      </w:r>
      <w:proofErr w:type="spellEnd"/>
      <w:r w:rsidRPr="007C2B38">
        <w:rPr>
          <w:rFonts w:ascii="Times New Roman" w:hAnsi="Times New Roman" w:cs="Times New Roman"/>
          <w:sz w:val="24"/>
          <w:szCs w:val="24"/>
        </w:rPr>
        <w:t xml:space="preserve">“ от Рамката за държавна помощ за научни изследвания, развитие и иновации (C(2022) 7388 </w:t>
      </w:r>
      <w:proofErr w:type="spellStart"/>
      <w:r w:rsidRPr="007C2B38">
        <w:rPr>
          <w:rFonts w:ascii="Times New Roman" w:hAnsi="Times New Roman" w:cs="Times New Roman"/>
          <w:sz w:val="24"/>
          <w:szCs w:val="24"/>
        </w:rPr>
        <w:t>final</w:t>
      </w:r>
      <w:proofErr w:type="spellEnd"/>
      <w:r w:rsidRPr="007C2B38">
        <w:rPr>
          <w:rFonts w:ascii="Times New Roman" w:hAnsi="Times New Roman" w:cs="Times New Roman"/>
          <w:sz w:val="24"/>
          <w:szCs w:val="24"/>
        </w:rPr>
        <w:t>), съответно по смисъла на чл. 2, т. 83 от Регламент (ЕС) № 651/2014 за обявяване на някои категории помощи за съвместими с вътрешния пазар в приложение на членове 107 и 108 от Договора, (OJ L 167, 30.6.2023)</w:t>
      </w:r>
      <w:r w:rsidRPr="007C2B38">
        <w:rPr>
          <w:rFonts w:ascii="Times New Roman" w:hAnsi="Times New Roman" w:cs="Times New Roman"/>
          <w:sz w:val="24"/>
        </w:rPr>
        <w:t>.</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b/>
          <w:bCs/>
          <w:sz w:val="24"/>
        </w:rPr>
      </w:pPr>
      <w:r w:rsidRPr="007C2B38">
        <w:rPr>
          <w:rFonts w:ascii="Times New Roman" w:hAnsi="Times New Roman" w:cs="Times New Roman"/>
          <w:sz w:val="24"/>
        </w:rPr>
        <w:t xml:space="preserve">Въз основа на това, по настоящата процедура се прилага </w:t>
      </w:r>
      <w:r w:rsidRPr="007C2B38">
        <w:rPr>
          <w:rFonts w:ascii="Times New Roman" w:hAnsi="Times New Roman" w:cs="Times New Roman"/>
          <w:b/>
          <w:sz w:val="24"/>
        </w:rPr>
        <w:t>режим на „не-помощ“</w:t>
      </w:r>
      <w:r w:rsidRPr="007C2B38">
        <w:rPr>
          <w:rFonts w:ascii="Times New Roman" w:hAnsi="Times New Roman" w:cs="Times New Roman"/>
          <w:sz w:val="24"/>
        </w:rPr>
        <w:t xml:space="preserve">, по реда на т. 21 от Рамката за държавна помощ за научни изследвания, развитие и иновации (C(2022) 7388 </w:t>
      </w:r>
      <w:proofErr w:type="spellStart"/>
      <w:r w:rsidRPr="007C2B38">
        <w:rPr>
          <w:rFonts w:ascii="Times New Roman" w:hAnsi="Times New Roman" w:cs="Times New Roman"/>
          <w:sz w:val="24"/>
        </w:rPr>
        <w:t>final</w:t>
      </w:r>
      <w:proofErr w:type="spellEnd"/>
      <w:r w:rsidRPr="007C2B38">
        <w:rPr>
          <w:rFonts w:ascii="Times New Roman" w:hAnsi="Times New Roman" w:cs="Times New Roman"/>
          <w:sz w:val="24"/>
        </w:rPr>
        <w:t xml:space="preserve">) - </w:t>
      </w:r>
      <w:r w:rsidRPr="007C2B38">
        <w:rPr>
          <w:rFonts w:ascii="Times New Roman" w:hAnsi="Times New Roman" w:cs="Times New Roman"/>
          <w:b/>
          <w:bCs/>
          <w:sz w:val="24"/>
        </w:rPr>
        <w:t xml:space="preserve">Рамката (2022 г.).  </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b/>
          <w:bCs/>
          <w:sz w:val="24"/>
        </w:rPr>
      </w:pPr>
      <w:r w:rsidRPr="007C2B38">
        <w:rPr>
          <w:rFonts w:ascii="Times New Roman" w:hAnsi="Times New Roman" w:cs="Times New Roman"/>
          <w:sz w:val="24"/>
        </w:rPr>
        <w:t xml:space="preserve">По смисъла на това </w:t>
      </w:r>
      <w:r w:rsidRPr="007C2B38">
        <w:rPr>
          <w:rFonts w:ascii="Times New Roman" w:hAnsi="Times New Roman" w:cs="Times New Roman"/>
          <w:b/>
          <w:bCs/>
          <w:sz w:val="24"/>
        </w:rPr>
        <w:t xml:space="preserve">допустими за подкрепа са: </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b/>
          <w:bCs/>
          <w:sz w:val="24"/>
        </w:rPr>
        <w:t>1. научноизследователски организации</w:t>
      </w:r>
      <w:r w:rsidRPr="007C2B38">
        <w:rPr>
          <w:rFonts w:ascii="Times New Roman" w:hAnsi="Times New Roman" w:cs="Times New Roman"/>
          <w:sz w:val="24"/>
        </w:rPr>
        <w:t xml:space="preserve">, които: </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Попадат в обхвата на определението за „организация за научни изследвания и разпространение на знания“ по т. 16, буква „</w:t>
      </w:r>
      <w:proofErr w:type="spellStart"/>
      <w:r w:rsidRPr="007C2B38">
        <w:rPr>
          <w:rFonts w:ascii="Times New Roman" w:hAnsi="Times New Roman" w:cs="Times New Roman"/>
          <w:sz w:val="24"/>
        </w:rPr>
        <w:t>ее</w:t>
      </w:r>
      <w:proofErr w:type="spellEnd"/>
      <w:r w:rsidRPr="007C2B38">
        <w:rPr>
          <w:rFonts w:ascii="Times New Roman" w:hAnsi="Times New Roman" w:cs="Times New Roman"/>
          <w:sz w:val="24"/>
        </w:rPr>
        <w:t>“) от Рамката (2022 г.), което означава: субект (като например университети или научноизследователски институти, агенции за технологичен трансфер, иновационни посредници, ориентирани към изследователска дейност физически или виртуални организации за сътрудничество), независимо от неговия правен статут (дали е учреден съгласно публичното или частното право) или начин на финансиране, чиято основна цел е да извършва независими фундаментални научни изследвания, индустриални научни изследвания или експериментално развитие или да разпространява в широк мащаб резултатите от тези дейности посредством преподаване, публикации или трансфер на знания. Когато тези субекти упражняват също така и стопански дейности, финансирането, разходите и приходите от тези стопански дейности трябва да се отчитат отделно. Предприятия, които могат да окажат решаващо влияние върху такъв субект, например в качеството на акционери или членове, не могат да се ползват от преференциален достъп до постигнатите от него резултати.</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b/>
          <w:bCs/>
          <w:sz w:val="24"/>
        </w:rPr>
        <w:lastRenderedPageBreak/>
        <w:t>2. инфраструктури</w:t>
      </w:r>
      <w:r w:rsidRPr="007C2B38">
        <w:rPr>
          <w:rFonts w:ascii="Times New Roman" w:hAnsi="Times New Roman" w:cs="Times New Roman"/>
          <w:sz w:val="24"/>
        </w:rPr>
        <w:t>, които:</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Попадат в обхвата на определението за „научноизследователска инфраструктура“ по т. 16, буква </w:t>
      </w:r>
      <w:proofErr w:type="spellStart"/>
      <w:r w:rsidRPr="007C2B38">
        <w:rPr>
          <w:rFonts w:ascii="Times New Roman" w:hAnsi="Times New Roman" w:cs="Times New Roman"/>
          <w:sz w:val="24"/>
        </w:rPr>
        <w:t>жж</w:t>
      </w:r>
      <w:proofErr w:type="spellEnd"/>
      <w:r w:rsidRPr="007C2B38">
        <w:rPr>
          <w:rFonts w:ascii="Times New Roman" w:hAnsi="Times New Roman" w:cs="Times New Roman"/>
          <w:sz w:val="24"/>
        </w:rPr>
        <w:t>) от Рамката (2022 г.), което означава:</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съоръжения, ресурси и свързани с тях услуги, използвани от научната общност за провеждане на научни изследвания в съответните области, и обхваща научно оборудване или набори от инструменти, ресурси, основани на знанието, като колекции, архиви или</w:t>
      </w:r>
      <w:r w:rsidRPr="007C2B38">
        <w:rPr>
          <w:rFonts w:ascii="Times New Roman" w:hAnsi="Times New Roman" w:cs="Times New Roman"/>
        </w:rPr>
        <w:t xml:space="preserve"> </w:t>
      </w:r>
      <w:r w:rsidRPr="007C2B38">
        <w:rPr>
          <w:rFonts w:ascii="Times New Roman" w:hAnsi="Times New Roman" w:cs="Times New Roman"/>
          <w:sz w:val="24"/>
        </w:rPr>
        <w:t>структурирана научна информация, помощни инфраструктури, базирани на информационни и телекомуникационни технологии, като мрежи, компютърна техника, софтуер и средства за комуникация, както и всички останали средства с уникален характер, позволяващ провеждането на научни изследвания. Тези инфраструктури могат да бъдат съсредоточени в един субект или „разпръснати“ (организирана мрежа от ресурси).1.2. Инфраструктурата следва да се използва почти изключително за нестопански дейности по смисъла на т. 20 от Рамката (2022 г.), а именно:</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а) основните дейности на научноизследователските организации и инфраструктури, по-специално: </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ind w:firstLine="708"/>
        <w:jc w:val="both"/>
        <w:rPr>
          <w:rFonts w:ascii="Times New Roman" w:hAnsi="Times New Roman" w:cs="Times New Roman"/>
          <w:sz w:val="24"/>
        </w:rPr>
      </w:pPr>
      <w:r w:rsidRPr="007C2B38">
        <w:rPr>
          <w:rFonts w:ascii="Times New Roman" w:hAnsi="Times New Roman" w:cs="Times New Roman"/>
          <w:sz w:val="24"/>
        </w:rPr>
        <w:t>i) обучение за по-голям брой човешки ресурси с по-добри квалификации. В съответствие със съдебната практика и практиката от решения на Комисията, и както е обяснено в Известието относно понятието за държавна помощ и Съобщението за УОИИ, общественото образование, организирано в рамките на националната образователна система, което е предимно или изцяло финансирано и контролирано от държавата, се счита за дейност с нестопанска цел;</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ind w:firstLine="708"/>
        <w:jc w:val="both"/>
        <w:rPr>
          <w:rFonts w:ascii="Times New Roman" w:hAnsi="Times New Roman" w:cs="Times New Roman"/>
          <w:sz w:val="24"/>
        </w:rPr>
      </w:pPr>
      <w:r w:rsidRPr="007C2B38">
        <w:rPr>
          <w:rFonts w:ascii="Times New Roman" w:hAnsi="Times New Roman" w:cs="Times New Roman"/>
          <w:sz w:val="24"/>
        </w:rPr>
        <w:t xml:space="preserve">ii) независими НИРД за повече знания и по-добро разбиране, включително съвместни НИРД, при които научноизследователската организация или инфраструктура участва в ефективно сътрудничество; </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ind w:firstLine="708"/>
        <w:jc w:val="both"/>
        <w:rPr>
          <w:rFonts w:ascii="Times New Roman" w:hAnsi="Times New Roman" w:cs="Times New Roman"/>
          <w:sz w:val="24"/>
        </w:rPr>
      </w:pPr>
      <w:r w:rsidRPr="007C2B38">
        <w:rPr>
          <w:rFonts w:ascii="Times New Roman" w:hAnsi="Times New Roman" w:cs="Times New Roman"/>
          <w:sz w:val="24"/>
        </w:rPr>
        <w:t xml:space="preserve">iii) широко разпространение на резултатите от научните изследвания при неизключителни и недискриминационни условия, например чрез преподаване, бази данни със свободен достъп, открити публикации или софтуер с отворен код. </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б) дейностите по трансфер на знания, когато се извършват от научноизследователската организация или инфраструктура (включително от нейните отдели или дъщерни структури), или съвместно с научноизследователска инфраструктура, или от името на други такива субекти, и когато всички печалби от тези дейности се реинвестират в основните дейности на научноизследователската организация или инфраструктура. Възлагането на предоставянето на съответните услуги на трети страни посредством открити тръжни процедури не засяга нестопанското естество на тези дейности.</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Стопанската дейност, осъществявана чрез научната инфраструктура следва да бъде с чисто допълващ характер съгласно т. 21 от Рамката (2022 г.).</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Когато научноизследователската организацията или инфраструктура се използва почти изключително за извършването на нестопанска дейност, нейното финансиране може изцяло да попадне извън приложното поле на правилата за държавна помощ при условие че стопанската дейност остава с чисто допълващ характер, т.е. съответства на дейност, която е пряко свързана и необходима за функционирането на научноизследователската организация или инфраструктура или е неразривно свързана с нейната основна нестопанска дейност, и която е с ограничено приложно поле. За целите на Рамката (2022 г.) се счита, че това е така, ако стопанските дейности потребяват точно същите ресурси (като материали, оборудване, труд и постоянен капитал) като нестопанските дейности и ако капацитетът, </w:t>
      </w:r>
      <w:r w:rsidRPr="007C2B38">
        <w:rPr>
          <w:rFonts w:ascii="Times New Roman" w:hAnsi="Times New Roman" w:cs="Times New Roman"/>
          <w:sz w:val="24"/>
        </w:rPr>
        <w:lastRenderedPageBreak/>
        <w:t>отпускан всяка година за тези дейности, не надвишава 20 % от съответния общ годишен капацитет на субекта.</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По смисъла на т. 22 от Рамката (2022 г.) примери за стопанска дейност са:</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 отдаването под наем на съоръжения и лаборатории на предприятия, предоставянето на услуги на предприятия или извършването на възложени им по силата на договор научни изследвания, публичното финансиране на тези стопански дейности. </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Ако научноизследователска организация или инфраструктура се използва както за стопански, така и за нестопански дейности, публичното финансиране попада в обхвата на правилата за държавна помощ само доколкото то обхваща разходи, свързани със стопанските дейности. Когато научноизследователската организацията или инфраструктура се използва почти изключително за извършването на нестопанска дейност, нейното финансиране може изцяло да попадне извън приложното поле на правилата за държавна помощ, при условие че стопанската дейност остава с чисто допълващ характер, т.е. съответства на дейност, която е пряко свързана и необходима за функционирането на научноизследователската организация или инфраструктура или е неразривно свързана с нейната основна нестопанска дейност, и която е с ограничено приложно поле. За целите на настоящата рамка Комисията ще счита, че това е така, ако стопанските дейности потребяват точно същите ресурси (като материали, оборудване, труд и постоянен капитал) като нестопанските дейности и ако капацитетът, отпускан всяка година за тези дейности, не надвишава 20 % от съответния общ годишен капацитет на субекта.</w:t>
      </w:r>
    </w:p>
    <w:p w:rsidR="00DB7B6E"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eastAsia="SimSun" w:hAnsi="Times New Roman" w:cs="Times New Roman"/>
          <w:sz w:val="24"/>
          <w:szCs w:val="24"/>
          <w:lang w:eastAsia="zh-CN"/>
        </w:rPr>
        <w:t>Предвид, че допустимите разходи за партньора/</w:t>
      </w:r>
      <w:proofErr w:type="spellStart"/>
      <w:r w:rsidRPr="007C2B38">
        <w:rPr>
          <w:rFonts w:ascii="Times New Roman" w:eastAsia="SimSun" w:hAnsi="Times New Roman" w:cs="Times New Roman"/>
          <w:sz w:val="24"/>
          <w:szCs w:val="24"/>
          <w:lang w:eastAsia="zh-CN"/>
        </w:rPr>
        <w:t>ите</w:t>
      </w:r>
      <w:proofErr w:type="spellEnd"/>
      <w:r w:rsidRPr="007C2B38">
        <w:rPr>
          <w:rFonts w:ascii="Times New Roman" w:eastAsia="SimSun" w:hAnsi="Times New Roman" w:cs="Times New Roman"/>
          <w:sz w:val="24"/>
          <w:szCs w:val="24"/>
          <w:lang w:eastAsia="zh-CN"/>
        </w:rPr>
        <w:t xml:space="preserve"> по настоящата процедура не попадат в обхвата на приложимите разпоредби за държавни помощи и се реализира в режим „</w:t>
      </w:r>
      <w:proofErr w:type="spellStart"/>
      <w:r w:rsidRPr="007C2B38">
        <w:rPr>
          <w:rFonts w:ascii="Times New Roman" w:eastAsia="SimSun" w:hAnsi="Times New Roman" w:cs="Times New Roman"/>
          <w:sz w:val="24"/>
          <w:szCs w:val="24"/>
          <w:lang w:eastAsia="zh-CN"/>
        </w:rPr>
        <w:t>непомощ</w:t>
      </w:r>
      <w:proofErr w:type="spellEnd"/>
      <w:r w:rsidRPr="007C2B38">
        <w:rPr>
          <w:rFonts w:ascii="Times New Roman" w:eastAsia="SimSun" w:hAnsi="Times New Roman" w:cs="Times New Roman"/>
          <w:sz w:val="24"/>
          <w:szCs w:val="24"/>
          <w:lang w:eastAsia="zh-CN"/>
        </w:rPr>
        <w:t xml:space="preserve">“, </w:t>
      </w:r>
      <w:r w:rsidRPr="007C2B38">
        <w:rPr>
          <w:rFonts w:ascii="Times New Roman" w:hAnsi="Times New Roman" w:cs="Times New Roman"/>
          <w:sz w:val="24"/>
        </w:rPr>
        <w:t>Партньорът се задължава да обособи в организационен и счетоводен аспект активите, пасивите, приходите и разходите за двата вида дейности – стопанска и нестопанска. Надлежното организационно и счетоводно разделяне на дейностите трябва да гарантира проследяемост на капацитета, отпускан всяка година за стопанската дейност като дял от съответния годишен капацитет на субекта.</w:t>
      </w:r>
    </w:p>
    <w:p w:rsidR="00DB7B6E" w:rsidRPr="007C2B38" w:rsidRDefault="00DB7B6E" w:rsidP="00507FC1">
      <w:pPr>
        <w:pBdr>
          <w:top w:val="single" w:sz="4" w:space="1" w:color="auto"/>
          <w:left w:val="single" w:sz="4" w:space="0" w:color="auto"/>
          <w:bottom w:val="single" w:sz="4" w:space="1" w:color="auto"/>
          <w:right w:val="single" w:sz="4" w:space="4" w:color="auto"/>
        </w:pBdr>
        <w:shd w:val="clear" w:color="auto" w:fill="BDD6EE" w:themeFill="accent1" w:themeFillTint="66"/>
        <w:spacing w:after="120" w:line="240" w:lineRule="auto"/>
        <w:jc w:val="both"/>
        <w:rPr>
          <w:rFonts w:ascii="Times New Roman" w:eastAsia="SimSun" w:hAnsi="Times New Roman" w:cs="Times New Roman"/>
          <w:sz w:val="24"/>
          <w:szCs w:val="24"/>
          <w:lang w:eastAsia="zh-CN"/>
        </w:rPr>
      </w:pPr>
      <w:r w:rsidRPr="007C2B38">
        <w:rPr>
          <w:rFonts w:ascii="Times New Roman" w:eastAsia="SimSun" w:hAnsi="Times New Roman" w:cs="Times New Roman"/>
          <w:b/>
          <w:bCs/>
          <w:sz w:val="24"/>
          <w:szCs w:val="24"/>
          <w:lang w:eastAsia="zh-CN"/>
        </w:rPr>
        <w:t xml:space="preserve">ВАЖНО! </w:t>
      </w:r>
      <w:r w:rsidRPr="007C2B38">
        <w:rPr>
          <w:rFonts w:ascii="Times New Roman" w:eastAsia="SimSun" w:hAnsi="Times New Roman" w:cs="Times New Roman"/>
          <w:sz w:val="24"/>
          <w:szCs w:val="24"/>
          <w:lang w:eastAsia="zh-CN"/>
        </w:rPr>
        <w:t xml:space="preserve">Партньорът висше училище/научна организация/ следва да има предвид, че правилата за държавна помощ изискват отделно счетоводно отчитане на стопанските и нестопанските дейности. Партньорът следва да поддържа отделна счетоводна отчетност за стопанските и нестопанските дейности, въпреки нестопанския характер на тези дейности по смисъла на правилата за държавни помощи. Това може да включва например използването на отделна счетоводна сметка или партида за приходите от технологичен трансфер, както и отделни разходни счетоводни сметки, </w:t>
      </w:r>
      <w:proofErr w:type="spellStart"/>
      <w:r w:rsidRPr="007C2B38">
        <w:rPr>
          <w:rFonts w:ascii="Times New Roman" w:eastAsia="SimSun" w:hAnsi="Times New Roman" w:cs="Times New Roman"/>
          <w:sz w:val="24"/>
          <w:szCs w:val="24"/>
          <w:lang w:eastAsia="zh-CN"/>
        </w:rPr>
        <w:t>подсметки</w:t>
      </w:r>
      <w:proofErr w:type="spellEnd"/>
      <w:r w:rsidRPr="007C2B38">
        <w:rPr>
          <w:rFonts w:ascii="Times New Roman" w:eastAsia="SimSun" w:hAnsi="Times New Roman" w:cs="Times New Roman"/>
          <w:sz w:val="24"/>
          <w:szCs w:val="24"/>
          <w:lang w:eastAsia="zh-CN"/>
        </w:rPr>
        <w:t>, партиди или разходни центрове (според спецификата на счетоводния софтуер), чрез които да се проследява счетоводно реинвестирането на приходите от технологичен трансфер в основната дейност.</w:t>
      </w:r>
    </w:p>
    <w:p w:rsidR="00DB7B6E" w:rsidRPr="007C2B38" w:rsidRDefault="00DB7B6E" w:rsidP="00507FC1">
      <w:pPr>
        <w:pBdr>
          <w:top w:val="single" w:sz="4" w:space="1" w:color="auto"/>
          <w:left w:val="single" w:sz="4" w:space="0" w:color="auto"/>
          <w:bottom w:val="single" w:sz="4" w:space="1" w:color="auto"/>
          <w:right w:val="single" w:sz="4" w:space="4" w:color="auto"/>
        </w:pBdr>
        <w:spacing w:after="120" w:line="240" w:lineRule="auto"/>
        <w:jc w:val="both"/>
        <w:rPr>
          <w:rFonts w:ascii="Times New Roman" w:eastAsia="SimSun" w:hAnsi="Times New Roman" w:cs="Times New Roman"/>
          <w:sz w:val="24"/>
          <w:szCs w:val="24"/>
          <w:lang w:eastAsia="zh-CN"/>
        </w:rPr>
      </w:pPr>
      <w:r w:rsidRPr="007C2B38">
        <w:rPr>
          <w:rFonts w:ascii="Times New Roman" w:hAnsi="Times New Roman" w:cs="Times New Roman"/>
          <w:sz w:val="24"/>
        </w:rPr>
        <w:t>На етап сключване на Административен договор за предоставяне на безвъзмездна финансова помощ за проследяване на горните условия и по-конкретно на условието за ясно разделяне и проследяване на нестопанските и стопанските дейности, партньора представя Счетоводна политика, която да доказва воденето на аналитична счетоводна отчетност, с която се гарантира отделяне на дейностите и разграничаване на приходите и разходите за стопанската и нестопанската дейност на кандидата. От представената счетоводна политика УО следва да се убеди, че условията на т. 19 и т. 21 от Рамката са изпълнени, като установи воденето на отделна счетоводна аналитичност, както за финансирането по проекта, така и за стопанските и нестопанските дейности на научноизследователската организацията или научната инфраструктура.</w:t>
      </w:r>
    </w:p>
    <w:p w:rsidR="00DB7B6E" w:rsidRPr="007C2B38" w:rsidRDefault="00DB7B6E" w:rsidP="00507FC1">
      <w:pPr>
        <w:pBdr>
          <w:top w:val="single" w:sz="4" w:space="1" w:color="auto"/>
          <w:left w:val="single" w:sz="4" w:space="0" w:color="auto"/>
          <w:bottom w:val="single" w:sz="4" w:space="1" w:color="auto"/>
          <w:right w:val="single" w:sz="4" w:space="4" w:color="auto"/>
        </w:pBdr>
        <w:spacing w:after="120" w:line="240" w:lineRule="auto"/>
        <w:jc w:val="both"/>
        <w:rPr>
          <w:rFonts w:ascii="Times New Roman" w:eastAsia="SimSun" w:hAnsi="Times New Roman" w:cs="Times New Roman"/>
          <w:sz w:val="24"/>
          <w:szCs w:val="24"/>
          <w:lang w:eastAsia="zh-CN"/>
        </w:rPr>
      </w:pPr>
      <w:r w:rsidRPr="007C2B38">
        <w:rPr>
          <w:rFonts w:ascii="Times New Roman" w:eastAsia="SimSun" w:hAnsi="Times New Roman" w:cs="Times New Roman"/>
          <w:sz w:val="24"/>
          <w:szCs w:val="24"/>
          <w:lang w:eastAsia="zh-CN"/>
        </w:rPr>
        <w:lastRenderedPageBreak/>
        <w:t>В процеса на изпълнение на проектното предложение УО ще прилага съответните контролни механизми, които гарантират изпълнението на проектните дейности в режим „</w:t>
      </w:r>
      <w:proofErr w:type="spellStart"/>
      <w:r w:rsidRPr="007C2B38">
        <w:rPr>
          <w:rFonts w:ascii="Times New Roman" w:eastAsia="SimSun" w:hAnsi="Times New Roman" w:cs="Times New Roman"/>
          <w:sz w:val="24"/>
          <w:szCs w:val="24"/>
          <w:lang w:eastAsia="zh-CN"/>
        </w:rPr>
        <w:t>непомощ</w:t>
      </w:r>
      <w:proofErr w:type="spellEnd"/>
      <w:r w:rsidRPr="007C2B38">
        <w:rPr>
          <w:rFonts w:ascii="Times New Roman" w:eastAsia="SimSun" w:hAnsi="Times New Roman" w:cs="Times New Roman"/>
          <w:sz w:val="24"/>
          <w:szCs w:val="24"/>
          <w:lang w:eastAsia="zh-CN"/>
        </w:rPr>
        <w:t>“. УО ще извършва проверка и при установено превишаване на максималния праг от 20 % икономическа дейност от общия си годишен капацитет в годината/</w:t>
      </w:r>
      <w:proofErr w:type="spellStart"/>
      <w:r w:rsidRPr="007C2B38">
        <w:rPr>
          <w:rFonts w:ascii="Times New Roman" w:eastAsia="SimSun" w:hAnsi="Times New Roman" w:cs="Times New Roman"/>
          <w:sz w:val="24"/>
          <w:szCs w:val="24"/>
          <w:lang w:eastAsia="zh-CN"/>
        </w:rPr>
        <w:t>ите</w:t>
      </w:r>
      <w:proofErr w:type="spellEnd"/>
      <w:r w:rsidRPr="007C2B38">
        <w:rPr>
          <w:rFonts w:ascii="Times New Roman" w:eastAsia="SimSun" w:hAnsi="Times New Roman" w:cs="Times New Roman"/>
          <w:sz w:val="24"/>
          <w:szCs w:val="24"/>
          <w:lang w:eastAsia="zh-CN"/>
        </w:rPr>
        <w:t>, в която/които е извършвал дейности по процедурата, размерът на допустимите разходи се коригира до максималния праг. Това е необходимо, защото условията на т. 21 от Рамката са задължителни за субекти, които получават публично финансиране за икономически дейности, без значение от източника на това финансиране и частта от капацитета, с който даден субект участва в конкретен проект финансиран с публични средства.  В случай на неправомерно предоставени средства, същите подлежат на възстановяване при условията на Административния договор за предоставяне на безвъзмездна финансова помощ (Приложение 1</w:t>
      </w:r>
      <w:r w:rsidR="0023171A" w:rsidRPr="007C2B38">
        <w:rPr>
          <w:rFonts w:ascii="Times New Roman" w:eastAsia="SimSun" w:hAnsi="Times New Roman" w:cs="Times New Roman"/>
          <w:sz w:val="24"/>
          <w:szCs w:val="24"/>
          <w:lang w:eastAsia="zh-CN"/>
        </w:rPr>
        <w:t>8</w:t>
      </w:r>
      <w:r w:rsidRPr="007C2B38">
        <w:rPr>
          <w:rFonts w:ascii="Times New Roman" w:eastAsia="SimSun" w:hAnsi="Times New Roman" w:cs="Times New Roman"/>
          <w:sz w:val="24"/>
          <w:szCs w:val="24"/>
          <w:lang w:eastAsia="zh-CN"/>
        </w:rPr>
        <w:t xml:space="preserve"> от Условията за изпълнение).Научноизследователските организации и висшите училища, по настоящата процедура, следва да получават подходящо възнаграждение за своите услуги, в съответствие с разпоредбите на т. 26 от Рамката. Когато тези условия не са спазени, би могло да има непряка помощ за предприятието кандидат, която от своя страна не може да бъде част от допустимите разходи по чл. 25 от Регламент (ЕС) 651/2014 или друг вид държавна помощ, посочена в Регламента. </w:t>
      </w:r>
    </w:p>
    <w:p w:rsidR="00DB7B6E" w:rsidRPr="007C2B38" w:rsidRDefault="00DB7B6E" w:rsidP="00507FC1">
      <w:pPr>
        <w:pBdr>
          <w:top w:val="single" w:sz="4" w:space="1" w:color="auto"/>
          <w:left w:val="single" w:sz="4" w:space="0" w:color="auto"/>
          <w:bottom w:val="single" w:sz="4" w:space="1" w:color="auto"/>
          <w:right w:val="single" w:sz="4" w:space="4" w:color="auto"/>
        </w:pBdr>
        <w:spacing w:after="120" w:line="240" w:lineRule="auto"/>
        <w:jc w:val="both"/>
        <w:rPr>
          <w:rFonts w:ascii="Times New Roman" w:eastAsia="SimSun" w:hAnsi="Times New Roman" w:cs="Times New Roman"/>
          <w:sz w:val="24"/>
          <w:szCs w:val="24"/>
          <w:lang w:eastAsia="zh-CN"/>
        </w:rPr>
      </w:pPr>
      <w:r w:rsidRPr="007C2B38">
        <w:rPr>
          <w:rFonts w:ascii="Times New Roman" w:eastAsia="SimSun" w:hAnsi="Times New Roman" w:cs="Times New Roman"/>
          <w:sz w:val="24"/>
          <w:szCs w:val="24"/>
          <w:lang w:eastAsia="zh-CN"/>
        </w:rPr>
        <w:t>Управляващият орган си запазва правото да изисква доказателства относно правилата за предоставяне на безвъзмездна финансова помощ в режим „</w:t>
      </w:r>
      <w:proofErr w:type="spellStart"/>
      <w:r w:rsidRPr="007C2B38">
        <w:rPr>
          <w:rFonts w:ascii="Times New Roman" w:eastAsia="SimSun" w:hAnsi="Times New Roman" w:cs="Times New Roman"/>
          <w:sz w:val="24"/>
          <w:szCs w:val="24"/>
          <w:lang w:eastAsia="zh-CN"/>
        </w:rPr>
        <w:t>непомощ</w:t>
      </w:r>
      <w:proofErr w:type="spellEnd"/>
      <w:r w:rsidRPr="007C2B38">
        <w:rPr>
          <w:rFonts w:ascii="Times New Roman" w:eastAsia="SimSun" w:hAnsi="Times New Roman" w:cs="Times New Roman"/>
          <w:sz w:val="24"/>
          <w:szCs w:val="24"/>
          <w:lang w:eastAsia="zh-CN"/>
        </w:rPr>
        <w:t>“, включително относно начина на определяне на възнаграждението за Партньора и да извършва проверки с цел удостоверяване на съответствието с разпоредбите на Рамката.</w:t>
      </w:r>
    </w:p>
    <w:p w:rsidR="00F46514" w:rsidRPr="007C2B38" w:rsidRDefault="00F46514"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b/>
          <w:sz w:val="24"/>
        </w:rPr>
        <w:t>Б)</w:t>
      </w:r>
      <w:r w:rsidRPr="007C2B38">
        <w:rPr>
          <w:rFonts w:ascii="Times New Roman" w:hAnsi="Times New Roman" w:cs="Times New Roman"/>
          <w:sz w:val="24"/>
        </w:rPr>
        <w:t xml:space="preserve"> </w:t>
      </w:r>
      <w:r w:rsidRPr="007C2B38">
        <w:rPr>
          <w:rFonts w:ascii="Times New Roman" w:hAnsi="Times New Roman" w:cs="Times New Roman"/>
          <w:b/>
          <w:sz w:val="24"/>
        </w:rPr>
        <w:t>РЕГЛАМЕНТ (ЕС) № 2023/2831 НА КОМИСИЯТА ОТ 13 ДЕКЕМВРИ 2023 Г.</w:t>
      </w:r>
      <w:r w:rsidRPr="007C2B38">
        <w:rPr>
          <w:rFonts w:ascii="Times New Roman" w:hAnsi="Times New Roman" w:cs="Times New Roman"/>
          <w:sz w:val="24"/>
        </w:rPr>
        <w:t xml:space="preserve"> относно прилагането на членове 107 и 108 от Договора за функционирането на Европейския съюз към помощта </w:t>
      </w:r>
      <w:proofErr w:type="spellStart"/>
      <w:r w:rsidRPr="007C2B38">
        <w:rPr>
          <w:rFonts w:ascii="Times New Roman" w:hAnsi="Times New Roman" w:cs="Times New Roman"/>
          <w:sz w:val="24"/>
        </w:rPr>
        <w:t>de</w:t>
      </w:r>
      <w:proofErr w:type="spellEnd"/>
      <w:r w:rsidRPr="007C2B38">
        <w:rPr>
          <w:rFonts w:ascii="Times New Roman" w:hAnsi="Times New Roman" w:cs="Times New Roman"/>
          <w:sz w:val="24"/>
        </w:rPr>
        <w:t xml:space="preserve"> </w:t>
      </w:r>
      <w:proofErr w:type="spellStart"/>
      <w:r w:rsidRPr="007C2B38">
        <w:rPr>
          <w:rFonts w:ascii="Times New Roman" w:hAnsi="Times New Roman" w:cs="Times New Roman"/>
          <w:sz w:val="24"/>
        </w:rPr>
        <w:t>minimis</w:t>
      </w:r>
      <w:proofErr w:type="spellEnd"/>
      <w:r w:rsidRPr="007C2B38">
        <w:rPr>
          <w:rFonts w:ascii="Times New Roman" w:hAnsi="Times New Roman" w:cs="Times New Roman"/>
          <w:sz w:val="24"/>
        </w:rPr>
        <w:t xml:space="preserve"> </w:t>
      </w:r>
    </w:p>
    <w:p w:rsidR="00F46514" w:rsidRPr="007C2B38" w:rsidRDefault="00F46514"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Допустимите разходи от раздел Б на т. 14.2 Допустими разходи представляват минимална помощ </w:t>
      </w:r>
      <w:proofErr w:type="spellStart"/>
      <w:r w:rsidRPr="007C2B38">
        <w:rPr>
          <w:rFonts w:ascii="Times New Roman" w:hAnsi="Times New Roman" w:cs="Times New Roman"/>
          <w:sz w:val="24"/>
        </w:rPr>
        <w:t>de</w:t>
      </w:r>
      <w:proofErr w:type="spellEnd"/>
      <w:r w:rsidRPr="007C2B38">
        <w:rPr>
          <w:rFonts w:ascii="Times New Roman" w:hAnsi="Times New Roman" w:cs="Times New Roman"/>
          <w:sz w:val="24"/>
        </w:rPr>
        <w:t xml:space="preserve"> </w:t>
      </w:r>
      <w:proofErr w:type="spellStart"/>
      <w:r w:rsidRPr="007C2B38">
        <w:rPr>
          <w:rFonts w:ascii="Times New Roman" w:hAnsi="Times New Roman" w:cs="Times New Roman"/>
          <w:sz w:val="24"/>
        </w:rPr>
        <w:t>minimis</w:t>
      </w:r>
      <w:proofErr w:type="spellEnd"/>
      <w:r w:rsidRPr="007C2B38">
        <w:rPr>
          <w:rFonts w:ascii="Times New Roman" w:hAnsi="Times New Roman" w:cs="Times New Roman"/>
          <w:sz w:val="24"/>
        </w:rPr>
        <w:t xml:space="preserve"> съгласно Регламент (ЕС) 2023/2831</w:t>
      </w:r>
    </w:p>
    <w:p w:rsidR="00F46514" w:rsidRPr="007C2B38" w:rsidRDefault="00F46514"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Максималният размер на помощта по режим </w:t>
      </w:r>
      <w:proofErr w:type="spellStart"/>
      <w:r w:rsidRPr="007C2B38">
        <w:rPr>
          <w:rFonts w:ascii="Times New Roman" w:hAnsi="Times New Roman" w:cs="Times New Roman"/>
          <w:sz w:val="24"/>
        </w:rPr>
        <w:t>de</w:t>
      </w:r>
      <w:proofErr w:type="spellEnd"/>
      <w:r w:rsidRPr="007C2B38">
        <w:rPr>
          <w:rFonts w:ascii="Times New Roman" w:hAnsi="Times New Roman" w:cs="Times New Roman"/>
          <w:sz w:val="24"/>
        </w:rPr>
        <w:t xml:space="preserve"> </w:t>
      </w:r>
      <w:proofErr w:type="spellStart"/>
      <w:r w:rsidRPr="007C2B38">
        <w:rPr>
          <w:rFonts w:ascii="Times New Roman" w:hAnsi="Times New Roman" w:cs="Times New Roman"/>
          <w:sz w:val="24"/>
        </w:rPr>
        <w:t>minimis</w:t>
      </w:r>
      <w:proofErr w:type="spellEnd"/>
      <w:r w:rsidRPr="007C2B38">
        <w:rPr>
          <w:rFonts w:ascii="Times New Roman" w:hAnsi="Times New Roman" w:cs="Times New Roman"/>
          <w:sz w:val="24"/>
        </w:rPr>
        <w:t xml:space="preserve">, за която се кандидатства заедно с другите получени минимални помощи за едно и също предприятие за период от три бюджетни години (двете предходни плюс текущата година) не може да надхвърля </w:t>
      </w:r>
      <w:r w:rsidRPr="007C2B38">
        <w:rPr>
          <w:rFonts w:ascii="Times New Roman" w:hAnsi="Times New Roman" w:cs="Times New Roman"/>
          <w:bCs/>
          <w:sz w:val="24"/>
          <w:szCs w:val="24"/>
          <w:lang w:val="en-US"/>
        </w:rPr>
        <w:t>300</w:t>
      </w:r>
      <w:r w:rsidRPr="007C2B38">
        <w:rPr>
          <w:rFonts w:ascii="Times New Roman" w:hAnsi="Times New Roman" w:cs="Times New Roman"/>
          <w:bCs/>
          <w:sz w:val="24"/>
          <w:szCs w:val="24"/>
        </w:rPr>
        <w:t xml:space="preserve"> 000 евро</w:t>
      </w:r>
      <w:r w:rsidRPr="007C2B38">
        <w:rPr>
          <w:rFonts w:ascii="Times New Roman" w:hAnsi="Times New Roman" w:cs="Times New Roman"/>
        </w:rPr>
        <w:t xml:space="preserve"> </w:t>
      </w:r>
      <w:r w:rsidRPr="007C2B38">
        <w:rPr>
          <w:rFonts w:ascii="Times New Roman" w:hAnsi="Times New Roman" w:cs="Times New Roman"/>
          <w:bCs/>
          <w:sz w:val="24"/>
          <w:szCs w:val="24"/>
        </w:rPr>
        <w:t>в случай на едно и също предприятие, за период от три предходни години</w:t>
      </w:r>
      <w:r w:rsidRPr="007C2B38">
        <w:rPr>
          <w:rFonts w:ascii="Times New Roman" w:hAnsi="Times New Roman" w:cs="Times New Roman"/>
          <w:sz w:val="24"/>
        </w:rPr>
        <w:t xml:space="preserve">. Срокът от 3 години, който се взема предвид съгласно Регламент (ЕС) 2023/2831, следва да се оценява периодично. За всяко ново предоставяне на помощ </w:t>
      </w:r>
      <w:proofErr w:type="spellStart"/>
      <w:r w:rsidRPr="007C2B38">
        <w:rPr>
          <w:rFonts w:ascii="Times New Roman" w:hAnsi="Times New Roman" w:cs="Times New Roman"/>
          <w:sz w:val="24"/>
        </w:rPr>
        <w:t>de</w:t>
      </w:r>
      <w:proofErr w:type="spellEnd"/>
      <w:r w:rsidRPr="007C2B38">
        <w:rPr>
          <w:rFonts w:ascii="Times New Roman" w:hAnsi="Times New Roman" w:cs="Times New Roman"/>
          <w:sz w:val="24"/>
        </w:rPr>
        <w:t xml:space="preserve"> </w:t>
      </w:r>
      <w:proofErr w:type="spellStart"/>
      <w:r w:rsidRPr="007C2B38">
        <w:rPr>
          <w:rFonts w:ascii="Times New Roman" w:hAnsi="Times New Roman" w:cs="Times New Roman"/>
          <w:sz w:val="24"/>
        </w:rPr>
        <w:t>minimis</w:t>
      </w:r>
      <w:proofErr w:type="spellEnd"/>
      <w:r w:rsidRPr="007C2B38">
        <w:rPr>
          <w:rFonts w:ascii="Times New Roman" w:hAnsi="Times New Roman" w:cs="Times New Roman"/>
          <w:sz w:val="24"/>
        </w:rPr>
        <w:t xml:space="preserve"> трябва да се вземе предвид общият размер на помощта </w:t>
      </w:r>
      <w:proofErr w:type="spellStart"/>
      <w:r w:rsidRPr="007C2B38">
        <w:rPr>
          <w:rFonts w:ascii="Times New Roman" w:hAnsi="Times New Roman" w:cs="Times New Roman"/>
          <w:sz w:val="24"/>
        </w:rPr>
        <w:t>de</w:t>
      </w:r>
      <w:proofErr w:type="spellEnd"/>
      <w:r w:rsidRPr="007C2B38">
        <w:rPr>
          <w:rFonts w:ascii="Times New Roman" w:hAnsi="Times New Roman" w:cs="Times New Roman"/>
          <w:sz w:val="24"/>
        </w:rPr>
        <w:t xml:space="preserve"> </w:t>
      </w:r>
      <w:proofErr w:type="spellStart"/>
      <w:r w:rsidRPr="007C2B38">
        <w:rPr>
          <w:rFonts w:ascii="Times New Roman" w:hAnsi="Times New Roman" w:cs="Times New Roman"/>
          <w:sz w:val="24"/>
        </w:rPr>
        <w:t>minimis</w:t>
      </w:r>
      <w:proofErr w:type="spellEnd"/>
      <w:r w:rsidRPr="007C2B38">
        <w:rPr>
          <w:rFonts w:ascii="Times New Roman" w:hAnsi="Times New Roman" w:cs="Times New Roman"/>
          <w:sz w:val="24"/>
        </w:rPr>
        <w:t xml:space="preserve">, предоставена през предходните 3 години. </w:t>
      </w:r>
    </w:p>
    <w:p w:rsidR="00F46514" w:rsidRPr="007C2B38" w:rsidRDefault="00F46514"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Помощта за предприятията ще бъде с интензитет до 100% от допустимите разходи при условие, че не надхвърля максималният размер на минимална помощ, съгласно Регламент (ЕС) </w:t>
      </w:r>
      <w:r w:rsidRPr="007C2B38">
        <w:rPr>
          <w:rFonts w:ascii="Times New Roman" w:hAnsi="Times New Roman" w:cs="Times New Roman"/>
          <w:bCs/>
          <w:sz w:val="24"/>
          <w:szCs w:val="24"/>
        </w:rPr>
        <w:t>2023/2831</w:t>
      </w:r>
      <w:r w:rsidRPr="007C2B38">
        <w:rPr>
          <w:rFonts w:ascii="Times New Roman" w:hAnsi="Times New Roman" w:cs="Times New Roman"/>
          <w:sz w:val="24"/>
        </w:rPr>
        <w:t>.</w:t>
      </w:r>
    </w:p>
    <w:p w:rsidR="00F46514" w:rsidRPr="007C2B38" w:rsidRDefault="00F46514"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Размерът на предоставените минимални помощи се определя като сбор от помощта, за която се кандидатства по настоящата процедура и получената минимална помощ на територията на Република България от: </w:t>
      </w:r>
    </w:p>
    <w:p w:rsidR="00F46514" w:rsidRPr="007C2B38" w:rsidRDefault="00F46514"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1. предприятието – кандидат или партньор по настоящата процедура; </w:t>
      </w:r>
    </w:p>
    <w:p w:rsidR="00F46514" w:rsidRPr="007C2B38" w:rsidRDefault="00F46514"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2. предприятията, с които предприятието - краен получател образува „едно и също предприятие“ по смисъла на чл. 2, </w:t>
      </w:r>
      <w:proofErr w:type="spellStart"/>
      <w:r w:rsidRPr="007C2B38">
        <w:rPr>
          <w:rFonts w:ascii="Times New Roman" w:hAnsi="Times New Roman" w:cs="Times New Roman"/>
          <w:sz w:val="24"/>
        </w:rPr>
        <w:t>пар</w:t>
      </w:r>
      <w:proofErr w:type="spellEnd"/>
      <w:r w:rsidRPr="007C2B38">
        <w:rPr>
          <w:rFonts w:ascii="Times New Roman" w:hAnsi="Times New Roman" w:cs="Times New Roman"/>
          <w:sz w:val="24"/>
        </w:rPr>
        <w:t xml:space="preserve">. 2 на Регламент (ЕС) № </w:t>
      </w:r>
      <w:r w:rsidRPr="007C2B38">
        <w:rPr>
          <w:rFonts w:ascii="Times New Roman" w:hAnsi="Times New Roman" w:cs="Times New Roman"/>
          <w:bCs/>
          <w:sz w:val="24"/>
          <w:szCs w:val="24"/>
        </w:rPr>
        <w:t>2023/2831</w:t>
      </w:r>
      <w:r w:rsidRPr="007C2B38">
        <w:rPr>
          <w:rFonts w:ascii="Times New Roman" w:hAnsi="Times New Roman" w:cs="Times New Roman"/>
          <w:sz w:val="24"/>
        </w:rPr>
        <w:t xml:space="preserve">; </w:t>
      </w:r>
    </w:p>
    <w:p w:rsidR="00F46514" w:rsidRPr="007C2B38" w:rsidRDefault="00F46514"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3. всички предприятия, които са се влели, слели с или са придобити от някое от предприятията, образуващи „едно и също предприятие“ с предприятието - краен получател съгласно чл. 3, </w:t>
      </w:r>
      <w:proofErr w:type="spellStart"/>
      <w:r w:rsidRPr="007C2B38">
        <w:rPr>
          <w:rFonts w:ascii="Times New Roman" w:hAnsi="Times New Roman" w:cs="Times New Roman"/>
          <w:sz w:val="24"/>
        </w:rPr>
        <w:t>пар</w:t>
      </w:r>
      <w:proofErr w:type="spellEnd"/>
      <w:r w:rsidRPr="007C2B38">
        <w:rPr>
          <w:rFonts w:ascii="Times New Roman" w:hAnsi="Times New Roman" w:cs="Times New Roman"/>
          <w:sz w:val="24"/>
        </w:rPr>
        <w:t xml:space="preserve">. 8 на Регламент (ЕС) № </w:t>
      </w:r>
      <w:r w:rsidRPr="007C2B38">
        <w:rPr>
          <w:rFonts w:ascii="Times New Roman" w:hAnsi="Times New Roman" w:cs="Times New Roman"/>
          <w:bCs/>
          <w:sz w:val="24"/>
          <w:szCs w:val="24"/>
        </w:rPr>
        <w:t>2023/2831</w:t>
      </w:r>
      <w:r w:rsidRPr="007C2B38">
        <w:rPr>
          <w:rFonts w:ascii="Times New Roman" w:hAnsi="Times New Roman" w:cs="Times New Roman"/>
          <w:sz w:val="24"/>
        </w:rPr>
        <w:t>;</w:t>
      </w:r>
    </w:p>
    <w:p w:rsidR="00F46514" w:rsidRPr="007C2B38" w:rsidRDefault="00F46514"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lastRenderedPageBreak/>
        <w:t xml:space="preserve">4. предприятията, образуващи „едно и също предприятие“ с предприятието - кандидат или партньор по настоящата процедура, които са се възползвали от минимална помощ, получена преди разделяне или отделяне, съгласно чл. 3, </w:t>
      </w:r>
      <w:proofErr w:type="spellStart"/>
      <w:r w:rsidRPr="007C2B38">
        <w:rPr>
          <w:rFonts w:ascii="Times New Roman" w:hAnsi="Times New Roman" w:cs="Times New Roman"/>
          <w:sz w:val="24"/>
        </w:rPr>
        <w:t>пар</w:t>
      </w:r>
      <w:proofErr w:type="spellEnd"/>
      <w:r w:rsidRPr="007C2B38">
        <w:rPr>
          <w:rFonts w:ascii="Times New Roman" w:hAnsi="Times New Roman" w:cs="Times New Roman"/>
          <w:sz w:val="24"/>
        </w:rPr>
        <w:t xml:space="preserve">. 9 от Регламент (ЕС) № </w:t>
      </w:r>
      <w:r w:rsidRPr="007C2B38">
        <w:rPr>
          <w:rFonts w:ascii="Times New Roman" w:hAnsi="Times New Roman" w:cs="Times New Roman"/>
          <w:bCs/>
          <w:sz w:val="24"/>
          <w:szCs w:val="24"/>
        </w:rPr>
        <w:t>2023/2831</w:t>
      </w:r>
      <w:r w:rsidRPr="007C2B38">
        <w:rPr>
          <w:rFonts w:ascii="Times New Roman" w:hAnsi="Times New Roman" w:cs="Times New Roman"/>
          <w:sz w:val="24"/>
        </w:rPr>
        <w:t>.</w:t>
      </w:r>
    </w:p>
    <w:p w:rsidR="00856D19" w:rsidRPr="007C2B38" w:rsidRDefault="00DB7B6E"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7C2B38">
        <w:rPr>
          <w:rFonts w:ascii="Times New Roman" w:hAnsi="Times New Roman" w:cs="Times New Roman"/>
          <w:b/>
          <w:sz w:val="24"/>
        </w:rPr>
        <w:t>В) ПОМОЩ ЗА ПРЕДОСТАВЯН</w:t>
      </w:r>
      <w:r w:rsidR="00D36850" w:rsidRPr="007C2B38">
        <w:rPr>
          <w:rFonts w:ascii="Times New Roman" w:hAnsi="Times New Roman" w:cs="Times New Roman"/>
          <w:b/>
          <w:sz w:val="24"/>
        </w:rPr>
        <w:t>Е</w:t>
      </w:r>
      <w:r w:rsidRPr="007C2B38">
        <w:rPr>
          <w:rFonts w:ascii="Times New Roman" w:hAnsi="Times New Roman" w:cs="Times New Roman"/>
          <w:b/>
          <w:sz w:val="24"/>
        </w:rPr>
        <w:t>ПРЕДОСТАВЯН</w:t>
      </w:r>
      <w:r w:rsidR="00C47CB5" w:rsidRPr="007C2B38">
        <w:rPr>
          <w:rFonts w:ascii="Times New Roman" w:hAnsi="Times New Roman" w:cs="Times New Roman"/>
          <w:b/>
          <w:sz w:val="24"/>
        </w:rPr>
        <w:t>Е</w:t>
      </w:r>
      <w:r w:rsidRPr="007C2B38">
        <w:rPr>
          <w:rFonts w:ascii="Times New Roman" w:hAnsi="Times New Roman" w:cs="Times New Roman"/>
          <w:b/>
          <w:sz w:val="24"/>
        </w:rPr>
        <w:t xml:space="preserve"> НА УСЛ</w:t>
      </w:r>
      <w:r w:rsidR="00C47CB5" w:rsidRPr="007C2B38">
        <w:rPr>
          <w:rFonts w:ascii="Times New Roman" w:hAnsi="Times New Roman" w:cs="Times New Roman"/>
          <w:b/>
          <w:sz w:val="24"/>
        </w:rPr>
        <w:t>У</w:t>
      </w:r>
      <w:r w:rsidRPr="007C2B38">
        <w:rPr>
          <w:rFonts w:ascii="Times New Roman" w:hAnsi="Times New Roman" w:cs="Times New Roman"/>
          <w:b/>
          <w:sz w:val="24"/>
        </w:rPr>
        <w:t>ГИ ОТ ИНОВАЦИОННИЯ КЛЪСТЕР ЗА ИНОВАЦИОННИ ДЕЙНОСТИ НА МСП СЪГЛАСНО ЧЛ. 28 НА РЕГЛАМЕНТ</w:t>
      </w:r>
      <w:r w:rsidRPr="007C2B38">
        <w:rPr>
          <w:rFonts w:ascii="Times New Roman" w:hAnsi="Times New Roman" w:cs="Times New Roman"/>
          <w:sz w:val="24"/>
        </w:rPr>
        <w:t xml:space="preserve"> </w:t>
      </w:r>
      <w:r w:rsidRPr="007C2B38">
        <w:rPr>
          <w:rFonts w:ascii="Times New Roman" w:hAnsi="Times New Roman" w:cs="Times New Roman"/>
          <w:b/>
          <w:sz w:val="24"/>
        </w:rPr>
        <w:t>(ЕС) 651/2014</w:t>
      </w:r>
    </w:p>
    <w:p w:rsidR="00701BBD" w:rsidRPr="007C2B38" w:rsidRDefault="00701BBD"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Пре</w:t>
      </w:r>
      <w:r w:rsidR="008C54A1" w:rsidRPr="007C2B38">
        <w:rPr>
          <w:rFonts w:ascii="Times New Roman" w:hAnsi="Times New Roman" w:cs="Times New Roman"/>
          <w:sz w:val="24"/>
        </w:rPr>
        <w:t xml:space="preserve">доставянето на услуги от иновационния клъстер (кандидата и партньорите) </w:t>
      </w:r>
      <w:r w:rsidRPr="007C2B38">
        <w:rPr>
          <w:rFonts w:ascii="Times New Roman" w:hAnsi="Times New Roman" w:cs="Times New Roman"/>
          <w:sz w:val="24"/>
        </w:rPr>
        <w:t>към крайните получатели на помощ, които са МСП се извършва под формата на схема за държавна помощ, попадаща в обхвата на груповото освобождаване, разработена в съответствие с Глава I, Глава II и чл. 28 Помощ за иновационни дейности на МСП на Регламент (ЕС) 651/2014.</w:t>
      </w:r>
    </w:p>
    <w:p w:rsidR="006A2FEE" w:rsidRPr="007C2B38" w:rsidRDefault="00701BBD"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Предприятията получават помощ за </w:t>
      </w:r>
      <w:r w:rsidR="006A2FEE" w:rsidRPr="007C2B38">
        <w:rPr>
          <w:rFonts w:ascii="Times New Roman" w:hAnsi="Times New Roman" w:cs="Times New Roman"/>
          <w:sz w:val="24"/>
        </w:rPr>
        <w:t xml:space="preserve">„Услуги </w:t>
      </w:r>
      <w:r w:rsidRPr="007C2B38">
        <w:rPr>
          <w:rFonts w:ascii="Times New Roman" w:hAnsi="Times New Roman" w:cs="Times New Roman"/>
          <w:sz w:val="24"/>
        </w:rPr>
        <w:t xml:space="preserve">в </w:t>
      </w:r>
      <w:r w:rsidR="006A2FEE" w:rsidRPr="007C2B38">
        <w:rPr>
          <w:rFonts w:ascii="Times New Roman" w:hAnsi="Times New Roman" w:cs="Times New Roman"/>
          <w:sz w:val="24"/>
        </w:rPr>
        <w:t>подкрепа</w:t>
      </w:r>
      <w:r w:rsidRPr="007C2B38">
        <w:rPr>
          <w:rFonts w:ascii="Times New Roman" w:hAnsi="Times New Roman" w:cs="Times New Roman"/>
          <w:sz w:val="24"/>
        </w:rPr>
        <w:t xml:space="preserve"> на иновациите</w:t>
      </w:r>
      <w:r w:rsidR="006A2FEE" w:rsidRPr="007C2B38">
        <w:rPr>
          <w:rFonts w:ascii="Times New Roman" w:hAnsi="Times New Roman" w:cs="Times New Roman"/>
          <w:sz w:val="24"/>
        </w:rPr>
        <w:t>“,</w:t>
      </w:r>
      <w:r w:rsidRPr="007C2B38">
        <w:rPr>
          <w:rFonts w:ascii="Times New Roman" w:hAnsi="Times New Roman" w:cs="Times New Roman"/>
          <w:sz w:val="24"/>
        </w:rPr>
        <w:t xml:space="preserve"> в съответствие с определенията на чл. 2, ал. 94 и 95 от </w:t>
      </w:r>
      <w:r w:rsidR="0021479D" w:rsidRPr="007C2B38">
        <w:rPr>
          <w:rFonts w:ascii="Times New Roman" w:hAnsi="Times New Roman" w:cs="Times New Roman"/>
          <w:sz w:val="24"/>
        </w:rPr>
        <w:t>Регламент (ЕС) 651/2014</w:t>
      </w:r>
      <w:r w:rsidR="006A2FEE" w:rsidRPr="007C2B38">
        <w:rPr>
          <w:rFonts w:ascii="Times New Roman" w:hAnsi="Times New Roman" w:cs="Times New Roman"/>
          <w:sz w:val="24"/>
        </w:rPr>
        <w:t>, както следва:</w:t>
      </w:r>
    </w:p>
    <w:p w:rsidR="006A2FEE" w:rsidRPr="007C2B38" w:rsidRDefault="006A2FEE" w:rsidP="00D41AF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1) „Консултантски услуги в областта на иновациите“, по смисъла на чл. 2, </w:t>
      </w:r>
      <w:proofErr w:type="spellStart"/>
      <w:r w:rsidRPr="007C2B38">
        <w:rPr>
          <w:rFonts w:ascii="Times New Roman" w:hAnsi="Times New Roman" w:cs="Times New Roman"/>
          <w:sz w:val="24"/>
        </w:rPr>
        <w:t>пар</w:t>
      </w:r>
      <w:proofErr w:type="spellEnd"/>
      <w:r w:rsidRPr="007C2B38">
        <w:rPr>
          <w:rFonts w:ascii="Times New Roman" w:hAnsi="Times New Roman" w:cs="Times New Roman"/>
          <w:sz w:val="24"/>
        </w:rPr>
        <w:t xml:space="preserve">. 94 от Регламент (ЕС) № 651/2014. </w:t>
      </w:r>
    </w:p>
    <w:p w:rsidR="006A2FEE" w:rsidRPr="007C2B38" w:rsidRDefault="006A2FEE" w:rsidP="00D41AF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2) „Услуги за подкрепа на иновациите“, по смисъла на чл. 2, </w:t>
      </w:r>
      <w:proofErr w:type="spellStart"/>
      <w:r w:rsidRPr="007C2B38">
        <w:rPr>
          <w:rFonts w:ascii="Times New Roman" w:hAnsi="Times New Roman" w:cs="Times New Roman"/>
          <w:sz w:val="24"/>
        </w:rPr>
        <w:t>пар</w:t>
      </w:r>
      <w:proofErr w:type="spellEnd"/>
      <w:r w:rsidRPr="007C2B38">
        <w:rPr>
          <w:rFonts w:ascii="Times New Roman" w:hAnsi="Times New Roman" w:cs="Times New Roman"/>
          <w:sz w:val="24"/>
        </w:rPr>
        <w:t>. 95 от Регламент (ЕС) № 651/2014.</w:t>
      </w:r>
      <w:r w:rsidR="00701BBD" w:rsidRPr="007C2B38">
        <w:rPr>
          <w:rFonts w:ascii="Times New Roman" w:hAnsi="Times New Roman" w:cs="Times New Roman"/>
          <w:sz w:val="24"/>
        </w:rPr>
        <w:t>.</w:t>
      </w:r>
    </w:p>
    <w:p w:rsidR="004B53F7" w:rsidRPr="007C2B38" w:rsidRDefault="00701BBD" w:rsidP="00D41AF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 Когато подкрепата за предприятията е под формата на намалена цена за тези услуги, елементът на помощ се изчислява като разликата между пазарната цена, определена в „ценов</w:t>
      </w:r>
      <w:r w:rsidR="008C54A1" w:rsidRPr="007C2B38">
        <w:rPr>
          <w:rFonts w:ascii="Times New Roman" w:hAnsi="Times New Roman" w:cs="Times New Roman"/>
          <w:sz w:val="24"/>
        </w:rPr>
        <w:t>ата листа</w:t>
      </w:r>
      <w:r w:rsidRPr="007C2B38">
        <w:rPr>
          <w:rFonts w:ascii="Times New Roman" w:hAnsi="Times New Roman" w:cs="Times New Roman"/>
          <w:sz w:val="24"/>
        </w:rPr>
        <w:t>“ (</w:t>
      </w:r>
      <w:proofErr w:type="spellStart"/>
      <w:r w:rsidRPr="007C2B38">
        <w:rPr>
          <w:rFonts w:ascii="Times New Roman" w:hAnsi="Times New Roman" w:cs="Times New Roman"/>
          <w:sz w:val="24"/>
        </w:rPr>
        <w:t>price</w:t>
      </w:r>
      <w:proofErr w:type="spellEnd"/>
      <w:r w:rsidRPr="007C2B38">
        <w:rPr>
          <w:rFonts w:ascii="Times New Roman" w:hAnsi="Times New Roman" w:cs="Times New Roman"/>
          <w:sz w:val="24"/>
        </w:rPr>
        <w:t xml:space="preserve"> </w:t>
      </w:r>
      <w:proofErr w:type="spellStart"/>
      <w:r w:rsidRPr="007C2B38">
        <w:rPr>
          <w:rFonts w:ascii="Times New Roman" w:hAnsi="Times New Roman" w:cs="Times New Roman"/>
          <w:sz w:val="24"/>
        </w:rPr>
        <w:t>list</w:t>
      </w:r>
      <w:proofErr w:type="spellEnd"/>
      <w:r w:rsidRPr="007C2B38">
        <w:rPr>
          <w:rFonts w:ascii="Times New Roman" w:hAnsi="Times New Roman" w:cs="Times New Roman"/>
          <w:sz w:val="24"/>
        </w:rPr>
        <w:t xml:space="preserve">) на </w:t>
      </w:r>
      <w:r w:rsidR="0021479D" w:rsidRPr="007C2B38">
        <w:rPr>
          <w:rFonts w:ascii="Times New Roman" w:hAnsi="Times New Roman" w:cs="Times New Roman"/>
          <w:sz w:val="24"/>
        </w:rPr>
        <w:t>кандидата и неговите партньори</w:t>
      </w:r>
      <w:r w:rsidRPr="007C2B38">
        <w:rPr>
          <w:rFonts w:ascii="Times New Roman" w:hAnsi="Times New Roman" w:cs="Times New Roman"/>
          <w:sz w:val="24"/>
        </w:rPr>
        <w:t xml:space="preserve"> и цената, платена от крайния получател на помощта. Конкретно предприятие може да бъде одобрено и да получи помощ само под формата на консултантски услуги в областта на иновациите и услуги в подкрепа на иновациите в размер до левовата равностойност на 220 000 евро за период от 3 (три) години.</w:t>
      </w:r>
      <w:r w:rsidRPr="007C2B38">
        <w:rPr>
          <w:rStyle w:val="FootnoteReference"/>
          <w:rFonts w:ascii="Times New Roman" w:hAnsi="Times New Roman" w:cs="Times New Roman"/>
          <w:sz w:val="24"/>
        </w:rPr>
        <w:footnoteReference w:id="43"/>
      </w:r>
    </w:p>
    <w:p w:rsidR="00701BBD" w:rsidRPr="007C2B38" w:rsidRDefault="00701BBD" w:rsidP="00D41AF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Помощта за предприятията ще бъде с интензитет до 100% от допустимите разходи при условие, че общият размер не надхвърля 220 000 евро за предприятие за период от 3 години.</w:t>
      </w:r>
    </w:p>
    <w:p w:rsidR="00701BBD" w:rsidRPr="007C2B38" w:rsidRDefault="00701BBD" w:rsidP="00D41AF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b/>
          <w:sz w:val="24"/>
        </w:rPr>
        <w:t xml:space="preserve">ВАЖНО: </w:t>
      </w:r>
      <w:r w:rsidR="00C35320" w:rsidRPr="007C2B38">
        <w:rPr>
          <w:rFonts w:ascii="Times New Roman" w:hAnsi="Times New Roman" w:cs="Times New Roman"/>
          <w:b/>
          <w:sz w:val="24"/>
        </w:rPr>
        <w:t>Бенефициентът</w:t>
      </w:r>
      <w:r w:rsidR="008C54A1" w:rsidRPr="007C2B38">
        <w:rPr>
          <w:rFonts w:ascii="Times New Roman" w:hAnsi="Times New Roman" w:cs="Times New Roman"/>
          <w:b/>
          <w:sz w:val="24"/>
        </w:rPr>
        <w:t xml:space="preserve"> (кандидат и партньори)</w:t>
      </w:r>
      <w:r w:rsidR="00C35320" w:rsidRPr="007C2B38">
        <w:rPr>
          <w:rFonts w:ascii="Times New Roman" w:hAnsi="Times New Roman" w:cs="Times New Roman"/>
          <w:b/>
          <w:sz w:val="24"/>
        </w:rPr>
        <w:t xml:space="preserve"> </w:t>
      </w:r>
      <w:r w:rsidR="00C90C05" w:rsidRPr="007C2B38">
        <w:rPr>
          <w:rFonts w:ascii="Times New Roman" w:hAnsi="Times New Roman" w:cs="Times New Roman"/>
          <w:b/>
          <w:sz w:val="24"/>
        </w:rPr>
        <w:t xml:space="preserve">по процедурата </w:t>
      </w:r>
      <w:r w:rsidR="00C35320" w:rsidRPr="007C2B38">
        <w:rPr>
          <w:rFonts w:ascii="Times New Roman" w:hAnsi="Times New Roman" w:cs="Times New Roman"/>
          <w:b/>
          <w:sz w:val="24"/>
        </w:rPr>
        <w:t>(</w:t>
      </w:r>
      <w:r w:rsidR="00E849CA" w:rsidRPr="007C2B38">
        <w:rPr>
          <w:rFonts w:ascii="Times New Roman" w:hAnsi="Times New Roman" w:cs="Times New Roman"/>
          <w:b/>
          <w:sz w:val="24"/>
        </w:rPr>
        <w:t>Иновационният клъстер</w:t>
      </w:r>
      <w:r w:rsidR="00C35320" w:rsidRPr="007C2B38">
        <w:rPr>
          <w:rFonts w:ascii="Times New Roman" w:hAnsi="Times New Roman" w:cs="Times New Roman"/>
          <w:b/>
          <w:sz w:val="24"/>
        </w:rPr>
        <w:t>)</w:t>
      </w:r>
      <w:r w:rsidRPr="007C2B38">
        <w:rPr>
          <w:rFonts w:ascii="Times New Roman" w:hAnsi="Times New Roman" w:cs="Times New Roman"/>
          <w:b/>
          <w:sz w:val="24"/>
        </w:rPr>
        <w:t xml:space="preserve"> изисква от всяко предприятие преди получаване на услуга от ценовия лист на </w:t>
      </w:r>
      <w:r w:rsidR="00C35320" w:rsidRPr="007C2B38">
        <w:rPr>
          <w:rFonts w:ascii="Times New Roman" w:hAnsi="Times New Roman" w:cs="Times New Roman"/>
          <w:b/>
          <w:sz w:val="24"/>
        </w:rPr>
        <w:t>бенефициента</w:t>
      </w:r>
      <w:r w:rsidRPr="007C2B38">
        <w:rPr>
          <w:rFonts w:ascii="Times New Roman" w:hAnsi="Times New Roman" w:cs="Times New Roman"/>
          <w:b/>
          <w:sz w:val="24"/>
        </w:rPr>
        <w:t xml:space="preserve"> да попълни и представи Заявление-споразумение, Декларация за обстоятелствата по чл. 3 и чл. 4 от Закона за малките и средните предприятия и </w:t>
      </w:r>
      <w:r w:rsidRPr="007C2B38">
        <w:rPr>
          <w:rFonts w:ascii="Times New Roman" w:eastAsia="Calibri" w:hAnsi="Times New Roman" w:cs="Times New Roman"/>
          <w:b/>
          <w:sz w:val="24"/>
          <w:szCs w:val="24"/>
        </w:rPr>
        <w:t xml:space="preserve">Декларация за държавни/минимални помощи, както и други документи, съгласно </w:t>
      </w:r>
      <w:r w:rsidR="008C54A1" w:rsidRPr="007C2B38">
        <w:rPr>
          <w:rFonts w:ascii="Times New Roman" w:eastAsia="Calibri" w:hAnsi="Times New Roman" w:cs="Times New Roman"/>
          <w:b/>
          <w:sz w:val="24"/>
          <w:szCs w:val="24"/>
        </w:rPr>
        <w:t xml:space="preserve">Указания за оценка на съответствието с правилата за държавни помощи на заявителите на услуга от иновационен клъстер </w:t>
      </w:r>
      <w:r w:rsidRPr="007C2B38">
        <w:rPr>
          <w:rFonts w:ascii="Times New Roman" w:hAnsi="Times New Roman" w:cs="Times New Roman"/>
          <w:b/>
          <w:sz w:val="24"/>
        </w:rPr>
        <w:t>(Приложение 19 към Условията за изпълнение).</w:t>
      </w:r>
      <w:r w:rsidRPr="007C2B38">
        <w:rPr>
          <w:rFonts w:ascii="Times New Roman" w:hAnsi="Times New Roman" w:cs="Times New Roman"/>
          <w:sz w:val="24"/>
        </w:rPr>
        <w:t xml:space="preserve"> </w:t>
      </w:r>
    </w:p>
    <w:p w:rsidR="00C90C05" w:rsidRPr="007C2B38" w:rsidRDefault="00701BBD" w:rsidP="00D41AF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За да се спазят изискванията на чл. 6 от Глава 1 на Регламент 651/2014 г., предприятията, които заявяват услуги от </w:t>
      </w:r>
      <w:r w:rsidR="00DB7B6E" w:rsidRPr="007C2B38">
        <w:rPr>
          <w:rFonts w:ascii="Times New Roman" w:hAnsi="Times New Roman" w:cs="Times New Roman"/>
          <w:sz w:val="24"/>
        </w:rPr>
        <w:t>иновационния клъстер (кандидат или партньори)</w:t>
      </w:r>
      <w:r w:rsidR="00C90C05" w:rsidRPr="007C2B38">
        <w:rPr>
          <w:rFonts w:ascii="Times New Roman" w:hAnsi="Times New Roman" w:cs="Times New Roman"/>
          <w:sz w:val="24"/>
        </w:rPr>
        <w:t xml:space="preserve"> </w:t>
      </w:r>
      <w:r w:rsidRPr="007C2B38">
        <w:rPr>
          <w:rFonts w:ascii="Times New Roman" w:hAnsi="Times New Roman" w:cs="Times New Roman"/>
          <w:sz w:val="24"/>
        </w:rPr>
        <w:t xml:space="preserve">следва да го направят, чрез попълване заявление-споразумение по образец, приложение към </w:t>
      </w:r>
      <w:r w:rsidR="0044686B" w:rsidRPr="007C2B38">
        <w:rPr>
          <w:rFonts w:ascii="Times New Roman" w:hAnsi="Times New Roman" w:cs="Times New Roman"/>
          <w:sz w:val="24"/>
        </w:rPr>
        <w:t>Указания за оценка на съответствието с правилата за държавни помощи на заявителите на услуга от иновационен клъстер</w:t>
      </w:r>
      <w:r w:rsidR="00C90C05" w:rsidRPr="007C2B38">
        <w:rPr>
          <w:rFonts w:ascii="Times New Roman" w:hAnsi="Times New Roman" w:cs="Times New Roman"/>
          <w:sz w:val="24"/>
        </w:rPr>
        <w:t xml:space="preserve"> </w:t>
      </w:r>
      <w:r w:rsidRPr="007C2B38">
        <w:rPr>
          <w:rFonts w:ascii="Times New Roman" w:hAnsi="Times New Roman" w:cs="Times New Roman"/>
          <w:sz w:val="24"/>
        </w:rPr>
        <w:t xml:space="preserve">(Приложение 19 към Условията за изпълнение), адресирано до УО на ПНИИДИТ и изпратено чрез </w:t>
      </w:r>
      <w:r w:rsidR="008C54A1" w:rsidRPr="007C2B38">
        <w:rPr>
          <w:rFonts w:ascii="Times New Roman" w:hAnsi="Times New Roman" w:cs="Times New Roman"/>
          <w:sz w:val="24"/>
        </w:rPr>
        <w:t>иновационния клъстер (кандидата или партньора по процедурата)</w:t>
      </w:r>
      <w:r w:rsidRPr="007C2B38">
        <w:rPr>
          <w:rFonts w:ascii="Times New Roman" w:hAnsi="Times New Roman" w:cs="Times New Roman"/>
          <w:sz w:val="24"/>
        </w:rPr>
        <w:t xml:space="preserve">. Датата на заявяването ще се счита за дата на подаване на заявление за помощ по смисъла на чл. 6, </w:t>
      </w:r>
      <w:proofErr w:type="spellStart"/>
      <w:r w:rsidRPr="007C2B38">
        <w:rPr>
          <w:rFonts w:ascii="Times New Roman" w:hAnsi="Times New Roman" w:cs="Times New Roman"/>
          <w:sz w:val="24"/>
        </w:rPr>
        <w:t>пар</w:t>
      </w:r>
      <w:proofErr w:type="spellEnd"/>
      <w:r w:rsidRPr="007C2B38">
        <w:rPr>
          <w:rFonts w:ascii="Times New Roman" w:hAnsi="Times New Roman" w:cs="Times New Roman"/>
          <w:sz w:val="24"/>
        </w:rPr>
        <w:t xml:space="preserve">. 2 от Регламент 651/2014. </w:t>
      </w:r>
    </w:p>
    <w:p w:rsidR="00701BBD" w:rsidRPr="007C2B38" w:rsidRDefault="00701BBD" w:rsidP="00D41AF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lastRenderedPageBreak/>
        <w:t>Съгласно изискванията на Глава 1 от Регламент 651/2014, чл. 4, ал. 1, т. „л“, разпоредбите по него не са приложими за помощи за консултантски услуги в областта на иновациите и услуги в подкрепа на иновациите, когато стойността надвишава 5 млн. евро на кандидат, на проект.</w:t>
      </w:r>
    </w:p>
    <w:p w:rsidR="00701BBD" w:rsidRPr="007C2B38" w:rsidRDefault="00701BBD" w:rsidP="00D41AF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Обобщена информация за предоставените помощи на предприятията и съответните годишни отчети се представят на администратора на помощ </w:t>
      </w:r>
      <w:r w:rsidR="00D3294D" w:rsidRPr="007C2B38">
        <w:rPr>
          <w:rFonts w:ascii="Times New Roman" w:hAnsi="Times New Roman" w:cs="Times New Roman"/>
          <w:sz w:val="24"/>
        </w:rPr>
        <w:t xml:space="preserve">Изпълнителна агенция „Европейски фондове за конкурентоспособност“ </w:t>
      </w:r>
      <w:r w:rsidRPr="007C2B38">
        <w:rPr>
          <w:rFonts w:ascii="Times New Roman" w:hAnsi="Times New Roman" w:cs="Times New Roman"/>
          <w:sz w:val="24"/>
        </w:rPr>
        <w:t>в качеството си на УО на ПНИИДИТ) в съответствие с изискванията на чл. 11 „Докладване“ от ОРГО и утвърдени образци. Годишният отчет включва най-малко следната информация: крайните получатели на помощ, получени помощи за всяко предприятие в рамките на годината с натрупване, в случай, че предприятието е получило повече от една услуга; ако е приложимо разликата между размера в цената на услугата и платената от страна на предприятието; декларации за получени помощи от крайните получатели на помощ.</w:t>
      </w:r>
    </w:p>
    <w:p w:rsidR="00C122CA" w:rsidRPr="007C2B38" w:rsidRDefault="00C122CA" w:rsidP="00D41AF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b/>
          <w:sz w:val="24"/>
        </w:rPr>
        <w:t>ВАЖНО:</w:t>
      </w:r>
      <w:r w:rsidRPr="007C2B38">
        <w:rPr>
          <w:rFonts w:ascii="Times New Roman" w:hAnsi="Times New Roman" w:cs="Times New Roman"/>
          <w:sz w:val="24"/>
        </w:rPr>
        <w:t xml:space="preserve"> </w:t>
      </w:r>
      <w:r w:rsidRPr="007C2B38">
        <w:rPr>
          <w:rFonts w:ascii="Times New Roman" w:hAnsi="Times New Roman" w:cs="Times New Roman"/>
          <w:b/>
          <w:sz w:val="24"/>
        </w:rPr>
        <w:t xml:space="preserve">Максималният размер на помощта при предоставяне на услуги от Иновационния клъстер на МСП и приложим режим на групово освобождаване е в съответствие с чл. 28 „Помощ за иновационни дейности на МСП“ от </w:t>
      </w:r>
      <w:r w:rsidRPr="007C2B38">
        <w:rPr>
          <w:rFonts w:ascii="Times New Roman" w:hAnsi="Times New Roman" w:cs="Times New Roman"/>
          <w:sz w:val="24"/>
          <w:szCs w:val="24"/>
        </w:rPr>
        <w:t>Регламент</w:t>
      </w:r>
      <w:r w:rsidRPr="007C2B38">
        <w:rPr>
          <w:rFonts w:ascii="Times New Roman" w:hAnsi="Times New Roman" w:cs="Times New Roman"/>
          <w:b/>
          <w:sz w:val="24"/>
        </w:rPr>
        <w:t xml:space="preserve"> (ЕС) № 651/2014</w:t>
      </w:r>
      <w:r w:rsidRPr="007C2B38">
        <w:rPr>
          <w:rFonts w:ascii="Times New Roman" w:hAnsi="Times New Roman" w:cs="Times New Roman"/>
          <w:b/>
          <w:sz w:val="24"/>
          <w:szCs w:val="24"/>
        </w:rPr>
        <w:t xml:space="preserve">. </w:t>
      </w:r>
      <w:r w:rsidRPr="007C2B38">
        <w:rPr>
          <w:rFonts w:ascii="Times New Roman" w:hAnsi="Times New Roman" w:cs="Times New Roman"/>
          <w:sz w:val="24"/>
          <w:szCs w:val="24"/>
        </w:rPr>
        <w:t>Посоченият максимален размер е</w:t>
      </w:r>
      <w:r w:rsidRPr="007C2B38">
        <w:rPr>
          <w:rFonts w:ascii="Times New Roman" w:hAnsi="Times New Roman" w:cs="Times New Roman"/>
          <w:sz w:val="24"/>
        </w:rPr>
        <w:t xml:space="preserve"> приложими за всяко МСП, получило услуг</w:t>
      </w:r>
      <w:r w:rsidRPr="007C2B38">
        <w:rPr>
          <w:rFonts w:ascii="Times New Roman" w:hAnsi="Times New Roman" w:cs="Times New Roman"/>
          <w:sz w:val="24"/>
          <w:szCs w:val="24"/>
        </w:rPr>
        <w:t>а/</w:t>
      </w:r>
      <w:r w:rsidRPr="007C2B38">
        <w:rPr>
          <w:rFonts w:ascii="Times New Roman" w:hAnsi="Times New Roman" w:cs="Times New Roman"/>
          <w:sz w:val="24"/>
        </w:rPr>
        <w:t>и</w:t>
      </w:r>
      <w:r w:rsidRPr="007C2B38">
        <w:rPr>
          <w:rFonts w:ascii="Times New Roman" w:hAnsi="Times New Roman" w:cs="Times New Roman"/>
          <w:sz w:val="24"/>
          <w:szCs w:val="24"/>
        </w:rPr>
        <w:t xml:space="preserve"> от</w:t>
      </w:r>
      <w:r w:rsidRPr="007C2B38">
        <w:rPr>
          <w:rFonts w:ascii="Times New Roman" w:hAnsi="Times New Roman" w:cs="Times New Roman"/>
          <w:sz w:val="24"/>
        </w:rPr>
        <w:t xml:space="preserve"> Иновационния клъстер. Конкретно МСП може да бъде </w:t>
      </w:r>
      <w:r w:rsidRPr="007C2B38">
        <w:rPr>
          <w:rFonts w:ascii="Times New Roman" w:hAnsi="Times New Roman" w:cs="Times New Roman"/>
          <w:sz w:val="24"/>
          <w:szCs w:val="24"/>
        </w:rPr>
        <w:t>одобрено</w:t>
      </w:r>
      <w:r w:rsidRPr="007C2B38">
        <w:rPr>
          <w:rFonts w:ascii="Times New Roman" w:hAnsi="Times New Roman" w:cs="Times New Roman"/>
          <w:sz w:val="24"/>
        </w:rPr>
        <w:t xml:space="preserve"> и да получи помощ само под формата на консултантски услуги в областта на иновациите и услуги в под</w:t>
      </w:r>
      <w:r w:rsidR="00711C48">
        <w:rPr>
          <w:rFonts w:ascii="Times New Roman" w:hAnsi="Times New Roman" w:cs="Times New Roman"/>
          <w:sz w:val="24"/>
        </w:rPr>
        <w:t xml:space="preserve">крепа на иновациите в размер до </w:t>
      </w:r>
      <w:r w:rsidRPr="007C2B38">
        <w:rPr>
          <w:rFonts w:ascii="Times New Roman" w:hAnsi="Times New Roman" w:cs="Times New Roman"/>
          <w:sz w:val="24"/>
        </w:rPr>
        <w:t>2</w:t>
      </w:r>
      <w:r w:rsidRPr="007C2B38">
        <w:rPr>
          <w:rFonts w:ascii="Times New Roman" w:hAnsi="Times New Roman" w:cs="Times New Roman"/>
          <w:sz w:val="24"/>
          <w:szCs w:val="24"/>
        </w:rPr>
        <w:t>2</w:t>
      </w:r>
      <w:r w:rsidRPr="007C2B38">
        <w:rPr>
          <w:rFonts w:ascii="Times New Roman" w:hAnsi="Times New Roman" w:cs="Times New Roman"/>
          <w:sz w:val="24"/>
        </w:rPr>
        <w:t xml:space="preserve">0 000 евро за </w:t>
      </w:r>
      <w:r w:rsidRPr="007C2B38">
        <w:rPr>
          <w:rFonts w:ascii="Times New Roman" w:hAnsi="Times New Roman" w:cs="Times New Roman"/>
          <w:sz w:val="24"/>
          <w:szCs w:val="24"/>
        </w:rPr>
        <w:t>предприятие за всеки тригодишен период</w:t>
      </w:r>
      <w:r w:rsidRPr="007C2B38">
        <w:rPr>
          <w:rFonts w:ascii="Times New Roman" w:hAnsi="Times New Roman" w:cs="Times New Roman"/>
          <w:sz w:val="24"/>
        </w:rPr>
        <w:t>.</w:t>
      </w:r>
    </w:p>
    <w:p w:rsidR="00C122CA" w:rsidRPr="007C2B38" w:rsidRDefault="00C122CA" w:rsidP="00D41AF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b/>
          <w:sz w:val="24"/>
        </w:rPr>
        <w:t>ВАЖНО:</w:t>
      </w:r>
      <w:r w:rsidRPr="007C2B38">
        <w:rPr>
          <w:rFonts w:ascii="Times New Roman" w:hAnsi="Times New Roman" w:cs="Times New Roman"/>
          <w:sz w:val="24"/>
        </w:rPr>
        <w:t xml:space="preserve"> Безвъзмездното </w:t>
      </w:r>
      <w:r w:rsidRPr="007C2B38">
        <w:rPr>
          <w:rFonts w:ascii="Times New Roman" w:hAnsi="Times New Roman" w:cs="Times New Roman"/>
          <w:sz w:val="24"/>
          <w:szCs w:val="24"/>
        </w:rPr>
        <w:t>финансиране</w:t>
      </w:r>
      <w:r w:rsidRPr="007C2B38">
        <w:rPr>
          <w:rFonts w:ascii="Times New Roman" w:hAnsi="Times New Roman" w:cs="Times New Roman"/>
          <w:sz w:val="24"/>
        </w:rPr>
        <w:t xml:space="preserve"> по процедурата може да се натрупва с всякаква друга държавна/минимална помощ във връзка със същите допустими разходи, които се припокриват частично или напълно, само ако това натрупване не води до надхвърляне на най-високия размер или интензитет на помощта, приложим за тази помощ</w:t>
      </w:r>
      <w:r w:rsidRPr="007C2B38">
        <w:rPr>
          <w:rFonts w:ascii="Times New Roman" w:hAnsi="Times New Roman" w:cs="Times New Roman"/>
          <w:sz w:val="24"/>
          <w:vertAlign w:val="superscript"/>
        </w:rPr>
        <w:footnoteReference w:id="44"/>
      </w:r>
      <w:r w:rsidRPr="007C2B38">
        <w:rPr>
          <w:rFonts w:ascii="Times New Roman" w:hAnsi="Times New Roman" w:cs="Times New Roman"/>
          <w:sz w:val="24"/>
        </w:rPr>
        <w:t>.</w:t>
      </w:r>
    </w:p>
    <w:p w:rsidR="00701BBD" w:rsidRPr="007C2B38" w:rsidRDefault="00701BBD" w:rsidP="00D41AF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УО на ПНИИДИТ извършва проверка на обстоятелствата по смисъла на чл. 3 и чл. 4 от ЗМСП Приложение I на Регламент (ЕС) № 651/2014 </w:t>
      </w:r>
      <w:r w:rsidRPr="007C2B38">
        <w:rPr>
          <w:rFonts w:ascii="Times New Roman" w:hAnsi="Times New Roman" w:cs="Times New Roman"/>
          <w:bCs/>
          <w:iCs/>
          <w:sz w:val="24"/>
        </w:rPr>
        <w:t>и еквивалентни нормативни актове от законодателствата на държавите-членки</w:t>
      </w:r>
      <w:r w:rsidRPr="007C2B38">
        <w:rPr>
          <w:rFonts w:ascii="Times New Roman" w:hAnsi="Times New Roman" w:cs="Times New Roman"/>
          <w:sz w:val="24"/>
        </w:rPr>
        <w:t xml:space="preserve"> като при установяване на неправомерно предоставена държавна помощ, същата се възстановява.</w:t>
      </w:r>
    </w:p>
    <w:p w:rsidR="00C122CA" w:rsidRPr="007C2B38" w:rsidRDefault="00C122CA" w:rsidP="00D41AF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b/>
          <w:sz w:val="24"/>
        </w:rPr>
      </w:pPr>
      <w:r w:rsidRPr="007C2B38">
        <w:rPr>
          <w:rFonts w:ascii="Times New Roman" w:hAnsi="Times New Roman" w:cs="Times New Roman"/>
          <w:b/>
          <w:sz w:val="24"/>
        </w:rPr>
        <w:t>Общи правила при предоставяне на държавни/минимални помощи:</w:t>
      </w:r>
    </w:p>
    <w:p w:rsidR="00970334" w:rsidRPr="007C2B38" w:rsidRDefault="00970334" w:rsidP="00D41AF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При определяне дали е спазен максимално допустимият размер и съответно интензитет на помощта съгласно т. 9 и т. 10 от настоящите Условия за кандидатстване, ще се вземат предвид </w:t>
      </w:r>
      <w:r w:rsidRPr="007C2B38">
        <w:rPr>
          <w:rFonts w:ascii="Times New Roman" w:hAnsi="Times New Roman" w:cs="Times New Roman"/>
          <w:bCs/>
          <w:sz w:val="24"/>
        </w:rPr>
        <w:t>както размера на държавната/минималната помощ, за която се кандидатства, така и</w:t>
      </w:r>
      <w:r w:rsidRPr="007C2B38">
        <w:rPr>
          <w:rFonts w:ascii="Times New Roman" w:hAnsi="Times New Roman" w:cs="Times New Roman"/>
          <w:sz w:val="24"/>
        </w:rPr>
        <w:t xml:space="preserve"> общият размер на вече получена държавна/минимална помощ за дейности, проект или предприятие (</w:t>
      </w:r>
      <w:r w:rsidRPr="007C2B38">
        <w:rPr>
          <w:rFonts w:ascii="Times New Roman" w:hAnsi="Times New Roman" w:cs="Times New Roman"/>
          <w:bCs/>
          <w:sz w:val="24"/>
        </w:rPr>
        <w:t>извън тези, за които се кандидатства</w:t>
      </w:r>
      <w:r w:rsidRPr="007C2B38">
        <w:rPr>
          <w:rFonts w:ascii="Times New Roman" w:hAnsi="Times New Roman" w:cs="Times New Roman"/>
          <w:sz w:val="24"/>
        </w:rPr>
        <w:t>), независимо от това дали тази подкрепа е финансирана от местни, регионални, национални или общностни източници.</w:t>
      </w:r>
    </w:p>
    <w:p w:rsidR="00970334" w:rsidRPr="007C2B38" w:rsidRDefault="00970334" w:rsidP="00D41AFE">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bCs/>
          <w:sz w:val="24"/>
        </w:rPr>
      </w:pPr>
      <w:r w:rsidRPr="007C2B38">
        <w:rPr>
          <w:rFonts w:ascii="Times New Roman" w:hAnsi="Times New Roman" w:cs="Times New Roman"/>
          <w:bCs/>
          <w:sz w:val="24"/>
        </w:rPr>
        <w:t xml:space="preserve">Допълнително, кандидатите нямат </w:t>
      </w:r>
      <w:r w:rsidRPr="007C2B38">
        <w:rPr>
          <w:rFonts w:ascii="Times New Roman" w:hAnsi="Times New Roman" w:cs="Times New Roman"/>
          <w:sz w:val="24"/>
          <w:szCs w:val="24"/>
        </w:rPr>
        <w:t>право</w:t>
      </w:r>
      <w:r w:rsidRPr="007C2B38">
        <w:rPr>
          <w:rFonts w:ascii="Times New Roman" w:hAnsi="Times New Roman" w:cs="Times New Roman"/>
          <w:bCs/>
          <w:sz w:val="24"/>
        </w:rPr>
        <w:t xml:space="preserve"> да подават проектно предложения по процедурата за вече реализирани дейности или такива,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w:t>
      </w:r>
    </w:p>
    <w:p w:rsidR="00970334" w:rsidRPr="007C2B38" w:rsidRDefault="00970334"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r w:rsidRPr="007C2B38">
        <w:rPr>
          <w:rFonts w:ascii="Times New Roman" w:hAnsi="Times New Roman" w:cs="Times New Roman"/>
          <w:sz w:val="24"/>
        </w:rPr>
        <w:t xml:space="preserve">Съгласно чл. 38 от Закона за държавните помощи възстановяването на неправомерна и несъвместима държавна помощ или на неправилно използвана държавна помощ се извършва въз основа на решение на Европейската комисия с разпореждане за възстановяване и влязъл в сила акт за установяване на публично вземане, когато това е </w:t>
      </w:r>
      <w:r w:rsidRPr="007C2B38">
        <w:rPr>
          <w:rFonts w:ascii="Times New Roman" w:hAnsi="Times New Roman" w:cs="Times New Roman"/>
          <w:sz w:val="24"/>
        </w:rPr>
        <w:lastRenderedPageBreak/>
        <w:t xml:space="preserve">приложимо. 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proofErr w:type="spellStart"/>
      <w:r w:rsidRPr="007C2B38">
        <w:rPr>
          <w:rFonts w:ascii="Times New Roman" w:hAnsi="Times New Roman" w:cs="Times New Roman"/>
          <w:sz w:val="24"/>
        </w:rPr>
        <w:t>Административнопроцесуалния</w:t>
      </w:r>
      <w:proofErr w:type="spellEnd"/>
      <w:r w:rsidRPr="007C2B38">
        <w:rPr>
          <w:rFonts w:ascii="Times New Roman" w:hAnsi="Times New Roman" w:cs="Times New Roman"/>
          <w:sz w:val="24"/>
        </w:rPr>
        <w:t xml:space="preserve">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rsidR="00970334" w:rsidRPr="007C2B38" w:rsidRDefault="00970334"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w:t>
      </w:r>
      <w:r w:rsidRPr="007C2B38">
        <w:rPr>
          <w:rFonts w:ascii="Times New Roman" w:hAnsi="Times New Roman" w:cs="Times New Roman"/>
          <w:bCs/>
          <w:sz w:val="24"/>
        </w:rPr>
        <w:t>действащите</w:t>
      </w:r>
      <w:r w:rsidRPr="007C2B38">
        <w:rPr>
          <w:rFonts w:ascii="Times New Roman" w:hAnsi="Times New Roman" w:cs="Times New Roman"/>
          <w:sz w:val="24"/>
          <w:szCs w:val="24"/>
        </w:rPr>
        <w:t xml:space="preserve"> нормативни актове за плащане, верификация и счетоводно отчитане на разходите към момента на изпълнение на договорите за финансиране с бенефициентите.</w:t>
      </w:r>
    </w:p>
    <w:p w:rsidR="00D8171F" w:rsidRPr="007C2B38" w:rsidRDefault="00970334"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bCs/>
          <w:sz w:val="24"/>
        </w:rPr>
      </w:pPr>
      <w:r w:rsidRPr="007C2B38">
        <w:rPr>
          <w:rFonts w:ascii="Times New Roman" w:hAnsi="Times New Roman" w:cs="Times New Roman"/>
          <w:sz w:val="24"/>
          <w:szCs w:val="24"/>
        </w:rPr>
        <w:t xml:space="preserve">След публикуване на настоящите Условия за кандидатстване не са допустими изменения, които могат да </w:t>
      </w:r>
      <w:r w:rsidRPr="007C2B38">
        <w:rPr>
          <w:rFonts w:ascii="Times New Roman" w:hAnsi="Times New Roman" w:cs="Times New Roman"/>
          <w:bCs/>
          <w:sz w:val="24"/>
        </w:rPr>
        <w:t>повлияят</w:t>
      </w:r>
      <w:r w:rsidRPr="007C2B38">
        <w:rPr>
          <w:rFonts w:ascii="Times New Roman" w:hAnsi="Times New Roman" w:cs="Times New Roman"/>
          <w:sz w:val="24"/>
          <w:szCs w:val="24"/>
        </w:rPr>
        <w:t xml:space="preserve"> на съответствието на настоящата процедура с изискванията на Регламе</w:t>
      </w:r>
      <w:r w:rsidR="00BD507D" w:rsidRPr="007C2B38">
        <w:rPr>
          <w:rFonts w:ascii="Times New Roman" w:hAnsi="Times New Roman" w:cs="Times New Roman"/>
          <w:sz w:val="24"/>
          <w:szCs w:val="24"/>
        </w:rPr>
        <w:t>нт на Комисията (ЕС) № 651/2014</w:t>
      </w:r>
      <w:r w:rsidR="00D8171F" w:rsidRPr="007C2B38">
        <w:rPr>
          <w:rFonts w:ascii="Times New Roman" w:hAnsi="Times New Roman" w:cs="Times New Roman"/>
          <w:bCs/>
          <w:sz w:val="24"/>
        </w:rPr>
        <w:t>.</w:t>
      </w:r>
    </w:p>
    <w:p w:rsidR="00E11882" w:rsidRPr="007C2B38" w:rsidRDefault="00E11882" w:rsidP="00507FC1">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rPr>
      </w:pPr>
    </w:p>
    <w:p w:rsidR="001D79C3" w:rsidRPr="007C2B38" w:rsidRDefault="001D79C3" w:rsidP="00D82BA8">
      <w:pPr>
        <w:pStyle w:val="Heading2"/>
        <w:spacing w:before="120" w:after="120" w:line="276" w:lineRule="auto"/>
        <w:rPr>
          <w:rFonts w:ascii="Times New Roman" w:hAnsi="Times New Roman" w:cs="Times New Roman"/>
        </w:rPr>
      </w:pPr>
      <w:bookmarkStart w:id="36" w:name="_Toc235004616"/>
      <w:r w:rsidRPr="007C2B38">
        <w:rPr>
          <w:rFonts w:ascii="Times New Roman" w:hAnsi="Times New Roman" w:cs="Times New Roman"/>
        </w:rPr>
        <w:t>17. Хоризонтални политики:</w:t>
      </w:r>
      <w:bookmarkEnd w:id="36"/>
    </w:p>
    <w:p w:rsidR="00CB0F31" w:rsidRPr="007C2B38" w:rsidRDefault="009A1C99"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xml:space="preserve">При изпълнение на </w:t>
      </w:r>
      <w:r w:rsidR="000B63D1" w:rsidRPr="007C2B38">
        <w:rPr>
          <w:rFonts w:ascii="Times New Roman" w:eastAsia="Calibri" w:hAnsi="Times New Roman" w:cs="Times New Roman"/>
          <w:sz w:val="24"/>
          <w:szCs w:val="24"/>
        </w:rPr>
        <w:t>проекта</w:t>
      </w:r>
      <w:r w:rsidR="003F01C1" w:rsidRPr="007C2B38">
        <w:rPr>
          <w:rFonts w:ascii="Times New Roman" w:eastAsia="Calibri" w:hAnsi="Times New Roman" w:cs="Times New Roman"/>
          <w:sz w:val="24"/>
          <w:szCs w:val="24"/>
        </w:rPr>
        <w:t xml:space="preserve"> </w:t>
      </w:r>
      <w:r w:rsidRPr="007C2B38">
        <w:rPr>
          <w:rFonts w:ascii="Times New Roman" w:eastAsia="Calibri" w:hAnsi="Times New Roman" w:cs="Times New Roman"/>
          <w:sz w:val="24"/>
          <w:szCs w:val="24"/>
        </w:rPr>
        <w:t>бенефициент</w:t>
      </w:r>
      <w:r w:rsidR="00242A58" w:rsidRPr="007C2B38">
        <w:rPr>
          <w:rFonts w:ascii="Times New Roman" w:eastAsia="Calibri" w:hAnsi="Times New Roman" w:cs="Times New Roman"/>
          <w:sz w:val="24"/>
          <w:szCs w:val="24"/>
        </w:rPr>
        <w:t>ът</w:t>
      </w:r>
      <w:r w:rsidRPr="007C2B38">
        <w:rPr>
          <w:rFonts w:ascii="Times New Roman" w:eastAsia="Calibri" w:hAnsi="Times New Roman" w:cs="Times New Roman"/>
          <w:sz w:val="24"/>
          <w:szCs w:val="24"/>
        </w:rPr>
        <w:t xml:space="preserve"> се задължава да спазва </w:t>
      </w:r>
      <w:r w:rsidR="00CB0F31" w:rsidRPr="007C2B38">
        <w:rPr>
          <w:rFonts w:ascii="Times New Roman" w:eastAsia="Calibri" w:hAnsi="Times New Roman" w:cs="Times New Roman"/>
          <w:sz w:val="24"/>
          <w:szCs w:val="24"/>
        </w:rPr>
        <w:t xml:space="preserve">чл. 9 от Регламент </w:t>
      </w:r>
      <w:r w:rsidR="009363EE" w:rsidRPr="007C2B38">
        <w:rPr>
          <w:rFonts w:ascii="Times New Roman" w:eastAsia="Calibri" w:hAnsi="Times New Roman" w:cs="Times New Roman"/>
          <w:sz w:val="24"/>
          <w:szCs w:val="24"/>
        </w:rPr>
        <w:t xml:space="preserve">(ЕС) </w:t>
      </w:r>
      <w:r w:rsidR="00CB0F31" w:rsidRPr="007C2B38">
        <w:rPr>
          <w:rFonts w:ascii="Times New Roman" w:eastAsia="Calibri" w:hAnsi="Times New Roman" w:cs="Times New Roman"/>
          <w:sz w:val="24"/>
          <w:szCs w:val="24"/>
        </w:rPr>
        <w:t>2021/1060 относно следните хоризонтални принципи:</w:t>
      </w:r>
    </w:p>
    <w:p w:rsidR="00D63252" w:rsidRPr="007C2B38" w:rsidRDefault="00D63252"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i/>
          <w:sz w:val="24"/>
          <w:szCs w:val="24"/>
        </w:rPr>
      </w:pPr>
      <w:r w:rsidRPr="007C2B38">
        <w:rPr>
          <w:rFonts w:ascii="Times New Roman" w:eastAsia="Calibri" w:hAnsi="Times New Roman" w:cs="Times New Roman"/>
          <w:i/>
          <w:sz w:val="24"/>
          <w:szCs w:val="24"/>
        </w:rPr>
        <w:t xml:space="preserve">- принципите за насърчаване на равенството между мъжете и жените, предотвратяването на </w:t>
      </w:r>
      <w:r w:rsidRPr="007C2B38">
        <w:rPr>
          <w:rFonts w:ascii="Times New Roman" w:hAnsi="Times New Roman" w:cs="Times New Roman"/>
          <w:sz w:val="24"/>
          <w:szCs w:val="24"/>
        </w:rPr>
        <w:t>дискриминация</w:t>
      </w:r>
      <w:r w:rsidRPr="007C2B38">
        <w:rPr>
          <w:rFonts w:ascii="Times New Roman" w:eastAsia="Calibri" w:hAnsi="Times New Roman" w:cs="Times New Roman"/>
          <w:i/>
          <w:sz w:val="24"/>
          <w:szCs w:val="24"/>
        </w:rPr>
        <w:t xml:space="preserve"> и достъпността за хората с увреждания по смисъла на чл. 9 от Регламент 1060/2021; </w:t>
      </w:r>
    </w:p>
    <w:p w:rsidR="00D63252" w:rsidRPr="007C2B38" w:rsidRDefault="00D63252"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i/>
          <w:sz w:val="24"/>
          <w:szCs w:val="24"/>
        </w:rPr>
      </w:pPr>
      <w:r w:rsidRPr="007C2B38">
        <w:rPr>
          <w:rFonts w:ascii="Times New Roman" w:eastAsia="Calibri" w:hAnsi="Times New Roman" w:cs="Times New Roman"/>
          <w:i/>
          <w:sz w:val="24"/>
          <w:szCs w:val="24"/>
        </w:rPr>
        <w:t xml:space="preserve">- ще се гарантира и съблюдаване на принципите, заложени в Хартата на основните права на ЕС и Конвенцията на ООН за правата на хората с увреждания (КПХУ) съгласно Насоките за прилагането им, които </w:t>
      </w:r>
      <w:r w:rsidR="009501DF" w:rsidRPr="007C2B38">
        <w:rPr>
          <w:rFonts w:ascii="Times New Roman" w:eastAsia="Calibri" w:hAnsi="Times New Roman" w:cs="Times New Roman"/>
          <w:i/>
          <w:sz w:val="24"/>
          <w:szCs w:val="24"/>
        </w:rPr>
        <w:t>са</w:t>
      </w:r>
      <w:r w:rsidRPr="007C2B38">
        <w:rPr>
          <w:rFonts w:ascii="Times New Roman" w:eastAsia="Calibri" w:hAnsi="Times New Roman" w:cs="Times New Roman"/>
          <w:i/>
          <w:sz w:val="24"/>
          <w:szCs w:val="24"/>
        </w:rPr>
        <w:t xml:space="preserve"> изготвени за периода 2021-2027;</w:t>
      </w:r>
    </w:p>
    <w:p w:rsidR="00CB0F31" w:rsidRPr="007C2B38" w:rsidRDefault="00D63252"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i/>
          <w:sz w:val="24"/>
          <w:szCs w:val="24"/>
        </w:rPr>
      </w:pPr>
      <w:r w:rsidRPr="007C2B38">
        <w:rPr>
          <w:rFonts w:ascii="Times New Roman" w:eastAsia="Calibri" w:hAnsi="Times New Roman" w:cs="Times New Roman"/>
          <w:i/>
          <w:sz w:val="24"/>
          <w:szCs w:val="24"/>
        </w:rPr>
        <w:t xml:space="preserve">- принципите на устойчиво </w:t>
      </w:r>
      <w:r w:rsidRPr="007C2B38">
        <w:rPr>
          <w:rFonts w:ascii="Times New Roman" w:hAnsi="Times New Roman" w:cs="Times New Roman"/>
          <w:sz w:val="24"/>
          <w:szCs w:val="24"/>
        </w:rPr>
        <w:t>развитие</w:t>
      </w:r>
      <w:r w:rsidRPr="007C2B38">
        <w:rPr>
          <w:rFonts w:ascii="Times New Roman" w:eastAsia="Calibri" w:hAnsi="Times New Roman" w:cs="Times New Roman"/>
          <w:i/>
          <w:sz w:val="24"/>
          <w:szCs w:val="24"/>
        </w:rPr>
        <w:t xml:space="preserve"> и </w:t>
      </w:r>
      <w:proofErr w:type="spellStart"/>
      <w:r w:rsidRPr="007C2B38">
        <w:rPr>
          <w:rFonts w:ascii="Times New Roman" w:eastAsia="Calibri" w:hAnsi="Times New Roman" w:cs="Times New Roman"/>
          <w:i/>
          <w:sz w:val="24"/>
          <w:szCs w:val="24"/>
        </w:rPr>
        <w:t>ненанасяне</w:t>
      </w:r>
      <w:proofErr w:type="spellEnd"/>
      <w:r w:rsidRPr="007C2B38">
        <w:rPr>
          <w:rFonts w:ascii="Times New Roman" w:eastAsia="Calibri" w:hAnsi="Times New Roman" w:cs="Times New Roman"/>
          <w:i/>
          <w:sz w:val="24"/>
          <w:szCs w:val="24"/>
        </w:rPr>
        <w:t xml:space="preserve"> на значителни вреди по смисъла на член 9 от Регламент 1060/2021.</w:t>
      </w:r>
    </w:p>
    <w:p w:rsidR="00B825DB" w:rsidRPr="007C2B38"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За удостоверяване на съответствието на проектното предложение с хоризонталните принципи, включително с принципа за „</w:t>
      </w:r>
      <w:proofErr w:type="spellStart"/>
      <w:r w:rsidRPr="007C2B38">
        <w:rPr>
          <w:rFonts w:ascii="Times New Roman" w:hAnsi="Times New Roman" w:cs="Times New Roman"/>
          <w:sz w:val="24"/>
          <w:szCs w:val="24"/>
        </w:rPr>
        <w:t>ненанасяне</w:t>
      </w:r>
      <w:proofErr w:type="spellEnd"/>
      <w:r w:rsidRPr="007C2B38">
        <w:rPr>
          <w:rFonts w:ascii="Times New Roman" w:hAnsi="Times New Roman" w:cs="Times New Roman"/>
          <w:sz w:val="24"/>
          <w:szCs w:val="24"/>
        </w:rPr>
        <w:t xml:space="preserve"> на значителни вреди“, при подаване на проекта кандидатите декларират посоченото обстоятелство в</w:t>
      </w:r>
      <w:r w:rsidR="00691943" w:rsidRPr="007C2B38">
        <w:rPr>
          <w:rFonts w:ascii="Times New Roman" w:hAnsi="Times New Roman" w:cs="Times New Roman"/>
          <w:sz w:val="24"/>
          <w:szCs w:val="24"/>
        </w:rPr>
        <w:t xml:space="preserve"> Декларацията при кандидатстване (Приложение 2) на кандидата, Декларация при кандидатстване (Приложение 3) на партньори публични органи и Декларация при кандидатстване (Приложение 4) на партньори частни организации</w:t>
      </w:r>
      <w:r w:rsidRPr="007C2B38">
        <w:rPr>
          <w:rFonts w:ascii="Times New Roman" w:hAnsi="Times New Roman" w:cs="Times New Roman"/>
          <w:sz w:val="24"/>
          <w:szCs w:val="24"/>
        </w:rPr>
        <w:t xml:space="preserve">, както и задължително представят информация в т. </w:t>
      </w:r>
      <w:r w:rsidR="00975B27" w:rsidRPr="007C2B38">
        <w:rPr>
          <w:rFonts w:ascii="Times New Roman" w:hAnsi="Times New Roman" w:cs="Times New Roman"/>
          <w:sz w:val="24"/>
          <w:szCs w:val="24"/>
        </w:rPr>
        <w:t xml:space="preserve">11 </w:t>
      </w:r>
      <w:r w:rsidRPr="007C2B38">
        <w:rPr>
          <w:rFonts w:ascii="Times New Roman" w:hAnsi="Times New Roman" w:cs="Times New Roman"/>
          <w:sz w:val="24"/>
          <w:szCs w:val="24"/>
        </w:rPr>
        <w:t>„Допълнителна информация, необходима за оценка на проектното предложение“ на Формуляра за кандидатстване за съответствие на проектното предложение с всеки от хоризонталните принципи.</w:t>
      </w:r>
    </w:p>
    <w:p w:rsidR="00B41C2F" w:rsidRPr="007C2B38"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Допълнително, в края на изпълнението на проекта бенефициенти</w:t>
      </w:r>
      <w:r w:rsidR="00B825DB" w:rsidRPr="007C2B38">
        <w:rPr>
          <w:rFonts w:ascii="Times New Roman" w:hAnsi="Times New Roman" w:cs="Times New Roman"/>
          <w:sz w:val="24"/>
          <w:szCs w:val="24"/>
        </w:rPr>
        <w:t>те</w:t>
      </w:r>
      <w:r w:rsidRPr="007C2B38">
        <w:rPr>
          <w:rFonts w:ascii="Times New Roman" w:hAnsi="Times New Roman" w:cs="Times New Roman"/>
          <w:sz w:val="24"/>
          <w:szCs w:val="24"/>
        </w:rPr>
        <w:t xml:space="preserve"> и техните партньори подлежат на контрол, който да удостовери спазването на изискванията на европейското и национално законодателство. За удостоверяване на съответствието на проектното предложение с хоризонталните принципи от бенефициенти</w:t>
      </w:r>
      <w:r w:rsidR="00B825DB" w:rsidRPr="007C2B38">
        <w:rPr>
          <w:rFonts w:ascii="Times New Roman" w:hAnsi="Times New Roman" w:cs="Times New Roman"/>
          <w:sz w:val="24"/>
          <w:szCs w:val="24"/>
        </w:rPr>
        <w:t>те</w:t>
      </w:r>
      <w:r w:rsidRPr="007C2B38">
        <w:rPr>
          <w:rFonts w:ascii="Times New Roman" w:hAnsi="Times New Roman" w:cs="Times New Roman"/>
          <w:sz w:val="24"/>
          <w:szCs w:val="24"/>
        </w:rPr>
        <w:t xml:space="preserve"> и техните партньори се изисква да бъде предоставена информация в рамките на всеки междинен и окончателния технически и финансов отчет.</w:t>
      </w:r>
    </w:p>
    <w:p w:rsidR="00B41C2F" w:rsidRPr="007C2B38"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7C2B38">
        <w:rPr>
          <w:rFonts w:ascii="Times New Roman" w:hAnsi="Times New Roman" w:cs="Times New Roman"/>
          <w:b/>
          <w:sz w:val="24"/>
          <w:szCs w:val="24"/>
        </w:rPr>
        <w:t>В допълнение</w:t>
      </w:r>
      <w:r w:rsidR="00BD507D" w:rsidRPr="007C2B38">
        <w:rPr>
          <w:rFonts w:ascii="Times New Roman" w:hAnsi="Times New Roman" w:cs="Times New Roman"/>
          <w:b/>
          <w:sz w:val="24"/>
          <w:szCs w:val="24"/>
        </w:rPr>
        <w:t>,</w:t>
      </w:r>
      <w:r w:rsidRPr="007C2B38">
        <w:rPr>
          <w:rFonts w:ascii="Times New Roman" w:hAnsi="Times New Roman" w:cs="Times New Roman"/>
          <w:b/>
          <w:sz w:val="24"/>
          <w:szCs w:val="24"/>
        </w:rPr>
        <w:t xml:space="preserve"> по отношение на принципа за устойчивост и „</w:t>
      </w:r>
      <w:proofErr w:type="spellStart"/>
      <w:r w:rsidRPr="007C2B38">
        <w:rPr>
          <w:rFonts w:ascii="Times New Roman" w:hAnsi="Times New Roman" w:cs="Times New Roman"/>
          <w:b/>
          <w:sz w:val="24"/>
          <w:szCs w:val="24"/>
        </w:rPr>
        <w:t>нена</w:t>
      </w:r>
      <w:r w:rsidR="00B825DB" w:rsidRPr="007C2B38">
        <w:rPr>
          <w:rFonts w:ascii="Times New Roman" w:hAnsi="Times New Roman" w:cs="Times New Roman"/>
          <w:b/>
          <w:sz w:val="24"/>
          <w:szCs w:val="24"/>
        </w:rPr>
        <w:t>на</w:t>
      </w:r>
      <w:r w:rsidRPr="007C2B38">
        <w:rPr>
          <w:rFonts w:ascii="Times New Roman" w:hAnsi="Times New Roman" w:cs="Times New Roman"/>
          <w:b/>
          <w:sz w:val="24"/>
          <w:szCs w:val="24"/>
        </w:rPr>
        <w:t>сяне</w:t>
      </w:r>
      <w:proofErr w:type="spellEnd"/>
      <w:r w:rsidRPr="007C2B38">
        <w:rPr>
          <w:rFonts w:ascii="Times New Roman" w:hAnsi="Times New Roman" w:cs="Times New Roman"/>
          <w:b/>
          <w:sz w:val="24"/>
          <w:szCs w:val="24"/>
        </w:rPr>
        <w:t xml:space="preserve"> на значителни вреди“ се обосновава съответствие на проектното предложение с всяка една от шестте екологични цели:</w:t>
      </w:r>
    </w:p>
    <w:p w:rsidR="00B41C2F" w:rsidRPr="007C2B38"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lastRenderedPageBreak/>
        <w:t>а) смекчаване на изменението на климата;</w:t>
      </w:r>
    </w:p>
    <w:p w:rsidR="00B41C2F" w:rsidRPr="007C2B38"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б) адаптиране към изменението на климата;</w:t>
      </w:r>
    </w:p>
    <w:p w:rsidR="00B41C2F" w:rsidRPr="007C2B38"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в) устойчиво използване и опазване на водните и морските ресурси;</w:t>
      </w:r>
    </w:p>
    <w:p w:rsidR="006B4954" w:rsidRPr="007C2B38"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г) преход към кръгова икономика;</w:t>
      </w:r>
    </w:p>
    <w:p w:rsidR="006B4954" w:rsidRPr="007C2B38"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д) предотвратяване и контрол на замърсяването;</w:t>
      </w:r>
    </w:p>
    <w:p w:rsidR="006B4954" w:rsidRPr="007C2B38"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е) защита и възстановяване на биологичното разнообразие и екосистемите.</w:t>
      </w:r>
    </w:p>
    <w:p w:rsidR="006B4954" w:rsidRPr="007C2B38"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7C2B38">
        <w:rPr>
          <w:rFonts w:ascii="Times New Roman" w:hAnsi="Times New Roman" w:cs="Times New Roman"/>
          <w:b/>
          <w:sz w:val="24"/>
          <w:szCs w:val="24"/>
        </w:rPr>
        <w:t>С цел гарантиране в максимална степен на спазването на принципа за „</w:t>
      </w:r>
      <w:proofErr w:type="spellStart"/>
      <w:r w:rsidRPr="007C2B38">
        <w:rPr>
          <w:rFonts w:ascii="Times New Roman" w:hAnsi="Times New Roman" w:cs="Times New Roman"/>
          <w:b/>
          <w:sz w:val="24"/>
          <w:szCs w:val="24"/>
        </w:rPr>
        <w:t>ненанасяне</w:t>
      </w:r>
      <w:proofErr w:type="spellEnd"/>
      <w:r w:rsidRPr="007C2B38">
        <w:rPr>
          <w:rFonts w:ascii="Times New Roman" w:hAnsi="Times New Roman" w:cs="Times New Roman"/>
          <w:b/>
          <w:sz w:val="24"/>
          <w:szCs w:val="24"/>
        </w:rPr>
        <w:t xml:space="preserve"> на значителни вреди“, няма да се подкрепят: </w:t>
      </w:r>
    </w:p>
    <w:p w:rsidR="006B4954" w:rsidRPr="007C2B38"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i) дейностите и активите, свързани с изкопаеми горива, включително</w:t>
      </w:r>
      <w:r w:rsidR="002216AF" w:rsidRPr="007C2B38">
        <w:rPr>
          <w:rFonts w:ascii="Times New Roman" w:hAnsi="Times New Roman" w:cs="Times New Roman"/>
          <w:sz w:val="24"/>
          <w:szCs w:val="24"/>
        </w:rPr>
        <w:t xml:space="preserve"> използване надолу по веригата;</w:t>
      </w:r>
    </w:p>
    <w:p w:rsidR="006B4954" w:rsidRPr="007C2B38"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ii) дейностите и активите по схемата на ЕС за търговия с емисии;</w:t>
      </w:r>
    </w:p>
    <w:p w:rsidR="006B4954" w:rsidRPr="007C2B38"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iii) дейностите и активите, свързани със сметища, инсталации за изгаряне на отпадъци и заводи за механично-биологично третиране;</w:t>
      </w:r>
    </w:p>
    <w:p w:rsidR="00511BA9" w:rsidRPr="007C2B38" w:rsidRDefault="00B41C2F"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7C2B38">
        <w:rPr>
          <w:rFonts w:ascii="Times New Roman" w:hAnsi="Times New Roman" w:cs="Times New Roman"/>
          <w:sz w:val="24"/>
          <w:szCs w:val="24"/>
        </w:rPr>
        <w:t>iv) дейностите и активите, при които дългосрочното обезвреждане на отпадъци може да причини вреда на околната среда.</w:t>
      </w:r>
    </w:p>
    <w:p w:rsidR="00511BA9" w:rsidRPr="007C2B38" w:rsidRDefault="00511BA9"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Подробна информация относно спазване на принципа за устойчивост и „</w:t>
      </w:r>
      <w:proofErr w:type="spellStart"/>
      <w:r w:rsidRPr="007C2B38">
        <w:rPr>
          <w:rFonts w:ascii="Times New Roman" w:hAnsi="Times New Roman" w:cs="Times New Roman"/>
          <w:sz w:val="24"/>
          <w:szCs w:val="24"/>
        </w:rPr>
        <w:t>Ненанасяне</w:t>
      </w:r>
      <w:proofErr w:type="spellEnd"/>
      <w:r w:rsidRPr="007C2B38">
        <w:rPr>
          <w:rFonts w:ascii="Times New Roman" w:hAnsi="Times New Roman" w:cs="Times New Roman"/>
          <w:sz w:val="24"/>
          <w:szCs w:val="24"/>
        </w:rPr>
        <w:t xml:space="preserve"> на значителни вреди“ е налична в </w:t>
      </w:r>
      <w:r w:rsidR="00C465AE" w:rsidRPr="007C2B38">
        <w:rPr>
          <w:rFonts w:ascii="Times New Roman" w:hAnsi="Times New Roman" w:cs="Times New Roman"/>
          <w:b/>
          <w:sz w:val="24"/>
          <w:szCs w:val="24"/>
        </w:rPr>
        <w:t xml:space="preserve">Приложение </w:t>
      </w:r>
      <w:r w:rsidR="00E520E0" w:rsidRPr="007C2B38">
        <w:rPr>
          <w:rFonts w:ascii="Times New Roman" w:hAnsi="Times New Roman" w:cs="Times New Roman"/>
          <w:b/>
          <w:sz w:val="24"/>
          <w:szCs w:val="24"/>
        </w:rPr>
        <w:t>1</w:t>
      </w:r>
      <w:r w:rsidR="0023171A" w:rsidRPr="007C2B38">
        <w:rPr>
          <w:rFonts w:ascii="Times New Roman" w:hAnsi="Times New Roman" w:cs="Times New Roman"/>
          <w:b/>
          <w:sz w:val="24"/>
          <w:szCs w:val="24"/>
        </w:rPr>
        <w:t>5</w:t>
      </w:r>
      <w:r w:rsidR="00E520E0" w:rsidRPr="007C2B38">
        <w:rPr>
          <w:rFonts w:ascii="Times New Roman" w:hAnsi="Times New Roman" w:cs="Times New Roman"/>
          <w:sz w:val="24"/>
          <w:szCs w:val="24"/>
        </w:rPr>
        <w:t xml:space="preserve"> </w:t>
      </w:r>
      <w:r w:rsidRPr="007C2B38">
        <w:rPr>
          <w:rFonts w:ascii="Times New Roman" w:hAnsi="Times New Roman" w:cs="Times New Roman"/>
          <w:sz w:val="24"/>
          <w:szCs w:val="24"/>
        </w:rPr>
        <w:t>към Условията за кандидатстване.</w:t>
      </w:r>
    </w:p>
    <w:p w:rsidR="00901B01" w:rsidRPr="007C2B38" w:rsidRDefault="00901B01"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 xml:space="preserve">ВАЖНО: </w:t>
      </w:r>
      <w:r w:rsidRPr="007C2B38">
        <w:rPr>
          <w:rFonts w:ascii="Times New Roman" w:hAnsi="Times New Roman" w:cs="Times New Roman"/>
          <w:sz w:val="24"/>
          <w:szCs w:val="24"/>
        </w:rPr>
        <w:t>Спазването на заложените хоризонтални принципи ще се проследява, както следва:</w:t>
      </w:r>
    </w:p>
    <w:p w:rsidR="00901B01" w:rsidRPr="007C2B38" w:rsidRDefault="00901B01" w:rsidP="004C11FB">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при подаване на проектното предложение, кандидатите/партньорите декларират съответните обстоятелства в</w:t>
      </w:r>
      <w:r w:rsidR="003723E2" w:rsidRPr="007C2B38">
        <w:rPr>
          <w:rFonts w:ascii="Times New Roman" w:hAnsi="Times New Roman" w:cs="Times New Roman"/>
          <w:sz w:val="24"/>
          <w:szCs w:val="24"/>
        </w:rPr>
        <w:t xml:space="preserve"> </w:t>
      </w:r>
      <w:r w:rsidR="00691943" w:rsidRPr="007C2B38">
        <w:rPr>
          <w:rFonts w:ascii="Times New Roman" w:hAnsi="Times New Roman" w:cs="Times New Roman"/>
          <w:sz w:val="24"/>
          <w:szCs w:val="24"/>
        </w:rPr>
        <w:t>Декларацията при кандидатстване (Приложение 2) на кандидата, Декларация при кандидатстване (Приложение 3) на партньори публични органи и Декларация при кандидатстване (Приложение 4) на партньори частни организации</w:t>
      </w:r>
      <w:r w:rsidR="004C11FB" w:rsidRPr="007C2B38">
        <w:rPr>
          <w:rFonts w:ascii="Times New Roman" w:hAnsi="Times New Roman" w:cs="Times New Roman"/>
          <w:sz w:val="24"/>
          <w:szCs w:val="24"/>
        </w:rPr>
        <w:t>, приложима за партньори частни организации</w:t>
      </w:r>
      <w:r w:rsidRPr="007C2B38">
        <w:rPr>
          <w:rFonts w:ascii="Times New Roman" w:hAnsi="Times New Roman" w:cs="Times New Roman"/>
          <w:sz w:val="24"/>
          <w:szCs w:val="24"/>
        </w:rPr>
        <w:t>;</w:t>
      </w:r>
    </w:p>
    <w:p w:rsidR="00901B01" w:rsidRPr="007C2B38" w:rsidRDefault="00901B01" w:rsidP="005B48F7">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в края на изпълнението на проекта бенефициентите следва задължително да представят информация във финалния отчет относно осигуреното съответствие на проекта с принципите по тази точка.</w:t>
      </w:r>
    </w:p>
    <w:p w:rsidR="00BA2E00" w:rsidRPr="007C2B38" w:rsidRDefault="00BA2E00" w:rsidP="00D82BA8">
      <w:pPr>
        <w:pStyle w:val="Heading2"/>
        <w:spacing w:before="120" w:after="120" w:line="276" w:lineRule="auto"/>
        <w:rPr>
          <w:rFonts w:ascii="Times New Roman" w:hAnsi="Times New Roman" w:cs="Times New Roman"/>
        </w:rPr>
      </w:pPr>
      <w:bookmarkStart w:id="37" w:name="_Toc235004617"/>
      <w:r w:rsidRPr="007C2B38">
        <w:rPr>
          <w:rFonts w:ascii="Times New Roman" w:hAnsi="Times New Roman" w:cs="Times New Roman"/>
        </w:rPr>
        <w:t>1</w:t>
      </w:r>
      <w:r w:rsidR="00CB0F31" w:rsidRPr="007C2B38">
        <w:rPr>
          <w:rFonts w:ascii="Times New Roman" w:hAnsi="Times New Roman" w:cs="Times New Roman"/>
        </w:rPr>
        <w:t>8</w:t>
      </w:r>
      <w:r w:rsidRPr="007C2B38">
        <w:rPr>
          <w:rFonts w:ascii="Times New Roman" w:hAnsi="Times New Roman" w:cs="Times New Roman"/>
        </w:rPr>
        <w:t xml:space="preserve">. </w:t>
      </w:r>
      <w:r w:rsidR="008340AD" w:rsidRPr="007C2B38">
        <w:rPr>
          <w:rFonts w:ascii="Times New Roman" w:hAnsi="Times New Roman" w:cs="Times New Roman"/>
        </w:rPr>
        <w:t>Минимален и максимален срок за изпълнение на проекта</w:t>
      </w:r>
      <w:r w:rsidRPr="007C2B38">
        <w:rPr>
          <w:rFonts w:ascii="Times New Roman" w:hAnsi="Times New Roman" w:cs="Times New Roman"/>
        </w:rPr>
        <w:t>:</w:t>
      </w:r>
      <w:bookmarkEnd w:id="37"/>
    </w:p>
    <w:p w:rsidR="00023A0B" w:rsidRPr="007C2B38" w:rsidRDefault="00D41AFE" w:rsidP="00B467B3">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Продължителността на изпълнение на всеки проект не следва да надвишава </w:t>
      </w:r>
      <w:r w:rsidR="00D02572" w:rsidRPr="007C2B38">
        <w:rPr>
          <w:rFonts w:ascii="Times New Roman" w:hAnsi="Times New Roman" w:cs="Times New Roman"/>
          <w:sz w:val="24"/>
          <w:szCs w:val="24"/>
          <w:lang w:val="en-US"/>
        </w:rPr>
        <w:t>42</w:t>
      </w:r>
      <w:r w:rsidRPr="007C2B38">
        <w:rPr>
          <w:rFonts w:ascii="Times New Roman" w:hAnsi="Times New Roman" w:cs="Times New Roman"/>
          <w:sz w:val="24"/>
          <w:szCs w:val="24"/>
        </w:rPr>
        <w:t xml:space="preserve"> (</w:t>
      </w:r>
      <w:r w:rsidR="00D02572" w:rsidRPr="007C2B38">
        <w:rPr>
          <w:rFonts w:ascii="Times New Roman" w:hAnsi="Times New Roman" w:cs="Times New Roman"/>
          <w:sz w:val="24"/>
          <w:szCs w:val="24"/>
        </w:rPr>
        <w:t>четиридесет и два месеца</w:t>
      </w:r>
      <w:r w:rsidRPr="007C2B38">
        <w:rPr>
          <w:rFonts w:ascii="Times New Roman" w:hAnsi="Times New Roman" w:cs="Times New Roman"/>
          <w:sz w:val="24"/>
          <w:szCs w:val="24"/>
        </w:rPr>
        <w:t xml:space="preserve">) месеца, считано от датата на влизане в сила на административния договор за предоставяне на безвъзмездна финансова помощ, но не по-късно от </w:t>
      </w:r>
      <w:r w:rsidR="0097315D" w:rsidRPr="007C2B38">
        <w:rPr>
          <w:rFonts w:ascii="Times New Roman" w:hAnsi="Times New Roman" w:cs="Times New Roman"/>
          <w:sz w:val="24"/>
          <w:szCs w:val="24"/>
        </w:rPr>
        <w:t>31.12.2030</w:t>
      </w:r>
      <w:r w:rsidR="00436A36" w:rsidRPr="007C2B38">
        <w:rPr>
          <w:rFonts w:ascii="Times New Roman" w:hAnsi="Times New Roman" w:cs="Times New Roman"/>
          <w:sz w:val="24"/>
          <w:szCs w:val="24"/>
        </w:rPr>
        <w:t xml:space="preserve"> г</w:t>
      </w:r>
      <w:r w:rsidR="008855ED" w:rsidRPr="007C2B38">
        <w:rPr>
          <w:rFonts w:ascii="Times New Roman" w:hAnsi="Times New Roman" w:cs="Times New Roman"/>
          <w:sz w:val="24"/>
          <w:szCs w:val="24"/>
        </w:rPr>
        <w:t>.</w:t>
      </w:r>
    </w:p>
    <w:p w:rsidR="00285856" w:rsidRPr="007C2B38" w:rsidRDefault="00285856" w:rsidP="00B467B3">
      <w:pPr>
        <w:pBdr>
          <w:top w:val="single" w:sz="4" w:space="1" w:color="auto"/>
          <w:left w:val="single" w:sz="4" w:space="0"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В случай, че изпълнението на сключените административни договори за предоставяне на безвъзмездна финансова помощ по настоящата процедура, съответно прилагането на схемата за държавни помощи по Регламент (EС) № 651/2014 продължи след 31.12.2026 Управляващият орган си запазва правото да предприеме необходимите действия за удължаване на срока на прилагане и/или адаптиране на схемата в съответствие с действащата нормативна уредба.</w:t>
      </w:r>
    </w:p>
    <w:p w:rsidR="00901B01" w:rsidRPr="007C2B38" w:rsidRDefault="00901B01" w:rsidP="00901B01">
      <w:pPr>
        <w:pStyle w:val="Heading2"/>
        <w:spacing w:before="120" w:line="240" w:lineRule="auto"/>
        <w:rPr>
          <w:rFonts w:ascii="Times New Roman" w:hAnsi="Times New Roman" w:cs="Times New Roman"/>
        </w:rPr>
      </w:pPr>
      <w:bookmarkStart w:id="38" w:name="_Toc179811482"/>
      <w:bookmarkStart w:id="39" w:name="_Toc235004618"/>
      <w:r w:rsidRPr="007C2B38">
        <w:rPr>
          <w:rFonts w:ascii="Times New Roman" w:hAnsi="Times New Roman" w:cs="Times New Roman"/>
        </w:rPr>
        <w:t xml:space="preserve">19. Ред за оценяване на </w:t>
      </w:r>
      <w:r w:rsidR="00F412A1" w:rsidRPr="007C2B38">
        <w:rPr>
          <w:rFonts w:ascii="Times New Roman" w:hAnsi="Times New Roman" w:cs="Times New Roman"/>
        </w:rPr>
        <w:t xml:space="preserve">Индустриалните програми </w:t>
      </w:r>
      <w:r w:rsidRPr="007C2B38">
        <w:rPr>
          <w:rFonts w:ascii="Times New Roman" w:hAnsi="Times New Roman" w:cs="Times New Roman"/>
        </w:rPr>
        <w:t xml:space="preserve"> за проектни предложения:</w:t>
      </w:r>
      <w:bookmarkEnd w:id="38"/>
      <w:bookmarkEnd w:id="39"/>
    </w:p>
    <w:p w:rsidR="00901B01" w:rsidRPr="007C2B38" w:rsidRDefault="00901B01" w:rsidP="00901B0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rPr>
      </w:pPr>
      <w:r w:rsidRPr="007C2B38">
        <w:rPr>
          <w:rFonts w:ascii="Times New Roman" w:hAnsi="Times New Roman" w:cs="Times New Roman"/>
          <w:sz w:val="24"/>
        </w:rPr>
        <w:t>Неприложимо.</w:t>
      </w:r>
    </w:p>
    <w:p w:rsidR="00901B01" w:rsidRPr="007C2B38" w:rsidRDefault="00901B01" w:rsidP="00901B01">
      <w:pPr>
        <w:pStyle w:val="Heading2"/>
        <w:spacing w:before="120" w:line="240" w:lineRule="auto"/>
        <w:rPr>
          <w:rFonts w:ascii="Times New Roman" w:hAnsi="Times New Roman" w:cs="Times New Roman"/>
        </w:rPr>
      </w:pPr>
      <w:bookmarkStart w:id="40" w:name="_Toc442269416"/>
      <w:bookmarkStart w:id="41" w:name="_Toc149636655"/>
      <w:bookmarkStart w:id="42" w:name="_Toc179811483"/>
      <w:bookmarkStart w:id="43" w:name="_Toc235004619"/>
      <w:r w:rsidRPr="007C2B38">
        <w:rPr>
          <w:rFonts w:ascii="Times New Roman" w:hAnsi="Times New Roman" w:cs="Times New Roman"/>
        </w:rPr>
        <w:lastRenderedPageBreak/>
        <w:t xml:space="preserve">20. Критерии и методика за оценка на </w:t>
      </w:r>
      <w:r w:rsidR="00F412A1" w:rsidRPr="007C2B38">
        <w:rPr>
          <w:rFonts w:ascii="Times New Roman" w:hAnsi="Times New Roman" w:cs="Times New Roman"/>
        </w:rPr>
        <w:t>Индустриалните програми</w:t>
      </w:r>
      <w:r w:rsidRPr="007C2B38">
        <w:rPr>
          <w:rFonts w:ascii="Times New Roman" w:hAnsi="Times New Roman" w:cs="Times New Roman"/>
        </w:rPr>
        <w:t xml:space="preserve"> за проектни предложения:</w:t>
      </w:r>
      <w:bookmarkEnd w:id="40"/>
      <w:bookmarkEnd w:id="41"/>
      <w:bookmarkEnd w:id="42"/>
      <w:bookmarkEnd w:id="43"/>
    </w:p>
    <w:p w:rsidR="00901B01" w:rsidRPr="007C2B38" w:rsidRDefault="00901B01" w:rsidP="00901B01">
      <w:pPr>
        <w:pBdr>
          <w:top w:val="single" w:sz="4" w:space="1" w:color="auto"/>
          <w:left w:val="single" w:sz="4" w:space="4" w:color="auto"/>
          <w:bottom w:val="single" w:sz="4" w:space="1" w:color="auto"/>
          <w:right w:val="single" w:sz="4" w:space="4" w:color="auto"/>
        </w:pBdr>
        <w:spacing w:before="120" w:after="0" w:line="240" w:lineRule="auto"/>
        <w:rPr>
          <w:rFonts w:ascii="Times New Roman" w:hAnsi="Times New Roman" w:cs="Times New Roman"/>
          <w:sz w:val="24"/>
        </w:rPr>
      </w:pPr>
      <w:r w:rsidRPr="007C2B38">
        <w:rPr>
          <w:rFonts w:ascii="Times New Roman" w:hAnsi="Times New Roman" w:cs="Times New Roman"/>
          <w:sz w:val="24"/>
        </w:rPr>
        <w:t>Неприложимо.</w:t>
      </w:r>
    </w:p>
    <w:p w:rsidR="007D15AC" w:rsidRPr="007C2B38" w:rsidRDefault="00901B01" w:rsidP="00D82BA8">
      <w:pPr>
        <w:pStyle w:val="Heading2"/>
        <w:spacing w:before="120" w:after="120" w:line="276" w:lineRule="auto"/>
        <w:rPr>
          <w:rFonts w:ascii="Times New Roman" w:hAnsi="Times New Roman" w:cs="Times New Roman"/>
        </w:rPr>
      </w:pPr>
      <w:bookmarkStart w:id="44" w:name="_Toc235004620"/>
      <w:r w:rsidRPr="007C2B38">
        <w:rPr>
          <w:rFonts w:ascii="Times New Roman" w:hAnsi="Times New Roman" w:cs="Times New Roman"/>
        </w:rPr>
        <w:t>21</w:t>
      </w:r>
      <w:r w:rsidR="007D15AC" w:rsidRPr="007C2B38">
        <w:rPr>
          <w:rFonts w:ascii="Times New Roman" w:hAnsi="Times New Roman" w:cs="Times New Roman"/>
        </w:rPr>
        <w:t>. Ред за оценяване на проектните предложения:</w:t>
      </w:r>
      <w:bookmarkEnd w:id="44"/>
      <w:r w:rsidR="007D15AC" w:rsidRPr="007C2B38">
        <w:rPr>
          <w:rFonts w:ascii="Times New Roman" w:hAnsi="Times New Roman" w:cs="Times New Roman"/>
        </w:rPr>
        <w:t xml:space="preserve"> </w:t>
      </w:r>
    </w:p>
    <w:p w:rsidR="007C79D3" w:rsidRPr="007C2B38" w:rsidRDefault="007C79D3" w:rsidP="00DE325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Прилага </w:t>
      </w:r>
      <w:r w:rsidR="00430F5D" w:rsidRPr="007C2B38">
        <w:rPr>
          <w:rFonts w:ascii="Times New Roman" w:hAnsi="Times New Roman" w:cs="Times New Roman"/>
          <w:sz w:val="24"/>
          <w:szCs w:val="24"/>
        </w:rPr>
        <w:t xml:space="preserve">се </w:t>
      </w:r>
      <w:r w:rsidRPr="007C2B38">
        <w:rPr>
          <w:rFonts w:ascii="Times New Roman" w:hAnsi="Times New Roman" w:cs="Times New Roman"/>
          <w:sz w:val="24"/>
          <w:szCs w:val="24"/>
        </w:rPr>
        <w:t xml:space="preserve">процедура на подбор на проектни предложения, съгласно чл. 25, ал. 1, т. 1 и чл. 29, ал. 1 от Закона за управление на средствата от европейските фондове при споделено управление (ЗУСЕФСУ). </w:t>
      </w:r>
    </w:p>
    <w:p w:rsidR="00DE3255" w:rsidRPr="007C2B38" w:rsidRDefault="00217CB1" w:rsidP="00DE3255">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xml:space="preserve">Оценката и класирането на проектните предложения по настоящата процедура се извършват от Оценителна комисия, определена с акт на Ръководителя на УО. Всички проектни </w:t>
      </w:r>
      <w:r w:rsidRPr="007C2B38">
        <w:rPr>
          <w:rFonts w:ascii="Times New Roman" w:hAnsi="Times New Roman" w:cs="Times New Roman"/>
          <w:sz w:val="24"/>
          <w:szCs w:val="24"/>
        </w:rPr>
        <w:t>предложения</w:t>
      </w:r>
      <w:r w:rsidRPr="007C2B38">
        <w:rPr>
          <w:rFonts w:ascii="Times New Roman" w:eastAsia="Calibri" w:hAnsi="Times New Roman" w:cs="Times New Roman"/>
          <w:sz w:val="24"/>
          <w:szCs w:val="24"/>
        </w:rPr>
        <w:t xml:space="preserve">, подадени в срок, се оценяват в съответствие с Критериите и методологията за оценка на проектните предложения по процедурата, </w:t>
      </w:r>
      <w:r w:rsidR="00DE3255" w:rsidRPr="007C2B38">
        <w:rPr>
          <w:rFonts w:ascii="Times New Roman" w:eastAsia="Calibri" w:hAnsi="Times New Roman" w:cs="Times New Roman"/>
          <w:sz w:val="24"/>
          <w:szCs w:val="24"/>
        </w:rPr>
        <w:t>посочени в т. 2</w:t>
      </w:r>
      <w:r w:rsidRPr="007C2B38">
        <w:rPr>
          <w:rFonts w:ascii="Times New Roman" w:eastAsia="Calibri" w:hAnsi="Times New Roman" w:cs="Times New Roman"/>
          <w:sz w:val="24"/>
          <w:szCs w:val="24"/>
        </w:rPr>
        <w:t>2</w:t>
      </w:r>
      <w:r w:rsidR="00DE3255" w:rsidRPr="007C2B38">
        <w:rPr>
          <w:rFonts w:ascii="Times New Roman" w:eastAsia="Calibri" w:hAnsi="Times New Roman" w:cs="Times New Roman"/>
          <w:sz w:val="24"/>
          <w:szCs w:val="24"/>
        </w:rPr>
        <w:t xml:space="preserve"> „Критерии и методика за оценка на проектните предложения“ от настоящите условия и </w:t>
      </w:r>
      <w:r w:rsidR="00C465AE" w:rsidRPr="007C2B38">
        <w:rPr>
          <w:rFonts w:ascii="Times New Roman" w:eastAsia="Calibri" w:hAnsi="Times New Roman" w:cs="Times New Roman"/>
          <w:b/>
          <w:sz w:val="24"/>
          <w:szCs w:val="24"/>
        </w:rPr>
        <w:t xml:space="preserve">Приложение </w:t>
      </w:r>
      <w:r w:rsidR="00FC34D1" w:rsidRPr="007C2B38">
        <w:rPr>
          <w:rFonts w:ascii="Times New Roman" w:eastAsia="Calibri" w:hAnsi="Times New Roman" w:cs="Times New Roman"/>
          <w:b/>
          <w:sz w:val="24"/>
          <w:szCs w:val="24"/>
        </w:rPr>
        <w:t>11</w:t>
      </w:r>
      <w:r w:rsidR="00E520E0" w:rsidRPr="007C2B38">
        <w:rPr>
          <w:rFonts w:ascii="Times New Roman" w:eastAsia="Calibri" w:hAnsi="Times New Roman" w:cs="Times New Roman"/>
          <w:sz w:val="24"/>
          <w:szCs w:val="24"/>
        </w:rPr>
        <w:t xml:space="preserve"> </w:t>
      </w:r>
      <w:r w:rsidR="00DE3255" w:rsidRPr="007C2B38">
        <w:rPr>
          <w:rFonts w:ascii="Times New Roman" w:eastAsia="Calibri" w:hAnsi="Times New Roman" w:cs="Times New Roman"/>
          <w:sz w:val="24"/>
          <w:szCs w:val="24"/>
        </w:rPr>
        <w:t xml:space="preserve">към Условията за кандидатстване. </w:t>
      </w:r>
    </w:p>
    <w:p w:rsidR="00217CB1" w:rsidRPr="007C2B38" w:rsidRDefault="00DE3255"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eastAsia="Calibri" w:hAnsi="Times New Roman" w:cs="Times New Roman"/>
          <w:sz w:val="24"/>
          <w:szCs w:val="24"/>
        </w:rPr>
        <w:t>Не се допуска въвеждането на допълнителни критерии за оценка или изменение на критериите по време на провеждането на проц</w:t>
      </w:r>
      <w:r w:rsidR="00C05FF9" w:rsidRPr="007C2B38">
        <w:rPr>
          <w:rFonts w:ascii="Times New Roman" w:eastAsia="Calibri" w:hAnsi="Times New Roman" w:cs="Times New Roman"/>
          <w:sz w:val="24"/>
          <w:szCs w:val="24"/>
        </w:rPr>
        <w:t xml:space="preserve">едурата по оценка на </w:t>
      </w:r>
      <w:r w:rsidR="00217CB1" w:rsidRPr="007C2B38">
        <w:rPr>
          <w:rFonts w:ascii="Times New Roman" w:hAnsi="Times New Roman" w:cs="Times New Roman"/>
          <w:sz w:val="24"/>
          <w:szCs w:val="24"/>
        </w:rPr>
        <w:t>постъпилите проектни предложения с изключение на случаите по чл. 26, ал. 7 от ЗУСЕФСУ.</w:t>
      </w:r>
    </w:p>
    <w:p w:rsidR="006A150E" w:rsidRPr="007C2B38" w:rsidRDefault="006A150E" w:rsidP="006A150E">
      <w:pPr>
        <w:pBdr>
          <w:top w:val="single" w:sz="4" w:space="1" w:color="auto"/>
          <w:left w:val="single" w:sz="4" w:space="4" w:color="auto"/>
          <w:bottom w:val="single" w:sz="4" w:space="1" w:color="auto"/>
          <w:right w:val="single" w:sz="4" w:space="4" w:color="auto"/>
        </w:pBdr>
        <w:spacing w:after="60"/>
        <w:jc w:val="both"/>
        <w:rPr>
          <w:rFonts w:ascii="Times New Roman" w:hAnsi="Times New Roman" w:cs="Times New Roman"/>
          <w:sz w:val="24"/>
          <w:szCs w:val="24"/>
        </w:rPr>
      </w:pPr>
      <w:r w:rsidRPr="007C2B38">
        <w:rPr>
          <w:rFonts w:ascii="Times New Roman" w:hAnsi="Times New Roman" w:cs="Times New Roman"/>
          <w:sz w:val="24"/>
          <w:szCs w:val="24"/>
        </w:rPr>
        <w:t>Оценката на проектните предложения включва:</w:t>
      </w:r>
    </w:p>
    <w:p w:rsidR="006A150E" w:rsidRPr="007C2B38" w:rsidRDefault="006A150E" w:rsidP="006A150E">
      <w:pPr>
        <w:pBdr>
          <w:top w:val="single" w:sz="4" w:space="1" w:color="auto"/>
          <w:left w:val="single" w:sz="4" w:space="4" w:color="auto"/>
          <w:bottom w:val="single" w:sz="4" w:space="1" w:color="auto"/>
          <w:right w:val="single" w:sz="4" w:space="4" w:color="auto"/>
        </w:pBdr>
        <w:spacing w:after="60"/>
        <w:jc w:val="both"/>
        <w:rPr>
          <w:rFonts w:ascii="Times New Roman" w:hAnsi="Times New Roman" w:cs="Times New Roman"/>
          <w:sz w:val="24"/>
          <w:szCs w:val="24"/>
        </w:rPr>
      </w:pPr>
      <w:r w:rsidRPr="007C2B38">
        <w:rPr>
          <w:rFonts w:ascii="Times New Roman" w:hAnsi="Times New Roman" w:cs="Times New Roman"/>
          <w:b/>
          <w:sz w:val="24"/>
          <w:szCs w:val="24"/>
        </w:rPr>
        <w:t>Етап 1:</w:t>
      </w:r>
      <w:r w:rsidRPr="007C2B38">
        <w:rPr>
          <w:rFonts w:ascii="Times New Roman" w:hAnsi="Times New Roman" w:cs="Times New Roman"/>
          <w:sz w:val="24"/>
          <w:szCs w:val="24"/>
        </w:rPr>
        <w:t xml:space="preserve"> Оценка на административното съответствие и допустимостта;</w:t>
      </w:r>
    </w:p>
    <w:p w:rsidR="006A150E" w:rsidRPr="007C2B38" w:rsidRDefault="006A150E" w:rsidP="006A150E">
      <w:pPr>
        <w:pBdr>
          <w:top w:val="single" w:sz="4" w:space="1" w:color="auto"/>
          <w:left w:val="single" w:sz="4" w:space="4" w:color="auto"/>
          <w:bottom w:val="single" w:sz="4" w:space="1" w:color="auto"/>
          <w:right w:val="single" w:sz="4" w:space="4" w:color="auto"/>
        </w:pBdr>
        <w:spacing w:after="60"/>
        <w:jc w:val="both"/>
        <w:rPr>
          <w:rFonts w:ascii="Times New Roman" w:hAnsi="Times New Roman" w:cs="Times New Roman"/>
          <w:sz w:val="24"/>
          <w:szCs w:val="24"/>
        </w:rPr>
      </w:pPr>
      <w:r w:rsidRPr="007C2B38">
        <w:rPr>
          <w:rFonts w:ascii="Times New Roman" w:hAnsi="Times New Roman" w:cs="Times New Roman"/>
          <w:b/>
          <w:sz w:val="24"/>
          <w:szCs w:val="24"/>
        </w:rPr>
        <w:t>Етап 2:</w:t>
      </w:r>
      <w:r w:rsidRPr="007C2B38">
        <w:rPr>
          <w:rFonts w:ascii="Times New Roman" w:hAnsi="Times New Roman" w:cs="Times New Roman"/>
          <w:sz w:val="24"/>
          <w:szCs w:val="24"/>
        </w:rPr>
        <w:t xml:space="preserve"> Техническа и финансова оценка.</w:t>
      </w:r>
    </w:p>
    <w:p w:rsidR="00C31DA5" w:rsidRPr="007C2B38" w:rsidRDefault="00901B01" w:rsidP="00C31DA5">
      <w:pPr>
        <w:pStyle w:val="Heading2"/>
        <w:spacing w:before="120" w:after="120" w:line="276" w:lineRule="auto"/>
        <w:rPr>
          <w:rFonts w:ascii="Times New Roman" w:hAnsi="Times New Roman" w:cs="Times New Roman"/>
        </w:rPr>
      </w:pPr>
      <w:bookmarkStart w:id="45" w:name="_Toc235004621"/>
      <w:r w:rsidRPr="007C2B38">
        <w:rPr>
          <w:rFonts w:ascii="Times New Roman" w:hAnsi="Times New Roman" w:cs="Times New Roman"/>
        </w:rPr>
        <w:t>21</w:t>
      </w:r>
      <w:r w:rsidR="00C31DA5" w:rsidRPr="007C2B38">
        <w:rPr>
          <w:rFonts w:ascii="Times New Roman" w:hAnsi="Times New Roman" w:cs="Times New Roman"/>
        </w:rPr>
        <w:t>.1. Оценка на административното съответствие и допустимостта</w:t>
      </w:r>
      <w:bookmarkEnd w:id="45"/>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rPr>
        <w:t>В</w:t>
      </w:r>
      <w:r w:rsidRPr="007C2B38">
        <w:rPr>
          <w:rFonts w:ascii="Times New Roman" w:hAnsi="Times New Roman" w:cs="Times New Roman"/>
          <w:sz w:val="24"/>
          <w:szCs w:val="24"/>
        </w:rPr>
        <w:t xml:space="preserve"> процеса на </w:t>
      </w:r>
      <w:r w:rsidRPr="007C2B38">
        <w:rPr>
          <w:rFonts w:ascii="Times New Roman" w:hAnsi="Times New Roman" w:cs="Times New Roman"/>
          <w:sz w:val="24"/>
        </w:rPr>
        <w:t>оценка на административн</w:t>
      </w:r>
      <w:r w:rsidR="00DA5214" w:rsidRPr="007C2B38">
        <w:rPr>
          <w:rFonts w:ascii="Times New Roman" w:hAnsi="Times New Roman" w:cs="Times New Roman"/>
          <w:sz w:val="24"/>
        </w:rPr>
        <w:t xml:space="preserve">ото съответствие и допустимост ще бъде проверявано дали </w:t>
      </w:r>
      <w:r w:rsidR="003F5B2D" w:rsidRPr="007C2B38">
        <w:rPr>
          <w:rFonts w:ascii="Times New Roman" w:hAnsi="Times New Roman" w:cs="Times New Roman"/>
          <w:sz w:val="24"/>
        </w:rPr>
        <w:t>предложените</w:t>
      </w:r>
      <w:r w:rsidRPr="007C2B38">
        <w:rPr>
          <w:rFonts w:ascii="Times New Roman" w:hAnsi="Times New Roman" w:cs="Times New Roman"/>
          <w:sz w:val="24"/>
        </w:rPr>
        <w:t xml:space="preserve"> проектните предложения</w:t>
      </w:r>
      <w:r w:rsidRPr="007C2B38">
        <w:rPr>
          <w:rFonts w:ascii="Times New Roman" w:hAnsi="Times New Roman" w:cs="Times New Roman"/>
          <w:sz w:val="24"/>
          <w:szCs w:val="24"/>
        </w:rPr>
        <w:t xml:space="preserve"> </w:t>
      </w:r>
      <w:r w:rsidRPr="007C2B38">
        <w:rPr>
          <w:rFonts w:ascii="Times New Roman" w:hAnsi="Times New Roman" w:cs="Times New Roman"/>
          <w:sz w:val="24"/>
        </w:rPr>
        <w:t xml:space="preserve">по процедурата, </w:t>
      </w:r>
      <w:r w:rsidR="00DA5214" w:rsidRPr="007C2B38">
        <w:rPr>
          <w:rFonts w:ascii="Times New Roman" w:hAnsi="Times New Roman" w:cs="Times New Roman"/>
          <w:sz w:val="24"/>
        </w:rPr>
        <w:t>отговарят на следните условия</w:t>
      </w:r>
      <w:r w:rsidRPr="007C2B38">
        <w:rPr>
          <w:rFonts w:ascii="Times New Roman" w:hAnsi="Times New Roman" w:cs="Times New Roman"/>
          <w:sz w:val="24"/>
          <w:szCs w:val="24"/>
        </w:rPr>
        <w:t>:</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rPr>
        <w:t xml:space="preserve"> </w:t>
      </w:r>
      <w:r w:rsidRPr="007C2B38">
        <w:rPr>
          <w:rFonts w:ascii="Times New Roman" w:hAnsi="Times New Roman" w:cs="Times New Roman"/>
          <w:sz w:val="24"/>
          <w:szCs w:val="24"/>
        </w:rPr>
        <w:t xml:space="preserve">- проектното предложение се отнася за обявената процедура за подбор на проекти;  </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налице</w:t>
      </w:r>
      <w:r w:rsidRPr="007C2B38">
        <w:rPr>
          <w:rFonts w:ascii="Times New Roman" w:hAnsi="Times New Roman" w:cs="Times New Roman"/>
          <w:sz w:val="24"/>
        </w:rPr>
        <w:t xml:space="preserve"> са</w:t>
      </w:r>
      <w:r w:rsidRPr="007C2B38">
        <w:rPr>
          <w:rFonts w:ascii="Times New Roman" w:hAnsi="Times New Roman" w:cs="Times New Roman"/>
          <w:sz w:val="24"/>
          <w:szCs w:val="24"/>
        </w:rPr>
        <w:t xml:space="preserve"> всички документи, представени и попълнени съгласно изискванията, посочени в т. </w:t>
      </w:r>
      <w:r w:rsidRPr="007C2B38">
        <w:rPr>
          <w:rFonts w:ascii="Times New Roman" w:hAnsi="Times New Roman" w:cs="Times New Roman"/>
          <w:sz w:val="24"/>
        </w:rPr>
        <w:t>24</w:t>
      </w:r>
      <w:r w:rsidRPr="007C2B38">
        <w:rPr>
          <w:rFonts w:ascii="Times New Roman" w:hAnsi="Times New Roman" w:cs="Times New Roman"/>
          <w:sz w:val="24"/>
          <w:szCs w:val="24"/>
        </w:rPr>
        <w:t xml:space="preserve"> от </w:t>
      </w:r>
      <w:r w:rsidRPr="007C2B38">
        <w:rPr>
          <w:rFonts w:ascii="Times New Roman" w:hAnsi="Times New Roman" w:cs="Times New Roman"/>
          <w:sz w:val="24"/>
        </w:rPr>
        <w:t>настоящите Условия</w:t>
      </w:r>
      <w:r w:rsidRPr="007C2B38">
        <w:rPr>
          <w:rFonts w:ascii="Times New Roman" w:hAnsi="Times New Roman" w:cs="Times New Roman"/>
          <w:sz w:val="24"/>
          <w:szCs w:val="24"/>
        </w:rPr>
        <w:t xml:space="preserve"> за кандидатстване;</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rPr>
      </w:pPr>
      <w:r w:rsidRPr="007C2B38">
        <w:rPr>
          <w:rFonts w:ascii="Times New Roman" w:hAnsi="Times New Roman" w:cs="Times New Roman"/>
          <w:sz w:val="24"/>
        </w:rPr>
        <w:t xml:space="preserve"> </w:t>
      </w:r>
      <w:r w:rsidRPr="007C2B38">
        <w:rPr>
          <w:rFonts w:ascii="Times New Roman" w:hAnsi="Times New Roman" w:cs="Times New Roman"/>
          <w:sz w:val="24"/>
          <w:szCs w:val="24"/>
        </w:rPr>
        <w:t>- въз основа на Формуляра за кандидатстване и представените документи е налице съответствие на кандидатите</w:t>
      </w:r>
      <w:r w:rsidR="00430F5D" w:rsidRPr="007C2B38">
        <w:rPr>
          <w:rFonts w:ascii="Times New Roman" w:hAnsi="Times New Roman" w:cs="Times New Roman"/>
          <w:sz w:val="24"/>
          <w:szCs w:val="24"/>
        </w:rPr>
        <w:t>/партньорите</w:t>
      </w:r>
      <w:r w:rsidRPr="007C2B38">
        <w:rPr>
          <w:rFonts w:ascii="Times New Roman" w:hAnsi="Times New Roman" w:cs="Times New Roman"/>
          <w:sz w:val="24"/>
          <w:szCs w:val="24"/>
        </w:rPr>
        <w:t xml:space="preserve"> и </w:t>
      </w:r>
      <w:r w:rsidRPr="007C2B38">
        <w:rPr>
          <w:rFonts w:ascii="Times New Roman" w:hAnsi="Times New Roman" w:cs="Times New Roman"/>
          <w:sz w:val="24"/>
        </w:rPr>
        <w:t>проектните дейности</w:t>
      </w:r>
      <w:r w:rsidRPr="007C2B38">
        <w:rPr>
          <w:rFonts w:ascii="Times New Roman" w:hAnsi="Times New Roman" w:cs="Times New Roman"/>
          <w:sz w:val="24"/>
          <w:szCs w:val="24"/>
        </w:rPr>
        <w:t xml:space="preserve"> с критериите за допустимост, посочени в Условията за кандидатстване.</w:t>
      </w:r>
      <w:r w:rsidRPr="007C2B38">
        <w:rPr>
          <w:rFonts w:ascii="Times New Roman" w:hAnsi="Times New Roman" w:cs="Times New Roman"/>
          <w:sz w:val="24"/>
        </w:rPr>
        <w:t xml:space="preserve"> </w:t>
      </w:r>
    </w:p>
    <w:p w:rsidR="003F5B2D" w:rsidRPr="007C2B38" w:rsidRDefault="003F5B2D"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Критериите за </w:t>
      </w:r>
      <w:r w:rsidRPr="007C2B38">
        <w:rPr>
          <w:rFonts w:ascii="Times New Roman" w:hAnsi="Times New Roman" w:cs="Times New Roman"/>
          <w:sz w:val="24"/>
        </w:rPr>
        <w:t>оценка на административното съответствие и допустимостта   на проектните предложения</w:t>
      </w:r>
      <w:r w:rsidRPr="007C2B38">
        <w:rPr>
          <w:rFonts w:ascii="Times New Roman" w:hAnsi="Times New Roman" w:cs="Times New Roman"/>
          <w:sz w:val="24"/>
          <w:szCs w:val="24"/>
        </w:rPr>
        <w:t xml:space="preserve"> са обособени в раздели и подраздели</w:t>
      </w:r>
      <w:r w:rsidRPr="007C2B38">
        <w:rPr>
          <w:rFonts w:ascii="Times New Roman" w:hAnsi="Times New Roman" w:cs="Times New Roman"/>
          <w:sz w:val="24"/>
        </w:rPr>
        <w:t xml:space="preserve"> и са изчерпателно изброени</w:t>
      </w:r>
      <w:r w:rsidRPr="007C2B38">
        <w:rPr>
          <w:rFonts w:ascii="Times New Roman" w:hAnsi="Times New Roman" w:cs="Times New Roman"/>
          <w:sz w:val="24"/>
          <w:szCs w:val="24"/>
        </w:rPr>
        <w:t xml:space="preserve"> в </w:t>
      </w:r>
      <w:r w:rsidRPr="007C2B38">
        <w:rPr>
          <w:rFonts w:ascii="Times New Roman" w:eastAsia="Calibri" w:hAnsi="Times New Roman" w:cs="Times New Roman"/>
          <w:sz w:val="24"/>
          <w:szCs w:val="24"/>
        </w:rPr>
        <w:t>Критерии и методология за оценка на проектните предложения</w:t>
      </w:r>
      <w:r w:rsidRPr="007C2B38">
        <w:rPr>
          <w:rFonts w:ascii="Times New Roman" w:hAnsi="Times New Roman" w:cs="Times New Roman"/>
          <w:sz w:val="24"/>
        </w:rPr>
        <w:t xml:space="preserve"> Приложение </w:t>
      </w:r>
      <w:r w:rsidR="00FC34D1" w:rsidRPr="007C2B38">
        <w:rPr>
          <w:rFonts w:ascii="Times New Roman" w:hAnsi="Times New Roman" w:cs="Times New Roman"/>
          <w:sz w:val="24"/>
        </w:rPr>
        <w:t>11</w:t>
      </w:r>
      <w:r w:rsidRPr="007C2B38">
        <w:rPr>
          <w:rFonts w:ascii="Times New Roman" w:hAnsi="Times New Roman" w:cs="Times New Roman"/>
          <w:sz w:val="24"/>
          <w:szCs w:val="24"/>
        </w:rPr>
        <w:t xml:space="preserve"> към Условията за кандидатстване</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rPr>
        <w:t>В случай че</w:t>
      </w:r>
      <w:r w:rsidRPr="007C2B38">
        <w:rPr>
          <w:rFonts w:ascii="Times New Roman" w:hAnsi="Times New Roman" w:cs="Times New Roman"/>
          <w:sz w:val="24"/>
          <w:szCs w:val="24"/>
        </w:rPr>
        <w:t xml:space="preserve"> при </w:t>
      </w:r>
      <w:r w:rsidRPr="007C2B38">
        <w:rPr>
          <w:rFonts w:ascii="Times New Roman" w:hAnsi="Times New Roman" w:cs="Times New Roman"/>
          <w:sz w:val="24"/>
        </w:rPr>
        <w:t>оценка</w:t>
      </w:r>
      <w:r w:rsidRPr="007C2B38">
        <w:rPr>
          <w:rFonts w:ascii="Times New Roman" w:hAnsi="Times New Roman" w:cs="Times New Roman"/>
          <w:sz w:val="24"/>
          <w:szCs w:val="24"/>
        </w:rPr>
        <w:t xml:space="preserve"> на </w:t>
      </w:r>
      <w:r w:rsidRPr="007C2B38">
        <w:rPr>
          <w:rFonts w:ascii="Times New Roman" w:hAnsi="Times New Roman" w:cs="Times New Roman"/>
          <w:sz w:val="24"/>
        </w:rPr>
        <w:t>административното съответствие и допустимостта</w:t>
      </w:r>
      <w:r w:rsidRPr="007C2B38">
        <w:rPr>
          <w:rFonts w:ascii="Times New Roman" w:hAnsi="Times New Roman" w:cs="Times New Roman"/>
          <w:sz w:val="24"/>
          <w:szCs w:val="24"/>
        </w:rPr>
        <w:t xml:space="preserve"> се установи липса на документи </w:t>
      </w:r>
      <w:r w:rsidRPr="007C2B38">
        <w:rPr>
          <w:rFonts w:ascii="Times New Roman" w:hAnsi="Times New Roman" w:cs="Times New Roman"/>
          <w:sz w:val="24"/>
        </w:rPr>
        <w:t>съгласно</w:t>
      </w:r>
      <w:r w:rsidRPr="007C2B38">
        <w:rPr>
          <w:rFonts w:ascii="Times New Roman" w:hAnsi="Times New Roman" w:cs="Times New Roman"/>
        </w:rPr>
        <w:t xml:space="preserve"> </w:t>
      </w:r>
      <w:r w:rsidRPr="007C2B38">
        <w:rPr>
          <w:rFonts w:ascii="Times New Roman" w:hAnsi="Times New Roman" w:cs="Times New Roman"/>
          <w:sz w:val="24"/>
        </w:rPr>
        <w:t xml:space="preserve">т. 24 от Условията за кандидатстване </w:t>
      </w:r>
      <w:r w:rsidRPr="007C2B38">
        <w:rPr>
          <w:rFonts w:ascii="Times New Roman" w:hAnsi="Times New Roman" w:cs="Times New Roman"/>
          <w:sz w:val="24"/>
          <w:szCs w:val="24"/>
        </w:rPr>
        <w:t xml:space="preserve">и/или друга нередовност, </w:t>
      </w:r>
      <w:r w:rsidRPr="007C2B38">
        <w:rPr>
          <w:rFonts w:ascii="Times New Roman" w:hAnsi="Times New Roman" w:cs="Times New Roman"/>
          <w:sz w:val="24"/>
        </w:rPr>
        <w:t>Оценителната комисия</w:t>
      </w:r>
      <w:r w:rsidRPr="007C2B38">
        <w:rPr>
          <w:rFonts w:ascii="Times New Roman" w:hAnsi="Times New Roman" w:cs="Times New Roman"/>
          <w:sz w:val="24"/>
          <w:szCs w:val="24"/>
        </w:rPr>
        <w:t xml:space="preserve"> изпраща </w:t>
      </w:r>
      <w:r w:rsidRPr="007C2B38">
        <w:rPr>
          <w:rFonts w:ascii="Times New Roman" w:hAnsi="Times New Roman" w:cs="Times New Roman"/>
          <w:sz w:val="24"/>
        </w:rPr>
        <w:t>до</w:t>
      </w:r>
      <w:r w:rsidRPr="007C2B38">
        <w:rPr>
          <w:rFonts w:ascii="Times New Roman" w:hAnsi="Times New Roman" w:cs="Times New Roman"/>
          <w:sz w:val="24"/>
          <w:szCs w:val="24"/>
        </w:rPr>
        <w:t xml:space="preserve"> кандидата уведомление за установените </w:t>
      </w:r>
      <w:proofErr w:type="spellStart"/>
      <w:r w:rsidRPr="007C2B38">
        <w:rPr>
          <w:rFonts w:ascii="Times New Roman" w:hAnsi="Times New Roman" w:cs="Times New Roman"/>
          <w:sz w:val="24"/>
          <w:szCs w:val="24"/>
        </w:rPr>
        <w:t>нередовности</w:t>
      </w:r>
      <w:proofErr w:type="spellEnd"/>
      <w:r w:rsidRPr="007C2B38">
        <w:rPr>
          <w:rFonts w:ascii="Times New Roman" w:hAnsi="Times New Roman" w:cs="Times New Roman"/>
          <w:sz w:val="24"/>
        </w:rPr>
        <w:t>, като</w:t>
      </w:r>
      <w:r w:rsidRPr="007C2B38">
        <w:rPr>
          <w:rFonts w:ascii="Times New Roman" w:hAnsi="Times New Roman" w:cs="Times New Roman"/>
          <w:sz w:val="24"/>
          <w:szCs w:val="24"/>
        </w:rPr>
        <w:t xml:space="preserve"> определя разумен срок за тяхното отстраняване, който не може да бъде по-кратък от една седмица</w:t>
      </w:r>
      <w:r w:rsidRPr="007C2B38">
        <w:rPr>
          <w:rFonts w:ascii="Times New Roman" w:hAnsi="Times New Roman" w:cs="Times New Roman"/>
          <w:sz w:val="24"/>
        </w:rPr>
        <w:t>.</w:t>
      </w:r>
      <w:r w:rsidRPr="007C2B38">
        <w:rPr>
          <w:rFonts w:ascii="Times New Roman" w:hAnsi="Times New Roman" w:cs="Times New Roman"/>
          <w:sz w:val="24"/>
          <w:szCs w:val="24"/>
        </w:rPr>
        <w:t xml:space="preserve"> Уведомлението съдържа и информация, че </w:t>
      </w:r>
      <w:proofErr w:type="spellStart"/>
      <w:r w:rsidRPr="007C2B38">
        <w:rPr>
          <w:rFonts w:ascii="Times New Roman" w:hAnsi="Times New Roman" w:cs="Times New Roman"/>
          <w:sz w:val="24"/>
          <w:szCs w:val="24"/>
        </w:rPr>
        <w:t>неотстраняването</w:t>
      </w:r>
      <w:proofErr w:type="spellEnd"/>
      <w:r w:rsidRPr="007C2B38">
        <w:rPr>
          <w:rFonts w:ascii="Times New Roman" w:hAnsi="Times New Roman" w:cs="Times New Roman"/>
          <w:sz w:val="24"/>
          <w:szCs w:val="24"/>
        </w:rPr>
        <w:t xml:space="preserve"> на </w:t>
      </w:r>
      <w:proofErr w:type="spellStart"/>
      <w:r w:rsidRPr="007C2B38">
        <w:rPr>
          <w:rFonts w:ascii="Times New Roman" w:hAnsi="Times New Roman" w:cs="Times New Roman"/>
          <w:sz w:val="24"/>
          <w:szCs w:val="24"/>
        </w:rPr>
        <w:t>нередовностите</w:t>
      </w:r>
      <w:proofErr w:type="spellEnd"/>
      <w:r w:rsidRPr="007C2B38">
        <w:rPr>
          <w:rFonts w:ascii="Times New Roman" w:hAnsi="Times New Roman" w:cs="Times New Roman"/>
          <w:sz w:val="24"/>
          <w:szCs w:val="24"/>
        </w:rPr>
        <w:t xml:space="preserve"> в срок може да доведе до прекратяване на производството по отношение на кандидата. Отстраняването на </w:t>
      </w:r>
      <w:proofErr w:type="spellStart"/>
      <w:r w:rsidRPr="007C2B38">
        <w:rPr>
          <w:rFonts w:ascii="Times New Roman" w:hAnsi="Times New Roman" w:cs="Times New Roman"/>
          <w:sz w:val="24"/>
          <w:szCs w:val="24"/>
        </w:rPr>
        <w:t>нередовностите</w:t>
      </w:r>
      <w:proofErr w:type="spellEnd"/>
      <w:r w:rsidRPr="007C2B38">
        <w:rPr>
          <w:rFonts w:ascii="Times New Roman" w:hAnsi="Times New Roman" w:cs="Times New Roman"/>
          <w:sz w:val="24"/>
          <w:szCs w:val="24"/>
        </w:rPr>
        <w:t xml:space="preserve"> не може да води до подобряване на качеството на проектното предложение.</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rPr>
      </w:pPr>
      <w:r w:rsidRPr="007C2B38">
        <w:rPr>
          <w:rFonts w:ascii="Times New Roman" w:hAnsi="Times New Roman" w:cs="Times New Roman"/>
          <w:sz w:val="24"/>
        </w:rPr>
        <w:lastRenderedPageBreak/>
        <w:t xml:space="preserve">След приключване на оценката на </w:t>
      </w:r>
      <w:r w:rsidRPr="007C2B38">
        <w:rPr>
          <w:rFonts w:ascii="Times New Roman" w:hAnsi="Times New Roman" w:cs="Times New Roman"/>
          <w:sz w:val="24"/>
          <w:szCs w:val="24"/>
        </w:rPr>
        <w:t xml:space="preserve">административното съответствие и допустимостта, на интернет страницата на </w:t>
      </w:r>
      <w:r w:rsidR="00045B80" w:rsidRPr="007C2B38">
        <w:rPr>
          <w:rFonts w:ascii="Times New Roman" w:hAnsi="Times New Roman" w:cs="Times New Roman"/>
          <w:sz w:val="24"/>
          <w:szCs w:val="24"/>
        </w:rPr>
        <w:t xml:space="preserve">УО на ПНИИДИТ </w:t>
      </w:r>
      <w:r w:rsidRPr="007C2B38">
        <w:rPr>
          <w:rFonts w:ascii="Times New Roman" w:hAnsi="Times New Roman" w:cs="Times New Roman"/>
          <w:sz w:val="24"/>
        </w:rPr>
        <w:t>(</w:t>
      </w:r>
      <w:hyperlink r:id="rId9" w:history="1">
        <w:r w:rsidRPr="007C2B38">
          <w:rPr>
            <w:rStyle w:val="Hyperlink"/>
            <w:rFonts w:ascii="Times New Roman" w:hAnsi="Times New Roman" w:cs="Times New Roman"/>
            <w:sz w:val="24"/>
          </w:rPr>
          <w:t>https://www.mig.government.bg</w:t>
        </w:r>
      </w:hyperlink>
      <w:r w:rsidRPr="007C2B38">
        <w:rPr>
          <w:rFonts w:ascii="Times New Roman" w:hAnsi="Times New Roman" w:cs="Times New Roman"/>
          <w:sz w:val="24"/>
        </w:rPr>
        <w:t>)</w:t>
      </w:r>
      <w:r w:rsidRPr="007C2B38">
        <w:rPr>
          <w:rFonts w:ascii="Times New Roman" w:hAnsi="Times New Roman" w:cs="Times New Roman"/>
          <w:sz w:val="24"/>
          <w:szCs w:val="24"/>
        </w:rPr>
        <w:t xml:space="preserve"> и в ИСУН (</w:t>
      </w:r>
      <w:hyperlink r:id="rId10" w:history="1">
        <w:r w:rsidRPr="007C2B38">
          <w:rPr>
            <w:rStyle w:val="Hyperlink"/>
            <w:rFonts w:ascii="Times New Roman" w:hAnsi="Times New Roman" w:cs="Times New Roman"/>
            <w:sz w:val="24"/>
            <w:szCs w:val="24"/>
          </w:rPr>
          <w:t>https://2020.eufunds.bg/bg/0/0/EvalSessionResult</w:t>
        </w:r>
      </w:hyperlink>
      <w:r w:rsidRPr="007C2B38">
        <w:rPr>
          <w:rFonts w:ascii="Times New Roman" w:hAnsi="Times New Roman" w:cs="Times New Roman"/>
          <w:sz w:val="24"/>
          <w:szCs w:val="24"/>
        </w:rPr>
        <w:t xml:space="preserve">) се публикува </w:t>
      </w:r>
      <w:r w:rsidRPr="007C2B38">
        <w:rPr>
          <w:rFonts w:ascii="Times New Roman" w:hAnsi="Times New Roman" w:cs="Times New Roman"/>
          <w:b/>
          <w:sz w:val="24"/>
        </w:rPr>
        <w:t>списък на проектните предложения, които не се допускат до техническа и финансова оценка</w:t>
      </w:r>
      <w:r w:rsidRPr="007C2B38">
        <w:rPr>
          <w:rFonts w:ascii="Times New Roman" w:hAnsi="Times New Roman" w:cs="Times New Roman"/>
          <w:sz w:val="24"/>
          <w:szCs w:val="24"/>
        </w:rPr>
        <w:t xml:space="preserve">, като се посочват и основанията за недопускане. За недопускането на всеки от кандидатите, включени в списъка, се съобщава само и единствено чрез ИСУН </w:t>
      </w:r>
      <w:r w:rsidRPr="007C2B38">
        <w:rPr>
          <w:rFonts w:ascii="Times New Roman" w:hAnsi="Times New Roman" w:cs="Times New Roman"/>
          <w:sz w:val="24"/>
        </w:rPr>
        <w:t xml:space="preserve">чрез модул „Комуникация“. Този начин на уведомяване е предвиден в чл. 27, ал. 2, изречение първо от Наредбата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 (приета с ПМС № 243 от 20.09.2016 г., </w:t>
      </w:r>
      <w:proofErr w:type="spellStart"/>
      <w:r w:rsidRPr="007C2B38">
        <w:rPr>
          <w:rFonts w:ascii="Times New Roman" w:hAnsi="Times New Roman" w:cs="Times New Roman"/>
          <w:sz w:val="24"/>
        </w:rPr>
        <w:t>обн</w:t>
      </w:r>
      <w:proofErr w:type="spellEnd"/>
      <w:r w:rsidRPr="007C2B38">
        <w:rPr>
          <w:rFonts w:ascii="Times New Roman" w:hAnsi="Times New Roman" w:cs="Times New Roman"/>
          <w:sz w:val="24"/>
        </w:rPr>
        <w:t xml:space="preserve">., ДВ, бр. 76 от 30.09.2016 г, </w:t>
      </w:r>
      <w:proofErr w:type="spellStart"/>
      <w:r w:rsidRPr="007C2B38">
        <w:rPr>
          <w:rFonts w:ascii="Times New Roman" w:hAnsi="Times New Roman" w:cs="Times New Roman"/>
          <w:sz w:val="24"/>
        </w:rPr>
        <w:t>посл</w:t>
      </w:r>
      <w:proofErr w:type="spellEnd"/>
      <w:r w:rsidRPr="007C2B38">
        <w:rPr>
          <w:rFonts w:ascii="Times New Roman" w:hAnsi="Times New Roman" w:cs="Times New Roman"/>
          <w:sz w:val="24"/>
        </w:rPr>
        <w:t xml:space="preserve">. изм. ДВ. бр. 63 от 25.07.2023 г.). </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За дата на получаване на съобщението от кандидата се счита датата на изпращането му чрез ИСУН, независимо дали е получено уведомление на електронния адрес, асоцииран към профила на кандидата. </w:t>
      </w:r>
      <w:r w:rsidRPr="007C2B38">
        <w:rPr>
          <w:rFonts w:ascii="Times New Roman" w:hAnsi="Times New Roman" w:cs="Times New Roman"/>
          <w:sz w:val="24"/>
        </w:rPr>
        <w:t>УО</w:t>
      </w:r>
      <w:r w:rsidRPr="007C2B38">
        <w:rPr>
          <w:rFonts w:ascii="Times New Roman" w:hAnsi="Times New Roman" w:cs="Times New Roman"/>
          <w:sz w:val="24"/>
          <w:szCs w:val="24"/>
        </w:rPr>
        <w:t xml:space="preserve"> не носи отговорност, ако кандидатите не получават уведомления за кореспонденцията с </w:t>
      </w:r>
      <w:r w:rsidRPr="007C2B38">
        <w:rPr>
          <w:rFonts w:ascii="Times New Roman" w:hAnsi="Times New Roman" w:cs="Times New Roman"/>
          <w:sz w:val="24"/>
        </w:rPr>
        <w:t xml:space="preserve">УО. </w:t>
      </w:r>
      <w:r w:rsidRPr="007C2B38">
        <w:rPr>
          <w:rFonts w:ascii="Times New Roman" w:hAnsi="Times New Roman" w:cs="Times New Roman"/>
          <w:sz w:val="24"/>
          <w:szCs w:val="24"/>
        </w:rPr>
        <w:t xml:space="preserve">Кандидатите, чиито проектни предложения са включени в списъка, могат да подадат писмени възражения пред Ръководителя на </w:t>
      </w:r>
      <w:r w:rsidRPr="007C2B38">
        <w:rPr>
          <w:rFonts w:ascii="Times New Roman" w:hAnsi="Times New Roman" w:cs="Times New Roman"/>
          <w:sz w:val="24"/>
        </w:rPr>
        <w:t>УО</w:t>
      </w:r>
      <w:r w:rsidRPr="007C2B38">
        <w:rPr>
          <w:rFonts w:ascii="Times New Roman" w:hAnsi="Times New Roman" w:cs="Times New Roman"/>
          <w:sz w:val="24"/>
          <w:szCs w:val="24"/>
        </w:rPr>
        <w:t xml:space="preserve"> в едноседмичен срок от съобщаването посредством ИСУН. Към възражението не могат да се представят нови документи, които не са били част от първоначално представеното проектно предложение и/или не са допълнени по реда на т. 24 от настоящите Условия</w:t>
      </w:r>
      <w:r w:rsidRPr="007C2B38">
        <w:rPr>
          <w:rFonts w:ascii="Times New Roman" w:hAnsi="Times New Roman" w:cs="Times New Roman"/>
          <w:sz w:val="24"/>
        </w:rPr>
        <w:t xml:space="preserve"> за кандидатстване.</w:t>
      </w:r>
      <w:r w:rsidRPr="007C2B38">
        <w:rPr>
          <w:rFonts w:ascii="Times New Roman" w:hAnsi="Times New Roman" w:cs="Times New Roman"/>
          <w:sz w:val="24"/>
          <w:szCs w:val="24"/>
        </w:rPr>
        <w:t xml:space="preserve"> Ръководителят на </w:t>
      </w:r>
      <w:r w:rsidRPr="007C2B38">
        <w:rPr>
          <w:rFonts w:ascii="Times New Roman" w:hAnsi="Times New Roman" w:cs="Times New Roman"/>
          <w:sz w:val="24"/>
        </w:rPr>
        <w:t>УО</w:t>
      </w:r>
      <w:r w:rsidRPr="007C2B38">
        <w:rPr>
          <w:rFonts w:ascii="Times New Roman" w:hAnsi="Times New Roman" w:cs="Times New Roman"/>
          <w:sz w:val="24"/>
          <w:szCs w:val="24"/>
        </w:rPr>
        <w:t xml:space="preserve"> се произнася по основателността на възражението в едноседмичен срок от неговото получаване като може да върне проектното предложение за техническа и финансова оценка или да прекрати производството по отношение на съответния кандидат.</w:t>
      </w:r>
    </w:p>
    <w:p w:rsidR="00C31DA5"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w:t>
      </w:r>
      <w:r w:rsidRPr="007C2B38">
        <w:rPr>
          <w:rFonts w:ascii="Times New Roman" w:hAnsi="Times New Roman" w:cs="Times New Roman"/>
          <w:sz w:val="24"/>
        </w:rPr>
        <w:t>УО</w:t>
      </w:r>
      <w:r w:rsidRPr="007C2B38">
        <w:rPr>
          <w:rFonts w:ascii="Times New Roman" w:hAnsi="Times New Roman" w:cs="Times New Roman"/>
          <w:sz w:val="24"/>
          <w:szCs w:val="24"/>
        </w:rPr>
        <w:t xml:space="preserve"> няма да разглежда повторни и/или допълнителни възражения от кандидатите, включени в списъка на проектните предложения, които не се допускат до техническа и финансова оценка, както и изпратени след срока по чл. 34, ал. 3 от ЗУСЕФСУ и чл. 19, ал. 4 от ПМС</w:t>
      </w:r>
      <w:r w:rsidRPr="007C2B38">
        <w:rPr>
          <w:rFonts w:ascii="Times New Roman" w:hAnsi="Times New Roman" w:cs="Times New Roman"/>
          <w:sz w:val="24"/>
        </w:rPr>
        <w:t xml:space="preserve"> №</w:t>
      </w:r>
      <w:r w:rsidRPr="007C2B38">
        <w:rPr>
          <w:rFonts w:ascii="Times New Roman" w:hAnsi="Times New Roman" w:cs="Times New Roman"/>
          <w:sz w:val="24"/>
          <w:szCs w:val="24"/>
        </w:rPr>
        <w:t xml:space="preserve"> 23/2023 г.</w:t>
      </w:r>
      <w:r w:rsidR="00C31DA5" w:rsidRPr="007C2B38">
        <w:rPr>
          <w:rFonts w:ascii="Times New Roman" w:hAnsi="Times New Roman" w:cs="Times New Roman"/>
          <w:sz w:val="24"/>
          <w:szCs w:val="24"/>
        </w:rPr>
        <w:t>.</w:t>
      </w:r>
    </w:p>
    <w:p w:rsidR="00C31DA5" w:rsidRPr="007C2B38" w:rsidRDefault="00901B01" w:rsidP="00C31DA5">
      <w:pPr>
        <w:pStyle w:val="Heading2"/>
        <w:spacing w:before="120" w:after="120" w:line="276" w:lineRule="auto"/>
        <w:rPr>
          <w:rFonts w:ascii="Times New Roman" w:hAnsi="Times New Roman" w:cs="Times New Roman"/>
        </w:rPr>
      </w:pPr>
      <w:bookmarkStart w:id="46" w:name="_Toc235004622"/>
      <w:r w:rsidRPr="007C2B38">
        <w:rPr>
          <w:rFonts w:ascii="Times New Roman" w:hAnsi="Times New Roman" w:cs="Times New Roman"/>
        </w:rPr>
        <w:t>21</w:t>
      </w:r>
      <w:r w:rsidR="00C31DA5" w:rsidRPr="007C2B38">
        <w:rPr>
          <w:rFonts w:ascii="Times New Roman" w:hAnsi="Times New Roman" w:cs="Times New Roman"/>
        </w:rPr>
        <w:t>.2. Техническа и финансова оценка</w:t>
      </w:r>
      <w:bookmarkEnd w:id="46"/>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Техническата и финансова оценка се извършва само за проектните предложения, които са преминали успешно оценка на </w:t>
      </w:r>
      <w:r w:rsidRPr="007C2B38">
        <w:rPr>
          <w:rFonts w:ascii="Times New Roman" w:hAnsi="Times New Roman" w:cs="Times New Roman"/>
          <w:sz w:val="24"/>
        </w:rPr>
        <w:t>административното</w:t>
      </w:r>
      <w:r w:rsidRPr="007C2B38">
        <w:rPr>
          <w:rFonts w:ascii="Times New Roman" w:hAnsi="Times New Roman" w:cs="Times New Roman"/>
          <w:sz w:val="24"/>
          <w:szCs w:val="24"/>
        </w:rPr>
        <w:t xml:space="preserve"> съответствие и </w:t>
      </w:r>
      <w:r w:rsidRPr="007C2B38">
        <w:rPr>
          <w:rFonts w:ascii="Times New Roman" w:hAnsi="Times New Roman" w:cs="Times New Roman"/>
          <w:sz w:val="24"/>
        </w:rPr>
        <w:t>допустимостта</w:t>
      </w:r>
      <w:r w:rsidRPr="007C2B38">
        <w:rPr>
          <w:rFonts w:ascii="Times New Roman" w:hAnsi="Times New Roman" w:cs="Times New Roman"/>
          <w:sz w:val="24"/>
          <w:szCs w:val="24"/>
        </w:rPr>
        <w:t>.</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Критериите за </w:t>
      </w:r>
      <w:r w:rsidRPr="007C2B38">
        <w:rPr>
          <w:rFonts w:ascii="Times New Roman" w:hAnsi="Times New Roman" w:cs="Times New Roman"/>
          <w:sz w:val="24"/>
        </w:rPr>
        <w:t>техническа и финансова оценка на проектните предложения</w:t>
      </w:r>
      <w:r w:rsidRPr="007C2B38">
        <w:rPr>
          <w:rFonts w:ascii="Times New Roman" w:hAnsi="Times New Roman" w:cs="Times New Roman"/>
          <w:sz w:val="24"/>
          <w:szCs w:val="24"/>
        </w:rPr>
        <w:t xml:space="preserve"> са обособени в раздели и подраздели</w:t>
      </w:r>
      <w:r w:rsidRPr="007C2B38">
        <w:rPr>
          <w:rFonts w:ascii="Times New Roman" w:hAnsi="Times New Roman" w:cs="Times New Roman"/>
          <w:sz w:val="24"/>
        </w:rPr>
        <w:t xml:space="preserve"> и са изчерпателно изброени</w:t>
      </w:r>
      <w:r w:rsidRPr="007C2B38">
        <w:rPr>
          <w:rFonts w:ascii="Times New Roman" w:hAnsi="Times New Roman" w:cs="Times New Roman"/>
          <w:sz w:val="24"/>
          <w:szCs w:val="24"/>
        </w:rPr>
        <w:t xml:space="preserve"> в </w:t>
      </w:r>
      <w:r w:rsidR="00E520E0" w:rsidRPr="007C2B38">
        <w:rPr>
          <w:rFonts w:ascii="Times New Roman" w:eastAsia="Calibri" w:hAnsi="Times New Roman" w:cs="Times New Roman"/>
          <w:sz w:val="24"/>
          <w:szCs w:val="24"/>
        </w:rPr>
        <w:t>Критерии и методика за оценка на проектните предложения</w:t>
      </w:r>
      <w:r w:rsidR="00E520E0" w:rsidRPr="007C2B38">
        <w:rPr>
          <w:rFonts w:ascii="Times New Roman" w:hAnsi="Times New Roman" w:cs="Times New Roman"/>
          <w:sz w:val="24"/>
        </w:rPr>
        <w:t xml:space="preserve"> </w:t>
      </w:r>
      <w:r w:rsidRPr="007C2B38">
        <w:rPr>
          <w:rFonts w:ascii="Times New Roman" w:hAnsi="Times New Roman" w:cs="Times New Roman"/>
          <w:sz w:val="24"/>
        </w:rPr>
        <w:t xml:space="preserve">Приложение </w:t>
      </w:r>
      <w:r w:rsidR="001E2764" w:rsidRPr="007C2B38">
        <w:rPr>
          <w:rFonts w:ascii="Times New Roman" w:hAnsi="Times New Roman" w:cs="Times New Roman"/>
          <w:sz w:val="24"/>
        </w:rPr>
        <w:t>11</w:t>
      </w:r>
      <w:r w:rsidR="00E520E0" w:rsidRPr="007C2B38">
        <w:rPr>
          <w:rFonts w:ascii="Times New Roman" w:hAnsi="Times New Roman" w:cs="Times New Roman"/>
          <w:sz w:val="24"/>
          <w:szCs w:val="24"/>
        </w:rPr>
        <w:t xml:space="preserve"> </w:t>
      </w:r>
      <w:r w:rsidRPr="007C2B38">
        <w:rPr>
          <w:rFonts w:ascii="Times New Roman" w:hAnsi="Times New Roman" w:cs="Times New Roman"/>
          <w:sz w:val="24"/>
          <w:szCs w:val="24"/>
        </w:rPr>
        <w:t>към Условията за кандидатстване.</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rPr>
        <w:t>Оценката на този етап</w:t>
      </w:r>
      <w:r w:rsidRPr="007C2B38">
        <w:rPr>
          <w:rFonts w:ascii="Times New Roman" w:hAnsi="Times New Roman" w:cs="Times New Roman"/>
          <w:sz w:val="24"/>
          <w:szCs w:val="24"/>
        </w:rPr>
        <w:t xml:space="preserve"> включва и проверка и оценка на реалистичността, ефективността и допустимостта на всички предвидени дейности и разходи.</w:t>
      </w:r>
      <w:r w:rsidRPr="007C2B38">
        <w:rPr>
          <w:rFonts w:ascii="Times New Roman" w:hAnsi="Times New Roman" w:cs="Times New Roman"/>
          <w:sz w:val="24"/>
        </w:rPr>
        <w:t xml:space="preserve"> В процеса на техническа и финансова оценка Оценителната комисия може да извърши корекции в бюджета на проектното предложение, в случай че установи:</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rPr>
        <w:t>- наличие</w:t>
      </w:r>
      <w:r w:rsidRPr="007C2B38">
        <w:rPr>
          <w:rFonts w:ascii="Times New Roman" w:hAnsi="Times New Roman" w:cs="Times New Roman"/>
          <w:sz w:val="24"/>
          <w:szCs w:val="24"/>
        </w:rPr>
        <w:t xml:space="preserve"> на недопустими дейности и/или разходи;</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 несъответствие между предвидените дейности и </w:t>
      </w:r>
      <w:r w:rsidRPr="007C2B38">
        <w:rPr>
          <w:rFonts w:ascii="Times New Roman" w:hAnsi="Times New Roman" w:cs="Times New Roman"/>
          <w:sz w:val="24"/>
        </w:rPr>
        <w:t xml:space="preserve">размера на </w:t>
      </w:r>
      <w:r w:rsidRPr="007C2B38">
        <w:rPr>
          <w:rFonts w:ascii="Times New Roman" w:hAnsi="Times New Roman" w:cs="Times New Roman"/>
          <w:sz w:val="24"/>
          <w:szCs w:val="24"/>
        </w:rPr>
        <w:t xml:space="preserve">видовете </w:t>
      </w:r>
      <w:r w:rsidRPr="007C2B38">
        <w:rPr>
          <w:rFonts w:ascii="Times New Roman" w:hAnsi="Times New Roman" w:cs="Times New Roman"/>
          <w:sz w:val="24"/>
        </w:rPr>
        <w:t>заложените</w:t>
      </w:r>
      <w:r w:rsidRPr="007C2B38">
        <w:rPr>
          <w:rFonts w:ascii="Times New Roman" w:hAnsi="Times New Roman" w:cs="Times New Roman"/>
          <w:sz w:val="24"/>
          <w:szCs w:val="24"/>
        </w:rPr>
        <w:t xml:space="preserve"> разходи</w:t>
      </w:r>
      <w:r w:rsidRPr="007C2B38">
        <w:rPr>
          <w:rFonts w:ascii="Times New Roman" w:hAnsi="Times New Roman" w:cs="Times New Roman"/>
          <w:sz w:val="24"/>
        </w:rPr>
        <w:t>, съобразно определения размер на еднократна сума за една или две услуги</w:t>
      </w:r>
      <w:r w:rsidRPr="007C2B38">
        <w:rPr>
          <w:rFonts w:ascii="Times New Roman" w:hAnsi="Times New Roman" w:cs="Times New Roman"/>
          <w:sz w:val="24"/>
          <w:szCs w:val="24"/>
        </w:rPr>
        <w:t>;</w:t>
      </w:r>
    </w:p>
    <w:p w:rsidR="000250D2" w:rsidRPr="007C2B38" w:rsidRDefault="000250D2" w:rsidP="000250D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 надвишаване на интензитета на безвъзмездно финансиране в зависимост от </w:t>
      </w:r>
      <w:r w:rsidR="00543513" w:rsidRPr="007C2B38">
        <w:rPr>
          <w:rFonts w:ascii="Times New Roman" w:hAnsi="Times New Roman" w:cs="Times New Roman"/>
          <w:sz w:val="24"/>
          <w:szCs w:val="24"/>
        </w:rPr>
        <w:t>типа</w:t>
      </w:r>
      <w:r w:rsidRPr="007C2B38">
        <w:rPr>
          <w:rFonts w:ascii="Times New Roman" w:hAnsi="Times New Roman" w:cs="Times New Roman"/>
          <w:sz w:val="24"/>
          <w:szCs w:val="24"/>
        </w:rPr>
        <w:t xml:space="preserve"> изследвания (индустриални научни изследвания или експериментално развитие, за всяка дейност в проектното предложение и приложимия/те за нея разход/и.</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lastRenderedPageBreak/>
        <w:t>- дублиране на разходи;</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 неспазване на заложените в Условията за кандидатстване правила или ограничения </w:t>
      </w:r>
      <w:r w:rsidRPr="007C2B38">
        <w:rPr>
          <w:rFonts w:ascii="Times New Roman" w:hAnsi="Times New Roman" w:cs="Times New Roman"/>
          <w:sz w:val="24"/>
        </w:rPr>
        <w:t>за размера на еднократните суми;</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rPr>
        <w:t xml:space="preserve">Промените в бюджета </w:t>
      </w:r>
      <w:r w:rsidRPr="007C2B38">
        <w:rPr>
          <w:rFonts w:ascii="Times New Roman" w:hAnsi="Times New Roman" w:cs="Times New Roman"/>
          <w:b/>
          <w:sz w:val="24"/>
        </w:rPr>
        <w:t>не могат</w:t>
      </w:r>
      <w:r w:rsidRPr="007C2B38">
        <w:rPr>
          <w:rFonts w:ascii="Times New Roman" w:hAnsi="Times New Roman" w:cs="Times New Roman"/>
          <w:sz w:val="24"/>
        </w:rPr>
        <w:t xml:space="preserve"> да доведат до</w:t>
      </w:r>
      <w:r w:rsidRPr="007C2B38">
        <w:rPr>
          <w:rFonts w:ascii="Times New Roman" w:hAnsi="Times New Roman" w:cs="Times New Roman"/>
          <w:sz w:val="24"/>
          <w:szCs w:val="24"/>
        </w:rPr>
        <w:t>:</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увеличаване на размера или на интензитета на безвъзмездната финансова помощ</w:t>
      </w:r>
      <w:r w:rsidRPr="007C2B38">
        <w:rPr>
          <w:rFonts w:ascii="Times New Roman" w:hAnsi="Times New Roman" w:cs="Times New Roman"/>
          <w:sz w:val="24"/>
        </w:rPr>
        <w:t xml:space="preserve">, </w:t>
      </w:r>
      <w:r w:rsidRPr="007C2B38">
        <w:rPr>
          <w:rFonts w:ascii="Times New Roman" w:hAnsi="Times New Roman" w:cs="Times New Roman"/>
          <w:sz w:val="24"/>
          <w:szCs w:val="24"/>
        </w:rPr>
        <w:t>заявени в подаденото проектно предложение;</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невъзможност за изпълнение на целите на проекта или на проектните дейности;</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подобряване на качеството на проектното предложение и нарушаване на принципите по чл. 29, ал. 1, т. 1 и</w:t>
      </w:r>
      <w:r w:rsidRPr="007C2B38">
        <w:rPr>
          <w:rFonts w:ascii="Times New Roman" w:hAnsi="Times New Roman" w:cs="Times New Roman"/>
          <w:sz w:val="24"/>
        </w:rPr>
        <w:t xml:space="preserve"> т.</w:t>
      </w:r>
      <w:r w:rsidRPr="007C2B38">
        <w:rPr>
          <w:rFonts w:ascii="Times New Roman" w:hAnsi="Times New Roman" w:cs="Times New Roman"/>
          <w:sz w:val="24"/>
          <w:szCs w:val="24"/>
        </w:rPr>
        <w:t xml:space="preserve"> 2 от ЗУСЕФСУ.</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В интерес на кандидата е да планира дейности и да представи бюджет, реалистични и ефективни от гледна точка на целта на проекта и планираните разходи.</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Ако служебно бъдат премахнати всички заявени разходи от бюджета на проекта, проектното предложение </w:t>
      </w:r>
      <w:r w:rsidRPr="007C2B38">
        <w:rPr>
          <w:rFonts w:ascii="Times New Roman" w:hAnsi="Times New Roman" w:cs="Times New Roman"/>
          <w:b/>
          <w:sz w:val="24"/>
        </w:rPr>
        <w:t>ще бъде отхвърлено</w:t>
      </w:r>
      <w:r w:rsidRPr="007C2B38">
        <w:rPr>
          <w:rFonts w:ascii="Times New Roman" w:hAnsi="Times New Roman" w:cs="Times New Roman"/>
          <w:sz w:val="24"/>
          <w:szCs w:val="24"/>
        </w:rPr>
        <w:t>.</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rPr>
        <w:t xml:space="preserve">Възможно е да бъдат установени и обстоятелства, които да изискват </w:t>
      </w:r>
      <w:r w:rsidRPr="007C2B38">
        <w:rPr>
          <w:rFonts w:ascii="Times New Roman" w:hAnsi="Times New Roman" w:cs="Times New Roman"/>
          <w:b/>
          <w:sz w:val="24"/>
        </w:rPr>
        <w:t>допълнителна пояснителна информация или документ</w:t>
      </w:r>
      <w:r w:rsidRPr="007C2B38">
        <w:rPr>
          <w:rFonts w:ascii="Times New Roman" w:hAnsi="Times New Roman" w:cs="Times New Roman"/>
          <w:sz w:val="24"/>
          <w:szCs w:val="24"/>
        </w:rPr>
        <w:t xml:space="preserve"> от кандидатите относно декларираните обстоятелства и представените документи, съгласно т. 24 от Условията за кандидатстване. Тази възможност не може да води до подобряване </w:t>
      </w:r>
      <w:r w:rsidRPr="007C2B38">
        <w:rPr>
          <w:rFonts w:ascii="Times New Roman" w:hAnsi="Times New Roman" w:cs="Times New Roman"/>
          <w:sz w:val="24"/>
        </w:rPr>
        <w:t xml:space="preserve">на </w:t>
      </w:r>
      <w:r w:rsidRPr="007C2B38">
        <w:rPr>
          <w:rFonts w:ascii="Times New Roman" w:hAnsi="Times New Roman" w:cs="Times New Roman"/>
          <w:sz w:val="24"/>
          <w:szCs w:val="24"/>
        </w:rPr>
        <w:t>качеството на проектното предложение и до нарушаване на принципите по чл. 29, ал. 1 от ЗУСЕФСУ.</w:t>
      </w:r>
      <w:r w:rsidRPr="007C2B38">
        <w:rPr>
          <w:rFonts w:ascii="Times New Roman" w:hAnsi="Times New Roman" w:cs="Times New Roman"/>
          <w:sz w:val="24"/>
        </w:rPr>
        <w:t xml:space="preserve"> </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rPr>
      </w:pPr>
      <w:r w:rsidRPr="007C2B38">
        <w:rPr>
          <w:rFonts w:ascii="Times New Roman" w:hAnsi="Times New Roman" w:cs="Times New Roman"/>
          <w:sz w:val="24"/>
          <w:szCs w:val="24"/>
        </w:rPr>
        <w:t>Допълнителни разяснения и документи от кандидатите могат да бъдат изискани като за целта ще бъде предоставян срок не по-кратък от една седмица от датата на получаване на искането за предоставяне на допълнителни разяснения/документи. Исканията за представяне на допълнителни документи и разяснения ще се изпращат през ИСУН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Независимо от посочената функционалност, с която разполага системата ИСУН</w:t>
      </w:r>
      <w:r w:rsidRPr="007C2B38">
        <w:rPr>
          <w:rFonts w:ascii="Times New Roman" w:hAnsi="Times New Roman" w:cs="Times New Roman"/>
          <w:sz w:val="24"/>
        </w:rPr>
        <w:t xml:space="preserve"> кандидатът следва да има</w:t>
      </w:r>
      <w:r w:rsidRPr="007C2B38">
        <w:rPr>
          <w:rFonts w:ascii="Times New Roman" w:hAnsi="Times New Roman" w:cs="Times New Roman"/>
          <w:sz w:val="24"/>
          <w:szCs w:val="24"/>
        </w:rPr>
        <w:t xml:space="preserve"> ангажимент да проверява профила си в ИСУН ежедневно. В тази връзка, е необходимо кандидатите да разполагат винаги с достъп до електронния адрес, към който е асоцииран профила в ИСУН. За дата на получаване на искането за документи/информация се счита датата на изпращането му чрез ИСУН, независимо дали е получено уведомление на електронния адрес, асоцииран към профила на кандидата. Подавайки електронно проектно предложение, кандидатът се съгласява комуникацията по време на оценката да става единствено посредством ИСУН, </w:t>
      </w:r>
      <w:r w:rsidRPr="007C2B38">
        <w:rPr>
          <w:rFonts w:ascii="Times New Roman" w:hAnsi="Times New Roman" w:cs="Times New Roman"/>
          <w:sz w:val="24"/>
        </w:rPr>
        <w:t>в</w:t>
      </w:r>
      <w:r w:rsidRPr="007C2B38">
        <w:rPr>
          <w:rFonts w:ascii="Times New Roman" w:hAnsi="Times New Roman" w:cs="Times New Roman"/>
          <w:sz w:val="24"/>
          <w:szCs w:val="24"/>
        </w:rPr>
        <w:t xml:space="preserve"> профила от който е подадено предложението. Съобщенията, получени на електронната поща, посочена от кандидата, не са част от кореспонденцията по повод на и във връзка с процеса по оценка. </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Отговорност на кандидата е да проверява регулярно по своя инициатива профила си в ИСУН за наличието на съобщения, отправени към него по повод и във връзка с производството по предоставяне на безвъзмездна финансова помощ. Кандидатът представя допълнителните разяснения и/или документи по електронен път чрез ИСУН.</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Допълнителна информация може да бъде предоставена само по искане на </w:t>
      </w:r>
      <w:r w:rsidRPr="007C2B38">
        <w:rPr>
          <w:rFonts w:ascii="Times New Roman" w:hAnsi="Times New Roman" w:cs="Times New Roman"/>
          <w:sz w:val="24"/>
        </w:rPr>
        <w:t>оценителната</w:t>
      </w:r>
      <w:r w:rsidRPr="007C2B38">
        <w:rPr>
          <w:rFonts w:ascii="Times New Roman" w:hAnsi="Times New Roman" w:cs="Times New Roman"/>
          <w:sz w:val="24"/>
          <w:szCs w:val="24"/>
        </w:rPr>
        <w:t xml:space="preserve"> комисия като информацията не следва да съдържа елементи, водещи до подобряване на първоначалното проектно предложение. При </w:t>
      </w:r>
      <w:proofErr w:type="spellStart"/>
      <w:r w:rsidRPr="007C2B38">
        <w:rPr>
          <w:rFonts w:ascii="Times New Roman" w:hAnsi="Times New Roman" w:cs="Times New Roman"/>
          <w:sz w:val="24"/>
          <w:szCs w:val="24"/>
        </w:rPr>
        <w:t>непредставяне</w:t>
      </w:r>
      <w:proofErr w:type="spellEnd"/>
      <w:r w:rsidRPr="007C2B38">
        <w:rPr>
          <w:rFonts w:ascii="Times New Roman" w:hAnsi="Times New Roman" w:cs="Times New Roman"/>
          <w:sz w:val="24"/>
          <w:szCs w:val="24"/>
        </w:rPr>
        <w:t xml:space="preserve"> на изисканата допълнителна информация или разяснения в срок, проектното предложение може да бъде отхвърлено или съответно да получи по-малък брой точки. Всяка информация, предоставена извън официално изисканата от Оценителната комисия, няма да бъде вземана под внимание. </w:t>
      </w:r>
    </w:p>
    <w:p w:rsidR="00217CB1" w:rsidRPr="007C2B38" w:rsidRDefault="00217CB1" w:rsidP="00217CB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lastRenderedPageBreak/>
        <w:t>Техническият процес свързан с представянето на допълнителна информация/документи е описан в</w:t>
      </w:r>
      <w:r w:rsidRPr="007C2B38">
        <w:rPr>
          <w:rFonts w:ascii="Times New Roman" w:hAnsi="Times New Roman" w:cs="Times New Roman"/>
        </w:rPr>
        <w:t xml:space="preserve"> </w:t>
      </w:r>
      <w:r w:rsidRPr="007C2B38">
        <w:rPr>
          <w:rFonts w:ascii="Times New Roman" w:hAnsi="Times New Roman" w:cs="Times New Roman"/>
          <w:sz w:val="24"/>
          <w:szCs w:val="24"/>
        </w:rPr>
        <w:t xml:space="preserve">Ръководството за потребителя за модул “Е-кандидатстване” в </w:t>
      </w:r>
      <w:r w:rsidRPr="007C2B38">
        <w:rPr>
          <w:rFonts w:ascii="Times New Roman" w:hAnsi="Times New Roman" w:cs="Times New Roman"/>
          <w:sz w:val="24"/>
        </w:rPr>
        <w:t>раздел „Ръководство за работа със системата“ в публичния модул на ИСУН</w:t>
      </w:r>
      <w:r w:rsidRPr="007C2B38">
        <w:rPr>
          <w:rFonts w:ascii="Times New Roman" w:hAnsi="Times New Roman" w:cs="Times New Roman"/>
          <w:sz w:val="24"/>
          <w:vertAlign w:val="superscript"/>
        </w:rPr>
        <w:footnoteReference w:id="45"/>
      </w:r>
      <w:r w:rsidRPr="007C2B38">
        <w:rPr>
          <w:rFonts w:ascii="Times New Roman" w:hAnsi="Times New Roman" w:cs="Times New Roman"/>
          <w:sz w:val="24"/>
        </w:rPr>
        <w:t>.</w:t>
      </w:r>
    </w:p>
    <w:p w:rsidR="002325A3" w:rsidRPr="007C2B38" w:rsidRDefault="00CB0F31" w:rsidP="00D82BA8">
      <w:pPr>
        <w:pStyle w:val="Heading2"/>
        <w:spacing w:before="120" w:after="120" w:line="276" w:lineRule="auto"/>
        <w:rPr>
          <w:rFonts w:ascii="Times New Roman" w:hAnsi="Times New Roman" w:cs="Times New Roman"/>
        </w:rPr>
      </w:pPr>
      <w:bookmarkStart w:id="47" w:name="_Toc235004623"/>
      <w:r w:rsidRPr="007C2B38">
        <w:rPr>
          <w:rFonts w:ascii="Times New Roman" w:hAnsi="Times New Roman" w:cs="Times New Roman"/>
        </w:rPr>
        <w:t>2</w:t>
      </w:r>
      <w:r w:rsidR="00901B01" w:rsidRPr="007C2B38">
        <w:rPr>
          <w:rFonts w:ascii="Times New Roman" w:hAnsi="Times New Roman" w:cs="Times New Roman"/>
        </w:rPr>
        <w:t>2</w:t>
      </w:r>
      <w:r w:rsidR="002C08E5" w:rsidRPr="007C2B38">
        <w:rPr>
          <w:rFonts w:ascii="Times New Roman" w:hAnsi="Times New Roman" w:cs="Times New Roman"/>
        </w:rPr>
        <w:t xml:space="preserve">. </w:t>
      </w:r>
      <w:r w:rsidR="002325A3" w:rsidRPr="007C2B38">
        <w:rPr>
          <w:rFonts w:ascii="Times New Roman" w:hAnsi="Times New Roman" w:cs="Times New Roman"/>
        </w:rPr>
        <w:t xml:space="preserve">Критерии </w:t>
      </w:r>
      <w:r w:rsidR="005B7309" w:rsidRPr="007C2B38">
        <w:rPr>
          <w:rFonts w:ascii="Times New Roman" w:hAnsi="Times New Roman" w:cs="Times New Roman"/>
        </w:rPr>
        <w:t xml:space="preserve">и методика </w:t>
      </w:r>
      <w:r w:rsidR="002325A3" w:rsidRPr="007C2B38">
        <w:rPr>
          <w:rFonts w:ascii="Times New Roman" w:hAnsi="Times New Roman" w:cs="Times New Roman"/>
        </w:rPr>
        <w:t>за оценка на проектните предложения:</w:t>
      </w:r>
      <w:bookmarkEnd w:id="47"/>
    </w:p>
    <w:p w:rsidR="00DE46D1" w:rsidRPr="007C2B38" w:rsidRDefault="00DE46D1" w:rsidP="00103B8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hAnsi="Times New Roman" w:cs="Times New Roman"/>
          <w:sz w:val="24"/>
          <w:szCs w:val="24"/>
        </w:rPr>
        <w:t>Оценката по настоящата процедура се извършва въз основа на критерии</w:t>
      </w:r>
      <w:r w:rsidR="009545BA" w:rsidRPr="007C2B38">
        <w:rPr>
          <w:rFonts w:ascii="Times New Roman" w:hAnsi="Times New Roman" w:cs="Times New Roman"/>
          <w:sz w:val="24"/>
          <w:szCs w:val="24"/>
        </w:rPr>
        <w:t>те</w:t>
      </w:r>
      <w:r w:rsidRPr="007C2B38">
        <w:rPr>
          <w:rFonts w:ascii="Times New Roman" w:hAnsi="Times New Roman" w:cs="Times New Roman"/>
          <w:sz w:val="24"/>
          <w:szCs w:val="24"/>
        </w:rPr>
        <w:t xml:space="preserve">, одобрени от </w:t>
      </w:r>
      <w:r w:rsidRPr="007C2B38">
        <w:rPr>
          <w:rFonts w:ascii="Times New Roman" w:eastAsia="Calibri" w:hAnsi="Times New Roman" w:cs="Times New Roman"/>
          <w:sz w:val="24"/>
          <w:szCs w:val="24"/>
        </w:rPr>
        <w:t>Комитета</w:t>
      </w:r>
      <w:r w:rsidRPr="007C2B38">
        <w:rPr>
          <w:rFonts w:ascii="Times New Roman" w:hAnsi="Times New Roman" w:cs="Times New Roman"/>
          <w:sz w:val="24"/>
          <w:szCs w:val="24"/>
        </w:rPr>
        <w:t xml:space="preserve"> за наблюдение на ПНИИДИТ 2021-2027 (КН на ПНИИДИТ)</w:t>
      </w:r>
      <w:r w:rsidR="009545BA" w:rsidRPr="007C2B38">
        <w:rPr>
          <w:rFonts w:ascii="Times New Roman" w:hAnsi="Times New Roman" w:cs="Times New Roman"/>
          <w:sz w:val="24"/>
          <w:szCs w:val="24"/>
        </w:rPr>
        <w:t xml:space="preserve"> и</w:t>
      </w:r>
      <w:r w:rsidRPr="007C2B38">
        <w:rPr>
          <w:rFonts w:ascii="Times New Roman" w:hAnsi="Times New Roman" w:cs="Times New Roman"/>
          <w:sz w:val="24"/>
          <w:szCs w:val="24"/>
        </w:rPr>
        <w:t xml:space="preserve"> подробно описани в </w:t>
      </w:r>
      <w:r w:rsidRPr="007C2B38">
        <w:rPr>
          <w:rFonts w:ascii="Times New Roman" w:hAnsi="Times New Roman" w:cs="Times New Roman"/>
          <w:b/>
          <w:sz w:val="24"/>
          <w:szCs w:val="24"/>
        </w:rPr>
        <w:t xml:space="preserve">Приложение </w:t>
      </w:r>
      <w:r w:rsidR="001E2764" w:rsidRPr="007C2B38">
        <w:rPr>
          <w:rFonts w:ascii="Times New Roman" w:hAnsi="Times New Roman" w:cs="Times New Roman"/>
          <w:b/>
          <w:sz w:val="24"/>
          <w:szCs w:val="24"/>
        </w:rPr>
        <w:t>11</w:t>
      </w:r>
      <w:r w:rsidR="00A10A5F" w:rsidRPr="007C2B38">
        <w:rPr>
          <w:rFonts w:ascii="Times New Roman" w:hAnsi="Times New Roman" w:cs="Times New Roman"/>
          <w:sz w:val="24"/>
          <w:szCs w:val="24"/>
        </w:rPr>
        <w:t xml:space="preserve"> </w:t>
      </w:r>
      <w:r w:rsidR="0012317C" w:rsidRPr="007C2B38">
        <w:rPr>
          <w:rFonts w:ascii="Times New Roman" w:hAnsi="Times New Roman" w:cs="Times New Roman"/>
          <w:b/>
          <w:sz w:val="24"/>
          <w:szCs w:val="24"/>
        </w:rPr>
        <w:t xml:space="preserve">Критерии и методология за оценка на проектни предложения по процедура чрез подбор на проектни предложения </w:t>
      </w:r>
      <w:r w:rsidR="001E52D6" w:rsidRPr="007C2B38">
        <w:rPr>
          <w:rFonts w:ascii="Times New Roman" w:hAnsi="Times New Roman" w:cs="Times New Roman"/>
          <w:b/>
          <w:sz w:val="24"/>
          <w:szCs w:val="24"/>
        </w:rPr>
        <w:t>BG16RFPR002-1.01</w:t>
      </w:r>
      <w:r w:rsidR="00215D1D" w:rsidRPr="007C2B38">
        <w:rPr>
          <w:rFonts w:ascii="Times New Roman" w:hAnsi="Times New Roman" w:cs="Times New Roman"/>
          <w:b/>
          <w:sz w:val="24"/>
          <w:szCs w:val="24"/>
        </w:rPr>
        <w:t>2</w:t>
      </w:r>
      <w:r w:rsidR="001E52D6" w:rsidRPr="007C2B38">
        <w:rPr>
          <w:rFonts w:ascii="Times New Roman" w:hAnsi="Times New Roman" w:cs="Times New Roman"/>
          <w:b/>
          <w:sz w:val="24"/>
          <w:szCs w:val="24"/>
        </w:rPr>
        <w:t xml:space="preserve"> „Програми за сътрудничество за иновации и трансфер на знания и технологии“</w:t>
      </w:r>
      <w:r w:rsidR="0012317C" w:rsidRPr="007C2B38">
        <w:rPr>
          <w:rFonts w:ascii="Times New Roman" w:hAnsi="Times New Roman" w:cs="Times New Roman"/>
          <w:sz w:val="24"/>
          <w:szCs w:val="24"/>
        </w:rPr>
        <w:t xml:space="preserve"> към условията за кандидатстване. Критериите и методологията не подлежат на изменение </w:t>
      </w:r>
      <w:r w:rsidRPr="007C2B38">
        <w:rPr>
          <w:rFonts w:ascii="Times New Roman" w:hAnsi="Times New Roman" w:cs="Times New Roman"/>
          <w:sz w:val="24"/>
          <w:szCs w:val="24"/>
        </w:rPr>
        <w:t xml:space="preserve">по време на провеждането на оценката. </w:t>
      </w:r>
    </w:p>
    <w:p w:rsidR="004C5448" w:rsidRPr="007C2B38" w:rsidRDefault="009D459F" w:rsidP="00EC5C7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rPr>
        <w:t>ВАЖНО:</w:t>
      </w:r>
      <w:r w:rsidRPr="007C2B38">
        <w:rPr>
          <w:rFonts w:ascii="Times New Roman" w:eastAsia="Calibri" w:hAnsi="Times New Roman" w:cs="Times New Roman"/>
          <w:sz w:val="24"/>
          <w:szCs w:val="24"/>
        </w:rPr>
        <w:t xml:space="preserve"> </w:t>
      </w:r>
      <w:r w:rsidR="002563B4" w:rsidRPr="007C2B38">
        <w:rPr>
          <w:rFonts w:ascii="Times New Roman" w:eastAsia="Calibri" w:hAnsi="Times New Roman" w:cs="Times New Roman"/>
          <w:sz w:val="24"/>
          <w:szCs w:val="24"/>
        </w:rPr>
        <w:t>Предвид спецификата на настоящата процедура</w:t>
      </w:r>
      <w:r w:rsidR="008651AB" w:rsidRPr="007C2B38">
        <w:rPr>
          <w:rFonts w:ascii="Times New Roman" w:eastAsia="Calibri" w:hAnsi="Times New Roman" w:cs="Times New Roman"/>
          <w:sz w:val="24"/>
          <w:szCs w:val="24"/>
        </w:rPr>
        <w:t>,</w:t>
      </w:r>
      <w:r w:rsidR="002563B4" w:rsidRPr="007C2B38">
        <w:rPr>
          <w:rFonts w:ascii="Times New Roman" w:eastAsia="Calibri" w:hAnsi="Times New Roman" w:cs="Times New Roman"/>
          <w:sz w:val="24"/>
          <w:szCs w:val="24"/>
        </w:rPr>
        <w:t xml:space="preserve">  </w:t>
      </w:r>
      <w:r w:rsidR="00E11009">
        <w:rPr>
          <w:rFonts w:ascii="Times New Roman" w:eastAsia="Calibri" w:hAnsi="Times New Roman" w:cs="Times New Roman"/>
          <w:sz w:val="24"/>
          <w:szCs w:val="24"/>
        </w:rPr>
        <w:t xml:space="preserve">при </w:t>
      </w:r>
      <w:r w:rsidR="001E52D6" w:rsidRPr="007C2B38">
        <w:rPr>
          <w:rFonts w:ascii="Times New Roman" w:eastAsia="Calibri" w:hAnsi="Times New Roman" w:cs="Times New Roman"/>
          <w:sz w:val="24"/>
          <w:szCs w:val="24"/>
        </w:rPr>
        <w:t xml:space="preserve">оценката </w:t>
      </w:r>
      <w:r w:rsidR="00951BE3" w:rsidRPr="007C2B38">
        <w:rPr>
          <w:rFonts w:ascii="Times New Roman" w:eastAsia="Calibri" w:hAnsi="Times New Roman" w:cs="Times New Roman"/>
          <w:sz w:val="24"/>
          <w:szCs w:val="24"/>
        </w:rPr>
        <w:t xml:space="preserve">на </w:t>
      </w:r>
      <w:r w:rsidR="00E11009">
        <w:rPr>
          <w:rFonts w:ascii="Times New Roman" w:eastAsia="Calibri" w:hAnsi="Times New Roman" w:cs="Times New Roman"/>
          <w:sz w:val="24"/>
          <w:szCs w:val="24"/>
        </w:rPr>
        <w:t xml:space="preserve">качеството на проектите по част от критериите, свързани с </w:t>
      </w:r>
      <w:r w:rsidR="00951BE3" w:rsidRPr="007C2B38">
        <w:rPr>
          <w:rFonts w:ascii="Times New Roman" w:eastAsia="Calibri" w:hAnsi="Times New Roman" w:cs="Times New Roman"/>
          <w:sz w:val="24"/>
          <w:szCs w:val="24"/>
        </w:rPr>
        <w:t>Индустриална</w:t>
      </w:r>
      <w:r w:rsidR="00F412A1" w:rsidRPr="007C2B38">
        <w:rPr>
          <w:rFonts w:ascii="Times New Roman" w:eastAsia="Calibri" w:hAnsi="Times New Roman" w:cs="Times New Roman"/>
          <w:sz w:val="24"/>
          <w:szCs w:val="24"/>
        </w:rPr>
        <w:t>та</w:t>
      </w:r>
      <w:r w:rsidR="00951BE3" w:rsidRPr="007C2B38">
        <w:rPr>
          <w:rFonts w:ascii="Times New Roman" w:eastAsia="Calibri" w:hAnsi="Times New Roman" w:cs="Times New Roman"/>
          <w:sz w:val="24"/>
          <w:szCs w:val="24"/>
        </w:rPr>
        <w:t xml:space="preserve"> програма, </w:t>
      </w:r>
      <w:r w:rsidR="001F6B69">
        <w:rPr>
          <w:rFonts w:ascii="Times New Roman" w:eastAsia="Calibri" w:hAnsi="Times New Roman" w:cs="Times New Roman"/>
          <w:sz w:val="24"/>
          <w:szCs w:val="24"/>
        </w:rPr>
        <w:t xml:space="preserve">ще се прилагат и </w:t>
      </w:r>
      <w:r w:rsidR="001F6B69" w:rsidRPr="001F6B69">
        <w:rPr>
          <w:rFonts w:ascii="Times New Roman" w:eastAsia="Calibri" w:hAnsi="Times New Roman" w:cs="Times New Roman"/>
          <w:sz w:val="24"/>
          <w:szCs w:val="24"/>
        </w:rPr>
        <w:t xml:space="preserve">Указания </w:t>
      </w:r>
      <w:r w:rsidR="001F6B69">
        <w:rPr>
          <w:rFonts w:ascii="Times New Roman" w:eastAsia="Calibri" w:hAnsi="Times New Roman" w:cs="Times New Roman"/>
          <w:sz w:val="24"/>
          <w:szCs w:val="24"/>
        </w:rPr>
        <w:t>за оценка на Индустриална програма (</w:t>
      </w:r>
      <w:r w:rsidR="001F6B69" w:rsidRPr="001F6B69">
        <w:rPr>
          <w:rFonts w:ascii="Times New Roman" w:eastAsia="Calibri" w:hAnsi="Times New Roman" w:cs="Times New Roman"/>
          <w:sz w:val="24"/>
          <w:szCs w:val="24"/>
        </w:rPr>
        <w:t>Приложение 11А</w:t>
      </w:r>
      <w:r w:rsidR="001F6B69">
        <w:rPr>
          <w:rFonts w:ascii="Times New Roman" w:eastAsia="Calibri" w:hAnsi="Times New Roman" w:cs="Times New Roman"/>
          <w:sz w:val="24"/>
          <w:szCs w:val="24"/>
        </w:rPr>
        <w:t>)</w:t>
      </w:r>
      <w:r w:rsidR="001F6B69" w:rsidRPr="001F6B69">
        <w:rPr>
          <w:rFonts w:ascii="Times New Roman" w:eastAsia="Calibri" w:hAnsi="Times New Roman" w:cs="Times New Roman"/>
          <w:sz w:val="24"/>
          <w:szCs w:val="24"/>
        </w:rPr>
        <w:t xml:space="preserve">, </w:t>
      </w:r>
      <w:r w:rsidR="00E11009" w:rsidRPr="00E11009">
        <w:t xml:space="preserve"> </w:t>
      </w:r>
      <w:r w:rsidR="00E11009" w:rsidRPr="00E11009">
        <w:rPr>
          <w:rFonts w:ascii="Times New Roman" w:eastAsia="Calibri" w:hAnsi="Times New Roman" w:cs="Times New Roman"/>
          <w:sz w:val="24"/>
          <w:szCs w:val="24"/>
        </w:rPr>
        <w:t xml:space="preserve">доколкото същите са </w:t>
      </w:r>
      <w:proofErr w:type="spellStart"/>
      <w:r w:rsidR="00E11009" w:rsidRPr="00E11009">
        <w:rPr>
          <w:rFonts w:ascii="Times New Roman" w:eastAsia="Calibri" w:hAnsi="Times New Roman" w:cs="Times New Roman"/>
          <w:sz w:val="24"/>
          <w:szCs w:val="24"/>
        </w:rPr>
        <w:t>относими</w:t>
      </w:r>
      <w:proofErr w:type="spellEnd"/>
      <w:r w:rsidR="00E11009" w:rsidRPr="00E11009">
        <w:rPr>
          <w:rFonts w:ascii="Times New Roman" w:eastAsia="Calibri" w:hAnsi="Times New Roman" w:cs="Times New Roman"/>
          <w:sz w:val="24"/>
          <w:szCs w:val="24"/>
        </w:rPr>
        <w:t xml:space="preserve"> към оценката по съответните критерии за техническа и финансова оценка на проектите.</w:t>
      </w:r>
    </w:p>
    <w:p w:rsidR="008538E9" w:rsidRPr="007C2B38" w:rsidRDefault="009E65F2" w:rsidP="009E65F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xml:space="preserve">На етап „Техническата и финансова оценка“ на проектните предложения, </w:t>
      </w:r>
      <w:r w:rsidR="001F6B69" w:rsidRPr="001F6B69">
        <w:rPr>
          <w:rFonts w:ascii="Times New Roman" w:eastAsia="Calibri" w:hAnsi="Times New Roman" w:cs="Times New Roman"/>
          <w:sz w:val="24"/>
          <w:szCs w:val="24"/>
        </w:rPr>
        <w:t>по критерии I.1</w:t>
      </w:r>
      <w:r w:rsidR="001F6B69">
        <w:rPr>
          <w:rFonts w:ascii="Times New Roman" w:eastAsia="Calibri" w:hAnsi="Times New Roman" w:cs="Times New Roman"/>
          <w:sz w:val="24"/>
          <w:szCs w:val="24"/>
        </w:rPr>
        <w:t>.1</w:t>
      </w:r>
      <w:r w:rsidR="001F6B69" w:rsidRPr="001F6B69">
        <w:rPr>
          <w:rFonts w:ascii="Times New Roman" w:eastAsia="Calibri" w:hAnsi="Times New Roman" w:cs="Times New Roman"/>
          <w:sz w:val="24"/>
          <w:szCs w:val="24"/>
        </w:rPr>
        <w:t>, I.2, I.3, II.1 и V.1 от Критерии и методология за оценка (Приложение 11)</w:t>
      </w:r>
      <w:r w:rsidR="001F6B69">
        <w:rPr>
          <w:rFonts w:ascii="Times New Roman" w:eastAsia="Calibri" w:hAnsi="Times New Roman" w:cs="Times New Roman"/>
          <w:sz w:val="24"/>
          <w:szCs w:val="24"/>
        </w:rPr>
        <w:t xml:space="preserve"> </w:t>
      </w:r>
      <w:r w:rsidRPr="007C2B38">
        <w:rPr>
          <w:rFonts w:ascii="Times New Roman" w:eastAsia="Calibri" w:hAnsi="Times New Roman" w:cs="Times New Roman"/>
          <w:sz w:val="24"/>
          <w:szCs w:val="24"/>
        </w:rPr>
        <w:t xml:space="preserve">оценителите трябва да спазват </w:t>
      </w:r>
      <w:r w:rsidR="003320EC" w:rsidRPr="007C2B38">
        <w:rPr>
          <w:rFonts w:ascii="Times New Roman" w:eastAsia="Calibri" w:hAnsi="Times New Roman" w:cs="Times New Roman"/>
          <w:sz w:val="24"/>
          <w:szCs w:val="24"/>
        </w:rPr>
        <w:t>Указания за оценка на Индустриалната програма.</w:t>
      </w:r>
      <w:r w:rsidRPr="007C2B38">
        <w:rPr>
          <w:rFonts w:ascii="Times New Roman" w:eastAsia="Calibri" w:hAnsi="Times New Roman" w:cs="Times New Roman"/>
          <w:sz w:val="24"/>
          <w:szCs w:val="24"/>
        </w:rPr>
        <w:t xml:space="preserve"> </w:t>
      </w:r>
      <w:r w:rsidR="002117DD" w:rsidRPr="007C2B38">
        <w:rPr>
          <w:rFonts w:ascii="Times New Roman" w:eastAsia="Calibri" w:hAnsi="Times New Roman" w:cs="Times New Roman"/>
          <w:sz w:val="24"/>
          <w:szCs w:val="24"/>
        </w:rPr>
        <w:t xml:space="preserve"> (Приложение </w:t>
      </w:r>
      <w:r w:rsidR="00F57810" w:rsidRPr="007C2B38">
        <w:rPr>
          <w:rFonts w:ascii="Times New Roman" w:eastAsia="Calibri" w:hAnsi="Times New Roman" w:cs="Times New Roman"/>
          <w:sz w:val="24"/>
          <w:szCs w:val="24"/>
        </w:rPr>
        <w:t xml:space="preserve">11А </w:t>
      </w:r>
      <w:r w:rsidR="002117DD" w:rsidRPr="007C2B38">
        <w:rPr>
          <w:rFonts w:ascii="Times New Roman" w:eastAsia="Calibri" w:hAnsi="Times New Roman" w:cs="Times New Roman"/>
          <w:sz w:val="24"/>
          <w:szCs w:val="24"/>
        </w:rPr>
        <w:t>от Условията за кандидатстване</w:t>
      </w:r>
      <w:r w:rsidR="005547DD" w:rsidRPr="007C2B38">
        <w:rPr>
          <w:rFonts w:ascii="Times New Roman" w:eastAsia="Calibri" w:hAnsi="Times New Roman" w:cs="Times New Roman"/>
          <w:sz w:val="24"/>
          <w:szCs w:val="24"/>
        </w:rPr>
        <w:t>)</w:t>
      </w:r>
      <w:r w:rsidR="002117DD" w:rsidRPr="007C2B38">
        <w:rPr>
          <w:rFonts w:ascii="Times New Roman" w:eastAsia="Calibri" w:hAnsi="Times New Roman" w:cs="Times New Roman"/>
          <w:sz w:val="24"/>
          <w:szCs w:val="24"/>
        </w:rPr>
        <w:t>.</w:t>
      </w:r>
    </w:p>
    <w:p w:rsidR="008538E9" w:rsidRPr="007C2B38" w:rsidRDefault="008538E9" w:rsidP="008538E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rPr>
        <w:t>ВАЖНО</w:t>
      </w:r>
      <w:r w:rsidRPr="007C2B38">
        <w:rPr>
          <w:rFonts w:ascii="Times New Roman" w:eastAsia="Calibri" w:hAnsi="Times New Roman" w:cs="Times New Roman"/>
          <w:sz w:val="24"/>
          <w:szCs w:val="24"/>
        </w:rPr>
        <w:t>: С оглед на коректната оценка на проектните предложения по критерий „</w:t>
      </w:r>
      <w:proofErr w:type="spellStart"/>
      <w:r w:rsidRPr="007C2B38">
        <w:rPr>
          <w:rFonts w:ascii="Times New Roman" w:eastAsia="Calibri" w:hAnsi="Times New Roman" w:cs="Times New Roman"/>
          <w:sz w:val="24"/>
          <w:szCs w:val="24"/>
        </w:rPr>
        <w:t>Регионализация</w:t>
      </w:r>
      <w:proofErr w:type="spellEnd"/>
      <w:r w:rsidRPr="007C2B38">
        <w:rPr>
          <w:rFonts w:ascii="Times New Roman" w:eastAsia="Calibri" w:hAnsi="Times New Roman" w:cs="Times New Roman"/>
          <w:sz w:val="24"/>
          <w:szCs w:val="24"/>
        </w:rPr>
        <w:t xml:space="preserve"> съгласно ИСИС 2021-2027“ за регион на изпълнение на проекта се приема регионът с най-голям дял на заложени разходи в бюджета</w:t>
      </w:r>
      <w:r w:rsidR="00045B80" w:rsidRPr="007C2B38">
        <w:rPr>
          <w:rFonts w:ascii="Times New Roman" w:eastAsia="Calibri" w:hAnsi="Times New Roman" w:cs="Times New Roman"/>
          <w:sz w:val="24"/>
          <w:szCs w:val="24"/>
        </w:rPr>
        <w:t xml:space="preserve">, като същите следва да са в рамките на </w:t>
      </w:r>
      <w:r w:rsidR="002D00C5" w:rsidRPr="007C2B38">
        <w:rPr>
          <w:rFonts w:ascii="Times New Roman" w:eastAsia="Calibri" w:hAnsi="Times New Roman" w:cs="Times New Roman"/>
          <w:sz w:val="24"/>
          <w:szCs w:val="24"/>
        </w:rPr>
        <w:t>един от регионите н</w:t>
      </w:r>
      <w:r w:rsidR="00045B80" w:rsidRPr="007C2B38">
        <w:rPr>
          <w:rFonts w:ascii="Times New Roman" w:eastAsia="Calibri" w:hAnsi="Times New Roman" w:cs="Times New Roman"/>
          <w:sz w:val="24"/>
          <w:szCs w:val="24"/>
        </w:rPr>
        <w:t xml:space="preserve">а планиране от </w:t>
      </w:r>
      <w:r w:rsidR="00045B80" w:rsidRPr="007C2B38">
        <w:rPr>
          <w:rFonts w:ascii="Times New Roman" w:eastAsia="Calibri" w:hAnsi="Times New Roman" w:cs="Times New Roman"/>
          <w:sz w:val="24"/>
          <w:szCs w:val="24"/>
          <w:lang w:val="en-US"/>
        </w:rPr>
        <w:t>NUTS</w:t>
      </w:r>
      <w:r w:rsidR="00045B80" w:rsidRPr="007C2B38">
        <w:rPr>
          <w:rFonts w:ascii="Times New Roman" w:eastAsia="Calibri" w:hAnsi="Times New Roman" w:cs="Times New Roman"/>
          <w:sz w:val="24"/>
          <w:szCs w:val="24"/>
        </w:rPr>
        <w:t xml:space="preserve"> 2</w:t>
      </w:r>
      <w:r w:rsidR="002D00C5" w:rsidRPr="007C2B38">
        <w:rPr>
          <w:rFonts w:ascii="Times New Roman" w:eastAsia="Calibri" w:hAnsi="Times New Roman" w:cs="Times New Roman"/>
          <w:sz w:val="24"/>
          <w:szCs w:val="24"/>
        </w:rPr>
        <w:t xml:space="preserve"> </w:t>
      </w:r>
      <w:r w:rsidR="00045B80" w:rsidRPr="007C2B38">
        <w:rPr>
          <w:rFonts w:ascii="Times New Roman" w:eastAsia="Calibri" w:hAnsi="Times New Roman" w:cs="Times New Roman"/>
          <w:sz w:val="24"/>
          <w:szCs w:val="24"/>
        </w:rPr>
        <w:t>„В преход“</w:t>
      </w:r>
      <w:r w:rsidR="002D00C5" w:rsidRPr="007C2B38">
        <w:rPr>
          <w:rFonts w:ascii="Times New Roman" w:eastAsia="Calibri" w:hAnsi="Times New Roman" w:cs="Times New Roman"/>
          <w:sz w:val="24"/>
          <w:szCs w:val="24"/>
        </w:rPr>
        <w:t xml:space="preserve"> или „По- слабо развити региони“</w:t>
      </w:r>
      <w:r w:rsidRPr="007C2B38">
        <w:rPr>
          <w:rFonts w:ascii="Times New Roman" w:eastAsia="Calibri" w:hAnsi="Times New Roman" w:cs="Times New Roman"/>
          <w:sz w:val="24"/>
          <w:szCs w:val="24"/>
        </w:rPr>
        <w:t xml:space="preserve">. Проектните предложения, получили минимум </w:t>
      </w:r>
      <w:r w:rsidR="005576BD" w:rsidRPr="007C2B38">
        <w:rPr>
          <w:rFonts w:ascii="Times New Roman" w:eastAsia="Calibri" w:hAnsi="Times New Roman" w:cs="Times New Roman"/>
          <w:sz w:val="24"/>
          <w:szCs w:val="24"/>
        </w:rPr>
        <w:t xml:space="preserve">40 </w:t>
      </w:r>
      <w:r w:rsidRPr="007C2B38">
        <w:rPr>
          <w:rFonts w:ascii="Times New Roman" w:eastAsia="Calibri" w:hAnsi="Times New Roman" w:cs="Times New Roman"/>
          <w:sz w:val="24"/>
          <w:szCs w:val="24"/>
        </w:rPr>
        <w:t>точки на етап „Техническа и финансова оценка”, се класират в низходящ ред съобразно получената оценка, като се изготвят</w:t>
      </w:r>
      <w:r w:rsidR="00217CB1" w:rsidRPr="007C2B38">
        <w:rPr>
          <w:rFonts w:ascii="Times New Roman" w:eastAsia="Calibri" w:hAnsi="Times New Roman" w:cs="Times New Roman"/>
          <w:sz w:val="24"/>
          <w:szCs w:val="24"/>
        </w:rPr>
        <w:t xml:space="preserve"> отделни списъци за класиране </w:t>
      </w:r>
      <w:r w:rsidR="00242A58" w:rsidRPr="007C2B38">
        <w:rPr>
          <w:rFonts w:ascii="Times New Roman" w:eastAsia="Calibri" w:hAnsi="Times New Roman" w:cs="Times New Roman"/>
          <w:sz w:val="24"/>
          <w:szCs w:val="24"/>
        </w:rPr>
        <w:t xml:space="preserve">спрямо региона на планиране в съответствие с разпределението на бюджета в т. 8, </w:t>
      </w:r>
      <w:r w:rsidR="00217CB1" w:rsidRPr="007C2B38">
        <w:rPr>
          <w:rFonts w:ascii="Times New Roman" w:eastAsia="Calibri" w:hAnsi="Times New Roman" w:cs="Times New Roman"/>
          <w:sz w:val="24"/>
          <w:szCs w:val="24"/>
        </w:rPr>
        <w:t>в</w:t>
      </w:r>
      <w:r w:rsidR="00217CB1" w:rsidRPr="007C2B38">
        <w:rPr>
          <w:rFonts w:ascii="Times New Roman" w:hAnsi="Times New Roman" w:cs="Times New Roman"/>
          <w:sz w:val="24"/>
          <w:szCs w:val="24"/>
        </w:rPr>
        <w:t xml:space="preserve"> който ще се реализира проектното предложение</w:t>
      </w:r>
      <w:r w:rsidR="00242A58" w:rsidRPr="007C2B38">
        <w:rPr>
          <w:rFonts w:ascii="Times New Roman" w:hAnsi="Times New Roman" w:cs="Times New Roman"/>
          <w:sz w:val="24"/>
          <w:szCs w:val="24"/>
        </w:rPr>
        <w:t xml:space="preserve"> (регион „В преход“ и „По-слабо развити региони“)</w:t>
      </w:r>
      <w:r w:rsidRPr="007C2B38">
        <w:rPr>
          <w:rFonts w:ascii="Times New Roman" w:eastAsia="Calibri" w:hAnsi="Times New Roman" w:cs="Times New Roman"/>
          <w:sz w:val="24"/>
          <w:szCs w:val="24"/>
        </w:rPr>
        <w:t>. За финансиране се предлагат всички или част от проектите по реда на класирането до покриване на размера на бюджета за</w:t>
      </w:r>
      <w:r w:rsidR="00217CB1" w:rsidRPr="007C2B38">
        <w:rPr>
          <w:rFonts w:ascii="Times New Roman" w:hAnsi="Times New Roman" w:cs="Times New Roman"/>
          <w:sz w:val="24"/>
          <w:szCs w:val="24"/>
        </w:rPr>
        <w:t xml:space="preserve"> съответния регион на планиране, определен в т. 8 „Общ размер на безвъзмездната финансова помощ по процедурата“ </w:t>
      </w:r>
      <w:r w:rsidRPr="007C2B38">
        <w:rPr>
          <w:rFonts w:ascii="Times New Roman" w:eastAsia="Calibri" w:hAnsi="Times New Roman" w:cs="Times New Roman"/>
          <w:sz w:val="24"/>
          <w:szCs w:val="24"/>
        </w:rPr>
        <w:t>от Условията за кандидатстване. Техническата и финансовата оценка на проектните предложения се извършват чрез директно въвеждане на класирането и мотивите за него в ИСУН.</w:t>
      </w:r>
    </w:p>
    <w:p w:rsidR="00291718" w:rsidRPr="007C2B38" w:rsidRDefault="00291718" w:rsidP="008538E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rPr>
        <w:t>ВАЖНО:</w:t>
      </w:r>
      <w:r w:rsidRPr="007C2B38">
        <w:rPr>
          <w:rFonts w:ascii="Times New Roman" w:eastAsia="Calibri" w:hAnsi="Times New Roman" w:cs="Times New Roman"/>
          <w:sz w:val="24"/>
          <w:szCs w:val="24"/>
        </w:rPr>
        <w:t xml:space="preserve"> Управляващият орган си запазва правото да пренасочи свободния (остатъчен) ресурс (в случай че такъв е наличен) към онези кандидати, за които не достига предварително определения бюджет. Не е допустимо пренасочване на свободен (остатъчен) ресурс (в случай че такъв е наличен) от по-слабо развитите региони </w:t>
      </w:r>
      <w:r w:rsidR="00EC3A56" w:rsidRPr="007C2B38">
        <w:rPr>
          <w:rFonts w:ascii="Times New Roman" w:eastAsia="Calibri" w:hAnsi="Times New Roman" w:cs="Times New Roman"/>
          <w:sz w:val="24"/>
          <w:szCs w:val="24"/>
        </w:rPr>
        <w:t xml:space="preserve">към региона в преход. </w:t>
      </w:r>
    </w:p>
    <w:p w:rsidR="008538E9" w:rsidRPr="007C2B38" w:rsidRDefault="008538E9" w:rsidP="008538E9">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7C2B38">
        <w:rPr>
          <w:rFonts w:ascii="Times New Roman" w:eastAsia="Calibri" w:hAnsi="Times New Roman" w:cs="Times New Roman"/>
          <w:sz w:val="24"/>
          <w:szCs w:val="24"/>
        </w:rPr>
        <w:t xml:space="preserve">В случай че дадено проектно предложение получи „0“ точки по един от следните критерии, </w:t>
      </w:r>
      <w:r w:rsidRPr="007C2B38">
        <w:rPr>
          <w:rFonts w:ascii="Times New Roman" w:eastAsia="Calibri" w:hAnsi="Times New Roman" w:cs="Times New Roman"/>
          <w:b/>
          <w:sz w:val="24"/>
          <w:szCs w:val="24"/>
        </w:rPr>
        <w:t xml:space="preserve">то се отхвърля: </w:t>
      </w:r>
    </w:p>
    <w:p w:rsidR="008E5B2D" w:rsidRPr="007C2B38" w:rsidRDefault="008E5B2D" w:rsidP="008E5B2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Раздел I, т. 1 „Приложимост на Индустриална</w:t>
      </w:r>
      <w:r w:rsidR="00F412A1" w:rsidRPr="007C2B38">
        <w:rPr>
          <w:rFonts w:ascii="Times New Roman" w:eastAsia="Calibri" w:hAnsi="Times New Roman" w:cs="Times New Roman"/>
          <w:sz w:val="24"/>
          <w:szCs w:val="24"/>
        </w:rPr>
        <w:t>та</w:t>
      </w:r>
      <w:r w:rsidRPr="007C2B38">
        <w:rPr>
          <w:rFonts w:ascii="Times New Roman" w:eastAsia="Calibri" w:hAnsi="Times New Roman" w:cs="Times New Roman"/>
          <w:sz w:val="24"/>
          <w:szCs w:val="24"/>
        </w:rPr>
        <w:t xml:space="preserve"> програма:“, </w:t>
      </w:r>
    </w:p>
    <w:p w:rsidR="008E5B2D" w:rsidRPr="007C2B38" w:rsidRDefault="008E5B2D" w:rsidP="008E5B2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lastRenderedPageBreak/>
        <w:t>Раздел II, т. 1 „Приложимост на Индустриална</w:t>
      </w:r>
      <w:r w:rsidR="00C36264" w:rsidRPr="007C2B38">
        <w:rPr>
          <w:rFonts w:ascii="Times New Roman" w:eastAsia="Calibri" w:hAnsi="Times New Roman" w:cs="Times New Roman"/>
          <w:sz w:val="24"/>
          <w:szCs w:val="24"/>
        </w:rPr>
        <w:t>та</w:t>
      </w:r>
      <w:r w:rsidRPr="007C2B38">
        <w:rPr>
          <w:rFonts w:ascii="Times New Roman" w:eastAsia="Calibri" w:hAnsi="Times New Roman" w:cs="Times New Roman"/>
          <w:sz w:val="24"/>
          <w:szCs w:val="24"/>
        </w:rPr>
        <w:t xml:space="preserve"> програма към областите на европейските вериги за създаване на стойност“.</w:t>
      </w:r>
    </w:p>
    <w:p w:rsidR="00B374D1" w:rsidRPr="007C2B38" w:rsidRDefault="00B374D1" w:rsidP="008E5B2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rPr>
        <w:t>Решение за отхвърляне</w:t>
      </w:r>
      <w:r w:rsidRPr="007C2B38">
        <w:rPr>
          <w:rFonts w:ascii="Times New Roman" w:eastAsia="Calibri" w:hAnsi="Times New Roman" w:cs="Times New Roman"/>
          <w:sz w:val="24"/>
          <w:szCs w:val="24"/>
        </w:rPr>
        <w:t xml:space="preserve"> на дадено проектно предложение ще бъде вземано на следните основания:</w:t>
      </w:r>
    </w:p>
    <w:p w:rsidR="00B374D1" w:rsidRPr="007C2B38" w:rsidRDefault="00B374D1" w:rsidP="00B374D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Предложението е непълно или не отговаря в други отношения на поставените условия за административно съответствие;</w:t>
      </w:r>
    </w:p>
    <w:p w:rsidR="00B374D1" w:rsidRPr="007C2B38" w:rsidRDefault="00B374D1" w:rsidP="00B374D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Кандидатът</w:t>
      </w:r>
      <w:r w:rsidR="00B15B21" w:rsidRPr="007C2B38">
        <w:rPr>
          <w:rFonts w:ascii="Times New Roman" w:eastAsia="Calibri" w:hAnsi="Times New Roman" w:cs="Times New Roman"/>
          <w:sz w:val="24"/>
          <w:szCs w:val="24"/>
        </w:rPr>
        <w:t>/партньорите</w:t>
      </w:r>
      <w:r w:rsidRPr="007C2B38">
        <w:rPr>
          <w:rFonts w:ascii="Times New Roman" w:eastAsia="Calibri" w:hAnsi="Times New Roman" w:cs="Times New Roman"/>
          <w:sz w:val="24"/>
          <w:szCs w:val="24"/>
        </w:rPr>
        <w:t xml:space="preserve"> не отговаря на условията за допустимост;</w:t>
      </w:r>
    </w:p>
    <w:p w:rsidR="00B374D1" w:rsidRPr="007C2B38" w:rsidRDefault="00B374D1" w:rsidP="00B374D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Проектът не отговаря на условията за допустимост;</w:t>
      </w:r>
    </w:p>
    <w:p w:rsidR="00B374D1" w:rsidRPr="007C2B38" w:rsidRDefault="00B374D1" w:rsidP="00B374D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Проектът не покрива критериите за качество (не покрива минималния брой точки и/или оценителната комисия е премахнала всички разходи);</w:t>
      </w:r>
    </w:p>
    <w:p w:rsidR="00B374D1" w:rsidRPr="007C2B38" w:rsidRDefault="00B374D1" w:rsidP="00B374D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Не са спазени други критерии и/или изисквания, посочени в Условията за кандидатстване;</w:t>
      </w:r>
    </w:p>
    <w:p w:rsidR="00B374D1" w:rsidRPr="007C2B38" w:rsidRDefault="00B374D1" w:rsidP="0040768E">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Кандидатите са представили невярна информация с цел получаване на безвъзмездна помощ по настоящата процедура или не са представили изискваната задължителна според Условията за кандидатстване информация.</w:t>
      </w:r>
    </w:p>
    <w:p w:rsidR="00832B19" w:rsidRPr="007C2B38" w:rsidRDefault="00CB14EE" w:rsidP="00D82BA8">
      <w:pPr>
        <w:pStyle w:val="Heading2"/>
        <w:spacing w:before="120" w:after="120" w:line="276" w:lineRule="auto"/>
        <w:rPr>
          <w:rFonts w:ascii="Times New Roman" w:hAnsi="Times New Roman" w:cs="Times New Roman"/>
        </w:rPr>
      </w:pPr>
      <w:bookmarkStart w:id="48" w:name="_Toc235004624"/>
      <w:r w:rsidRPr="007C2B38">
        <w:rPr>
          <w:rFonts w:ascii="Times New Roman" w:hAnsi="Times New Roman" w:cs="Times New Roman"/>
        </w:rPr>
        <w:t>2</w:t>
      </w:r>
      <w:r w:rsidR="00901B01" w:rsidRPr="007C2B38">
        <w:rPr>
          <w:rFonts w:ascii="Times New Roman" w:hAnsi="Times New Roman" w:cs="Times New Roman"/>
        </w:rPr>
        <w:t>3</w:t>
      </w:r>
      <w:r w:rsidR="002D4B6A" w:rsidRPr="007C2B38">
        <w:rPr>
          <w:rFonts w:ascii="Times New Roman" w:hAnsi="Times New Roman" w:cs="Times New Roman"/>
        </w:rPr>
        <w:t>.</w:t>
      </w:r>
      <w:r w:rsidR="00F366E3" w:rsidRPr="007C2B38">
        <w:rPr>
          <w:rFonts w:ascii="Times New Roman" w:hAnsi="Times New Roman" w:cs="Times New Roman"/>
        </w:rPr>
        <w:t xml:space="preserve"> </w:t>
      </w:r>
      <w:r w:rsidR="002D4B6A" w:rsidRPr="007C2B38">
        <w:rPr>
          <w:rFonts w:ascii="Times New Roman" w:hAnsi="Times New Roman" w:cs="Times New Roman"/>
        </w:rPr>
        <w:t>Начин на подаване на проектните предложения</w:t>
      </w:r>
      <w:r w:rsidR="006F6510" w:rsidRPr="007C2B38">
        <w:rPr>
          <w:rFonts w:ascii="Times New Roman" w:hAnsi="Times New Roman" w:cs="Times New Roman"/>
        </w:rPr>
        <w:t>:</w:t>
      </w:r>
      <w:bookmarkEnd w:id="48"/>
      <w:r w:rsidR="00EA11C9" w:rsidRPr="007C2B38">
        <w:rPr>
          <w:rFonts w:ascii="Times New Roman" w:hAnsi="Times New Roman" w:cs="Times New Roman"/>
        </w:rPr>
        <w:t xml:space="preserve"> </w:t>
      </w:r>
    </w:p>
    <w:p w:rsidR="00265692" w:rsidRPr="007C2B38" w:rsidRDefault="00265692" w:rsidP="0071594B">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Подаването на проектно</w:t>
      </w:r>
      <w:r w:rsidR="00B374D1" w:rsidRPr="007C2B38">
        <w:rPr>
          <w:rFonts w:ascii="Times New Roman" w:eastAsia="Calibri" w:hAnsi="Times New Roman" w:cs="Times New Roman"/>
          <w:sz w:val="24"/>
          <w:szCs w:val="24"/>
        </w:rPr>
        <w:t>то</w:t>
      </w:r>
      <w:r w:rsidRPr="007C2B38">
        <w:rPr>
          <w:rFonts w:ascii="Times New Roman" w:eastAsia="Calibri" w:hAnsi="Times New Roman" w:cs="Times New Roman"/>
          <w:sz w:val="24"/>
          <w:szCs w:val="24"/>
        </w:rPr>
        <w:t xml:space="preserve"> предложение по настоящата процедура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 Информационната система за управление и наблюдение на средствата от ЕФСУ</w:t>
      </w:r>
      <w:r w:rsidR="003B1679" w:rsidRPr="007C2B38">
        <w:rPr>
          <w:rFonts w:ascii="Times New Roman" w:eastAsia="Calibri" w:hAnsi="Times New Roman" w:cs="Times New Roman"/>
          <w:sz w:val="24"/>
          <w:szCs w:val="24"/>
        </w:rPr>
        <w:t xml:space="preserve"> </w:t>
      </w:r>
      <w:r w:rsidR="003B1679" w:rsidRPr="007C2B38">
        <w:rPr>
          <w:rFonts w:ascii="Times New Roman" w:eastAsia="Calibri" w:hAnsi="Times New Roman" w:cs="Times New Roman"/>
          <w:b/>
          <w:sz w:val="24"/>
          <w:szCs w:val="24"/>
        </w:rPr>
        <w:t>(ИСУН)</w:t>
      </w:r>
      <w:r w:rsidRPr="007C2B38">
        <w:rPr>
          <w:rFonts w:ascii="Times New Roman" w:eastAsia="Calibri" w:hAnsi="Times New Roman" w:cs="Times New Roman"/>
          <w:b/>
          <w:sz w:val="24"/>
          <w:szCs w:val="24"/>
        </w:rPr>
        <w:t>,</w:t>
      </w:r>
      <w:r w:rsidRPr="007C2B38">
        <w:rPr>
          <w:rFonts w:ascii="Times New Roman" w:eastAsia="Calibri" w:hAnsi="Times New Roman" w:cs="Times New Roman"/>
          <w:sz w:val="24"/>
          <w:szCs w:val="24"/>
        </w:rPr>
        <w:t xml:space="preserve"> </w:t>
      </w:r>
      <w:r w:rsidRPr="007C2B38">
        <w:rPr>
          <w:rFonts w:ascii="Times New Roman" w:eastAsia="Calibri" w:hAnsi="Times New Roman" w:cs="Times New Roman"/>
          <w:b/>
          <w:sz w:val="24"/>
          <w:szCs w:val="24"/>
        </w:rPr>
        <w:t>раздел „Европейски фондове при споделено управление (2021-2027)“</w:t>
      </w:r>
      <w:r w:rsidRPr="007C2B38">
        <w:rPr>
          <w:rFonts w:ascii="Times New Roman" w:eastAsia="Calibri" w:hAnsi="Times New Roman" w:cs="Times New Roman"/>
          <w:sz w:val="24"/>
          <w:szCs w:val="24"/>
        </w:rPr>
        <w:t xml:space="preserve">, единствено с използването на валиден </w:t>
      </w:r>
      <w:r w:rsidRPr="007C2B38">
        <w:rPr>
          <w:rFonts w:ascii="Times New Roman" w:eastAsia="Calibri" w:hAnsi="Times New Roman" w:cs="Times New Roman"/>
          <w:b/>
          <w:sz w:val="24"/>
          <w:szCs w:val="24"/>
        </w:rPr>
        <w:t>Квалифициран електронен подпис (КЕП)</w:t>
      </w:r>
      <w:r w:rsidRPr="007C2B38">
        <w:rPr>
          <w:rFonts w:ascii="Times New Roman" w:eastAsia="Calibri" w:hAnsi="Times New Roman" w:cs="Times New Roman"/>
          <w:sz w:val="24"/>
          <w:szCs w:val="24"/>
        </w:rPr>
        <w:t xml:space="preserve">, издаден от доставчик на квалифицирани електронни удостоверителни услуги по смисъла на чл. 3, параграф 20) от Регламент (ЕС) № 910/2014, чрез модула „Е-кандидатстване“ на следния интернет адрес: </w:t>
      </w:r>
      <w:hyperlink r:id="rId11" w:history="1">
        <w:r w:rsidRPr="007C2B38">
          <w:rPr>
            <w:rStyle w:val="Hyperlink"/>
            <w:rFonts w:ascii="Times New Roman" w:eastAsia="Calibri" w:hAnsi="Times New Roman" w:cs="Times New Roman"/>
            <w:sz w:val="24"/>
            <w:szCs w:val="24"/>
          </w:rPr>
          <w:t>https://eumis2020.government.bg/bg/s/8d3ebf57-ff75-4ad5-afa1-5747f558ee98/Procedure/Active</w:t>
        </w:r>
      </w:hyperlink>
      <w:r w:rsidRPr="007C2B38">
        <w:rPr>
          <w:rFonts w:ascii="Times New Roman" w:eastAsia="Calibri" w:hAnsi="Times New Roman" w:cs="Times New Roman"/>
          <w:sz w:val="24"/>
          <w:szCs w:val="24"/>
        </w:rPr>
        <w:t>.</w:t>
      </w:r>
    </w:p>
    <w:p w:rsidR="00B374D1" w:rsidRPr="007C2B38" w:rsidRDefault="00265692" w:rsidP="008C09C7">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eastAsia="Calibri" w:hAnsi="Times New Roman" w:cs="Times New Roman"/>
          <w:sz w:val="24"/>
          <w:szCs w:val="24"/>
        </w:rPr>
        <w:t xml:space="preserve">Подготовката и подаването на проектното предложение в ИСУН се извършва </w:t>
      </w:r>
      <w:r w:rsidR="00B374D1" w:rsidRPr="007C2B38">
        <w:rPr>
          <w:rFonts w:ascii="Times New Roman" w:hAnsi="Times New Roman" w:cs="Times New Roman"/>
          <w:sz w:val="24"/>
          <w:szCs w:val="24"/>
        </w:rPr>
        <w:t>по следния начин: Кандидатът влиза в ИСУН, след регистрация чрез имейл и парола, избира настоящата процедура за кандидатстване от „Отворени процедури“ и създава ново проектно предложение.</w:t>
      </w:r>
    </w:p>
    <w:p w:rsidR="00B374D1" w:rsidRPr="007C2B38" w:rsidRDefault="00B374D1" w:rsidP="00B374D1">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Проектното предложение по настоящата процедура се изготвя от кандидата съгласно инструкциите на УО, дадени в Примерните указания за попълване на електронен Формуляр за кандидатстване (Приложение </w:t>
      </w:r>
      <w:r w:rsidR="00A10A5F" w:rsidRPr="007C2B38">
        <w:rPr>
          <w:rFonts w:ascii="Times New Roman" w:hAnsi="Times New Roman" w:cs="Times New Roman"/>
          <w:sz w:val="24"/>
          <w:szCs w:val="24"/>
        </w:rPr>
        <w:t>1</w:t>
      </w:r>
      <w:r w:rsidR="0023171A" w:rsidRPr="007C2B38">
        <w:rPr>
          <w:rFonts w:ascii="Times New Roman" w:hAnsi="Times New Roman" w:cs="Times New Roman"/>
          <w:sz w:val="24"/>
          <w:szCs w:val="24"/>
        </w:rPr>
        <w:t>4</w:t>
      </w:r>
      <w:r w:rsidRPr="007C2B38">
        <w:rPr>
          <w:rFonts w:ascii="Times New Roman" w:hAnsi="Times New Roman" w:cs="Times New Roman"/>
          <w:sz w:val="24"/>
          <w:szCs w:val="24"/>
        </w:rPr>
        <w:t>).</w:t>
      </w:r>
    </w:p>
    <w:p w:rsidR="00B374D1" w:rsidRPr="007C2B38" w:rsidRDefault="00B374D1" w:rsidP="008C09C7">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Изискващите се съгласно т. 24 от Условията за кандидатстване придружителни документи</w:t>
      </w:r>
      <w:r w:rsidRPr="007C2B38">
        <w:rPr>
          <w:rFonts w:ascii="Times New Roman" w:hAnsi="Times New Roman" w:cs="Times New Roman"/>
          <w:sz w:val="24"/>
          <w:szCs w:val="24"/>
        </w:rPr>
        <w:t xml:space="preserve"> към формуляра за кандидатстване също </w:t>
      </w:r>
      <w:r w:rsidRPr="007C2B38">
        <w:rPr>
          <w:rFonts w:ascii="Times New Roman" w:hAnsi="Times New Roman" w:cs="Times New Roman"/>
          <w:b/>
          <w:sz w:val="24"/>
          <w:szCs w:val="24"/>
        </w:rPr>
        <w:t>се подават изцяло електронно</w:t>
      </w:r>
      <w:r w:rsidRPr="007C2B38">
        <w:rPr>
          <w:rFonts w:ascii="Times New Roman" w:hAnsi="Times New Roman" w:cs="Times New Roman"/>
          <w:sz w:val="24"/>
          <w:szCs w:val="24"/>
        </w:rPr>
        <w:t>. Всички документи се представят на български език без корекции. Документ, чийто оригинал е на чужд език, се представя и в превод на български език.</w:t>
      </w:r>
    </w:p>
    <w:p w:rsidR="00B374D1" w:rsidRPr="007C2B38" w:rsidRDefault="00B374D1" w:rsidP="008C09C7">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Проектното предложение, както и провежданата от страна на Оценителната комисия кореспонденция към него, се подава електронно чрез ИСУН като се подписва с валиден КЕП към датата на кандидатстване от лице, което е </w:t>
      </w:r>
      <w:r w:rsidRPr="007C2B38">
        <w:rPr>
          <w:rFonts w:ascii="Times New Roman" w:hAnsi="Times New Roman" w:cs="Times New Roman"/>
          <w:b/>
          <w:sz w:val="24"/>
          <w:szCs w:val="24"/>
        </w:rPr>
        <w:t>официален представляващ</w:t>
      </w:r>
      <w:r w:rsidRPr="007C2B38">
        <w:rPr>
          <w:rFonts w:ascii="Times New Roman" w:hAnsi="Times New Roman" w:cs="Times New Roman"/>
          <w:sz w:val="24"/>
          <w:szCs w:val="24"/>
        </w:rPr>
        <w:t xml:space="preserve"> </w:t>
      </w:r>
      <w:r w:rsidRPr="007C2B38">
        <w:rPr>
          <w:rFonts w:ascii="Times New Roman" w:hAnsi="Times New Roman" w:cs="Times New Roman"/>
          <w:sz w:val="24"/>
          <w:szCs w:val="24"/>
        </w:rPr>
        <w:lastRenderedPageBreak/>
        <w:t>на кандидата и е вписан като такъв в ТР и Регистъра на ЮЛНЦ</w:t>
      </w:r>
      <w:r w:rsidRPr="007C2B38">
        <w:rPr>
          <w:rFonts w:ascii="Times New Roman" w:hAnsi="Times New Roman" w:cs="Times New Roman"/>
          <w:sz w:val="24"/>
          <w:szCs w:val="24"/>
          <w:vertAlign w:val="superscript"/>
        </w:rPr>
        <w:footnoteReference w:id="46"/>
      </w:r>
      <w:r w:rsidRPr="007C2B38">
        <w:rPr>
          <w:rFonts w:ascii="Times New Roman" w:hAnsi="Times New Roman" w:cs="Times New Roman"/>
          <w:sz w:val="24"/>
          <w:szCs w:val="24"/>
        </w:rPr>
        <w:t xml:space="preserve">, </w:t>
      </w:r>
      <w:r w:rsidRPr="007C2B38">
        <w:rPr>
          <w:rFonts w:ascii="Times New Roman" w:hAnsi="Times New Roman" w:cs="Times New Roman"/>
          <w:b/>
          <w:sz w:val="24"/>
          <w:szCs w:val="24"/>
        </w:rPr>
        <w:t>или упълномощено от него лице</w:t>
      </w:r>
      <w:r w:rsidRPr="007C2B38">
        <w:rPr>
          <w:rFonts w:ascii="Times New Roman" w:hAnsi="Times New Roman" w:cs="Times New Roman"/>
          <w:sz w:val="24"/>
          <w:szCs w:val="24"/>
        </w:rPr>
        <w:t xml:space="preserve">. В случаите, когато кандидатът се представлява </w:t>
      </w:r>
      <w:r w:rsidRPr="007C2B38">
        <w:rPr>
          <w:rFonts w:ascii="Times New Roman" w:hAnsi="Times New Roman" w:cs="Times New Roman"/>
          <w:b/>
          <w:sz w:val="24"/>
          <w:szCs w:val="24"/>
        </w:rPr>
        <w:t>само заедно</w:t>
      </w:r>
      <w:r w:rsidRPr="007C2B38">
        <w:rPr>
          <w:rFonts w:ascii="Times New Roman" w:hAnsi="Times New Roman" w:cs="Times New Roman"/>
          <w:sz w:val="24"/>
          <w:szCs w:val="24"/>
        </w:rPr>
        <w:t xml:space="preserve"> от няколко физически лица, проектното предложение се подписва от всяко от тях при подаването. </w:t>
      </w:r>
    </w:p>
    <w:p w:rsidR="00B374D1" w:rsidRPr="007C2B38" w:rsidRDefault="00B374D1" w:rsidP="007F4A46">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При упълномощаване към Формуляра за кандидатстване в ИСУН следва да се прикачи изрично пълномощно – попълнено по образец (Приложение 1), подписано на хартия и сканирано или подписано с КЕП от официалния представител на кандидата, а в случай че кандидатът се представлява </w:t>
      </w:r>
      <w:r w:rsidRPr="007C2B38">
        <w:rPr>
          <w:rFonts w:ascii="Times New Roman" w:hAnsi="Times New Roman" w:cs="Times New Roman"/>
          <w:b/>
          <w:sz w:val="24"/>
          <w:szCs w:val="24"/>
        </w:rPr>
        <w:t>само заедно</w:t>
      </w:r>
      <w:r w:rsidRPr="007C2B38">
        <w:rPr>
          <w:rFonts w:ascii="Times New Roman" w:hAnsi="Times New Roman" w:cs="Times New Roman"/>
          <w:sz w:val="24"/>
          <w:szCs w:val="24"/>
        </w:rPr>
        <w:t xml:space="preserve"> от няколко физически лица, изричното пълномощно се подписва на хартия или с КЕП от всички от тях, сканира се и се прикачва в ИСУН.</w:t>
      </w:r>
    </w:p>
    <w:p w:rsidR="00B374D1" w:rsidRPr="007C2B38" w:rsidRDefault="00B374D1" w:rsidP="007F4A46">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cs="Times New Roman"/>
          <w:bCs/>
          <w:sz w:val="24"/>
          <w:szCs w:val="24"/>
        </w:rPr>
      </w:pPr>
      <w:r w:rsidRPr="007C2B38">
        <w:rPr>
          <w:rFonts w:ascii="Times New Roman" w:hAnsi="Times New Roman" w:cs="Times New Roman"/>
          <w:sz w:val="24"/>
          <w:szCs w:val="24"/>
        </w:rPr>
        <w:t>В случай на подаване на проектното предложение от пълномощник, КЕП, с който се подписва проектното предложение, следва да бъде с титуляр и автор упълномощеното физическо лице, а в случай на упълномощаване на юридическо лице – КЕП следва да бъде с титуляр упълномощеното юридическо лице и автор – официалният представляващ на упълномощеното юридическо лице.</w:t>
      </w:r>
    </w:p>
    <w:p w:rsidR="00B374D1" w:rsidRPr="007C2B38" w:rsidRDefault="00B374D1" w:rsidP="007F4A46">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cs="Times New Roman"/>
          <w:bCs/>
          <w:sz w:val="24"/>
          <w:szCs w:val="24"/>
        </w:rPr>
      </w:pPr>
      <w:r w:rsidRPr="007C2B38">
        <w:rPr>
          <w:rFonts w:ascii="Times New Roman" w:hAnsi="Times New Roman" w:cs="Times New Roman"/>
          <w:bCs/>
          <w:sz w:val="24"/>
          <w:szCs w:val="24"/>
        </w:rPr>
        <w:t xml:space="preserve">Проектното предложение е препоръчително да </w:t>
      </w:r>
      <w:r w:rsidRPr="007C2B38">
        <w:rPr>
          <w:rFonts w:ascii="Times New Roman" w:hAnsi="Times New Roman" w:cs="Times New Roman"/>
          <w:b/>
          <w:sz w:val="24"/>
          <w:szCs w:val="24"/>
        </w:rPr>
        <w:t>се подава винаги от профила на кандидата</w:t>
      </w:r>
      <w:r w:rsidRPr="007C2B38">
        <w:rPr>
          <w:rFonts w:ascii="Times New Roman" w:hAnsi="Times New Roman" w:cs="Times New Roman"/>
          <w:bCs/>
          <w:sz w:val="24"/>
          <w:szCs w:val="24"/>
        </w:rPr>
        <w:t xml:space="preserve">, не от друг профил, тъй като впоследствие ще бъде използван именно този профил за комуникация с УО на ПНИИДИТ и за отстраняване на </w:t>
      </w:r>
      <w:proofErr w:type="spellStart"/>
      <w:r w:rsidRPr="007C2B38">
        <w:rPr>
          <w:rFonts w:ascii="Times New Roman" w:hAnsi="Times New Roman" w:cs="Times New Roman"/>
          <w:bCs/>
          <w:sz w:val="24"/>
          <w:szCs w:val="24"/>
        </w:rPr>
        <w:t>нередовности</w:t>
      </w:r>
      <w:proofErr w:type="spellEnd"/>
      <w:r w:rsidRPr="007C2B38">
        <w:rPr>
          <w:rFonts w:ascii="Times New Roman" w:hAnsi="Times New Roman" w:cs="Times New Roman"/>
          <w:bCs/>
          <w:sz w:val="24"/>
          <w:szCs w:val="24"/>
        </w:rPr>
        <w:t xml:space="preserve"> във връзка с подаденото проектно предложение по време на оценката на проектните предложения. По време на етап „Оценка на проектните предложения“, комуникацията с кандидата и отстраняването на </w:t>
      </w:r>
      <w:proofErr w:type="spellStart"/>
      <w:r w:rsidRPr="007C2B38">
        <w:rPr>
          <w:rFonts w:ascii="Times New Roman" w:hAnsi="Times New Roman" w:cs="Times New Roman"/>
          <w:bCs/>
          <w:sz w:val="24"/>
          <w:szCs w:val="24"/>
        </w:rPr>
        <w:t>нередовности</w:t>
      </w:r>
      <w:proofErr w:type="spellEnd"/>
      <w:r w:rsidRPr="007C2B38">
        <w:rPr>
          <w:rFonts w:ascii="Times New Roman" w:hAnsi="Times New Roman" w:cs="Times New Roman"/>
          <w:bCs/>
          <w:sz w:val="24"/>
          <w:szCs w:val="24"/>
        </w:rPr>
        <w:t xml:space="preserve"> по подаденото проектно предложение ще се извършват електронно чрез профила на кандидата в ИСУН, от който е подадено съответното проектно предложение. </w:t>
      </w:r>
    </w:p>
    <w:p w:rsidR="00B374D1" w:rsidRPr="007C2B38" w:rsidRDefault="00B374D1" w:rsidP="00B374D1">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cs="Times New Roman"/>
          <w:bCs/>
          <w:sz w:val="24"/>
          <w:szCs w:val="24"/>
        </w:rPr>
      </w:pPr>
      <w:r w:rsidRPr="007C2B38">
        <w:rPr>
          <w:rFonts w:ascii="Times New Roman" w:hAnsi="Times New Roman" w:cs="Times New Roman"/>
          <w:b/>
          <w:bCs/>
          <w:sz w:val="24"/>
          <w:szCs w:val="24"/>
        </w:rPr>
        <w:t>ВАЖНО:</w:t>
      </w:r>
      <w:r w:rsidRPr="007C2B38">
        <w:rPr>
          <w:rFonts w:ascii="Times New Roman" w:hAnsi="Times New Roman" w:cs="Times New Roman"/>
          <w:bCs/>
          <w:sz w:val="24"/>
          <w:szCs w:val="24"/>
        </w:rPr>
        <w:t xml:space="preserve"> При отговор, от страна на кандидатите, на постъпили от Оценителната комисия уведомления за отстраняване на установени </w:t>
      </w:r>
      <w:proofErr w:type="spellStart"/>
      <w:r w:rsidRPr="007C2B38">
        <w:rPr>
          <w:rFonts w:ascii="Times New Roman" w:hAnsi="Times New Roman" w:cs="Times New Roman"/>
          <w:bCs/>
          <w:sz w:val="24"/>
          <w:szCs w:val="24"/>
        </w:rPr>
        <w:t>нередовности</w:t>
      </w:r>
      <w:proofErr w:type="spellEnd"/>
      <w:r w:rsidRPr="007C2B38">
        <w:rPr>
          <w:rFonts w:ascii="Times New Roman" w:hAnsi="Times New Roman" w:cs="Times New Roman"/>
          <w:bCs/>
          <w:sz w:val="24"/>
          <w:szCs w:val="24"/>
        </w:rPr>
        <w:t>, свързани с оценката на подаденото проектно предложение, изискванията за подписване на отговора в ИСУН, са аналогични на тези при подаване на проектното предложение. В случай че отговорът, постъпил в ИСУН, не е подписан с валиден КЕП от лице с право да представлява кандидата (вписано като такова в ТР и РЮЛНЦ) или надлежно упълномощено от него за целта лице, проектното предложение може да бъде отхвърлено.</w:t>
      </w:r>
    </w:p>
    <w:p w:rsidR="00B374D1" w:rsidRPr="007C2B38" w:rsidRDefault="00B374D1" w:rsidP="008C09C7">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cs="Times New Roman"/>
          <w:bCs/>
          <w:sz w:val="24"/>
          <w:szCs w:val="24"/>
        </w:rPr>
      </w:pPr>
      <w:r w:rsidRPr="007C2B38">
        <w:rPr>
          <w:rFonts w:ascii="Times New Roman" w:hAnsi="Times New Roman" w:cs="Times New Roman"/>
          <w:bCs/>
          <w:sz w:val="24"/>
          <w:szCs w:val="24"/>
        </w:rPr>
        <w:t>До приключването на работата на Оценителната комисия кандидатът има възможност да оттегли своето проектно предложение като подаде писмено искане пред УО, подписано от официалния представляващ кандидата съгласно Търговския регистър и регистъра на ЮЛНЦ, като в този случай Оценителната комисия не разглежда оттегленото предложение.</w:t>
      </w:r>
    </w:p>
    <w:p w:rsidR="00B374D1" w:rsidRPr="007C2B38" w:rsidRDefault="00B374D1" w:rsidP="007F4A46">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hAnsi="Times New Roman" w:cs="Times New Roman"/>
          <w:bCs/>
          <w:sz w:val="24"/>
          <w:szCs w:val="24"/>
        </w:rPr>
      </w:pPr>
      <w:r w:rsidRPr="007C2B38">
        <w:rPr>
          <w:rFonts w:ascii="Times New Roman" w:hAnsi="Times New Roman" w:cs="Times New Roman"/>
          <w:bCs/>
          <w:sz w:val="24"/>
          <w:szCs w:val="24"/>
        </w:rPr>
        <w:t>Моля, обърнете внимание, че само Формулярът за кандидатстване и изискуемите на етап кандидатстване документи ще бъдат оценявани. Затова изключително важно е тези документи да съдържат цялата необходима информация в пълнота.</w:t>
      </w:r>
    </w:p>
    <w:p w:rsidR="00D5612B" w:rsidRPr="007C2B38" w:rsidRDefault="00B374D1" w:rsidP="00B374D1">
      <w:pPr>
        <w:pBdr>
          <w:top w:val="single" w:sz="4" w:space="1" w:color="auto"/>
          <w:left w:val="single" w:sz="4" w:space="4" w:color="auto"/>
          <w:bottom w:val="single" w:sz="4" w:space="0"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hAnsi="Times New Roman" w:cs="Times New Roman"/>
          <w:bCs/>
          <w:sz w:val="24"/>
          <w:szCs w:val="24"/>
        </w:rPr>
        <w:t>Кандидатът носи отговорност за пълнотата и верността на представената в проектното предложението информация, вкл. финансова.</w:t>
      </w:r>
    </w:p>
    <w:p w:rsidR="004A58E5" w:rsidRPr="007C2B38" w:rsidRDefault="004A58E5" w:rsidP="00D82BA8">
      <w:pPr>
        <w:pStyle w:val="Heading2"/>
        <w:spacing w:before="120" w:after="120" w:line="276" w:lineRule="auto"/>
        <w:rPr>
          <w:rFonts w:ascii="Times New Roman" w:hAnsi="Times New Roman" w:cs="Times New Roman"/>
        </w:rPr>
      </w:pPr>
      <w:bookmarkStart w:id="49" w:name="_Toc235004625"/>
      <w:r w:rsidRPr="007C2B38">
        <w:rPr>
          <w:rFonts w:ascii="Times New Roman" w:hAnsi="Times New Roman" w:cs="Times New Roman"/>
        </w:rPr>
        <w:t>2</w:t>
      </w:r>
      <w:r w:rsidR="00901B01" w:rsidRPr="007C2B38">
        <w:rPr>
          <w:rFonts w:ascii="Times New Roman" w:hAnsi="Times New Roman" w:cs="Times New Roman"/>
        </w:rPr>
        <w:t>4</w:t>
      </w:r>
      <w:r w:rsidRPr="007C2B38">
        <w:rPr>
          <w:rFonts w:ascii="Times New Roman" w:hAnsi="Times New Roman" w:cs="Times New Roman"/>
        </w:rPr>
        <w:t>. Списък на документите, които се подават на етап кандидатстване:</w:t>
      </w:r>
      <w:bookmarkEnd w:id="49"/>
    </w:p>
    <w:p w:rsidR="00B70302" w:rsidRPr="007C2B38" w:rsidRDefault="00EB684A" w:rsidP="00B374D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xml:space="preserve">I. </w:t>
      </w:r>
      <w:r w:rsidR="00B374D1" w:rsidRPr="007C2B38">
        <w:rPr>
          <w:rFonts w:ascii="Times New Roman" w:hAnsi="Times New Roman" w:cs="Times New Roman"/>
          <w:sz w:val="24"/>
          <w:szCs w:val="24"/>
        </w:rPr>
        <w:t xml:space="preserve">Кандидатите </w:t>
      </w:r>
      <w:r w:rsidR="00B374D1" w:rsidRPr="007C2B38">
        <w:rPr>
          <w:rFonts w:ascii="Times New Roman" w:hAnsi="Times New Roman" w:cs="Times New Roman"/>
          <w:sz w:val="24"/>
        </w:rPr>
        <w:t>по процедурата за безвъзмездна финансова помощ</w:t>
      </w:r>
      <w:r w:rsidR="00B374D1" w:rsidRPr="007C2B38">
        <w:rPr>
          <w:rFonts w:ascii="Times New Roman" w:hAnsi="Times New Roman" w:cs="Times New Roman"/>
          <w:sz w:val="24"/>
          <w:szCs w:val="24"/>
        </w:rPr>
        <w:t xml:space="preserve"> следва да представят </w:t>
      </w:r>
      <w:r w:rsidR="00B374D1" w:rsidRPr="007C2B38">
        <w:rPr>
          <w:rFonts w:ascii="Times New Roman" w:hAnsi="Times New Roman" w:cs="Times New Roman"/>
          <w:sz w:val="24"/>
        </w:rPr>
        <w:t>към Формуляра за кандидатстване</w:t>
      </w:r>
      <w:r w:rsidR="00B374D1" w:rsidRPr="007C2B38">
        <w:rPr>
          <w:rFonts w:ascii="Times New Roman" w:hAnsi="Times New Roman" w:cs="Times New Roman"/>
          <w:sz w:val="24"/>
          <w:szCs w:val="24"/>
        </w:rPr>
        <w:t xml:space="preserve"> по изцяло електронен път чрез ИСУН </w:t>
      </w:r>
      <w:r w:rsidR="00B374D1" w:rsidRPr="007C2B38">
        <w:rPr>
          <w:rFonts w:ascii="Times New Roman" w:hAnsi="Times New Roman" w:cs="Times New Roman"/>
          <w:sz w:val="24"/>
        </w:rPr>
        <w:t>следните документи:</w:t>
      </w:r>
    </w:p>
    <w:p w:rsidR="00B70302" w:rsidRPr="007C2B38" w:rsidRDefault="00B70302" w:rsidP="00264B81">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7C2B38">
        <w:rPr>
          <w:rFonts w:ascii="Times New Roman" w:eastAsia="Calibri" w:hAnsi="Times New Roman" w:cs="Times New Roman"/>
          <w:b/>
          <w:sz w:val="24"/>
          <w:szCs w:val="24"/>
        </w:rPr>
        <w:lastRenderedPageBreak/>
        <w:t xml:space="preserve">а/ </w:t>
      </w:r>
      <w:r w:rsidR="00B374D1" w:rsidRPr="007C2B38">
        <w:rPr>
          <w:rFonts w:ascii="Times New Roman" w:eastAsia="Calibri" w:hAnsi="Times New Roman" w:cs="Times New Roman"/>
          <w:b/>
          <w:sz w:val="24"/>
          <w:szCs w:val="24"/>
        </w:rPr>
        <w:t xml:space="preserve">Изрично пълномощно </w:t>
      </w:r>
      <w:r w:rsidRPr="007C2B38">
        <w:rPr>
          <w:rFonts w:ascii="Times New Roman" w:eastAsia="Calibri" w:hAnsi="Times New Roman" w:cs="Times New Roman"/>
          <w:b/>
          <w:sz w:val="24"/>
          <w:szCs w:val="24"/>
        </w:rPr>
        <w:t>за подаване на проектното</w:t>
      </w:r>
      <w:r w:rsidR="00B374D1" w:rsidRPr="007C2B38">
        <w:rPr>
          <w:rFonts w:ascii="Times New Roman" w:eastAsia="Calibri" w:hAnsi="Times New Roman" w:cs="Times New Roman"/>
          <w:b/>
          <w:sz w:val="24"/>
          <w:szCs w:val="24"/>
        </w:rPr>
        <w:t xml:space="preserve"> </w:t>
      </w:r>
      <w:r w:rsidR="00B374D1" w:rsidRPr="007C2B38">
        <w:rPr>
          <w:rFonts w:ascii="Times New Roman" w:hAnsi="Times New Roman" w:cs="Times New Roman"/>
          <w:b/>
          <w:sz w:val="24"/>
        </w:rPr>
        <w:t xml:space="preserve">предложение – </w:t>
      </w:r>
      <w:r w:rsidR="00B374D1" w:rsidRPr="007C2B38">
        <w:rPr>
          <w:rFonts w:ascii="Times New Roman" w:hAnsi="Times New Roman" w:cs="Times New Roman"/>
          <w:sz w:val="24"/>
        </w:rPr>
        <w:t>попълнено по образец (</w:t>
      </w:r>
      <w:r w:rsidRPr="007C2B38">
        <w:rPr>
          <w:rFonts w:ascii="Times New Roman" w:eastAsia="Calibri" w:hAnsi="Times New Roman" w:cs="Times New Roman"/>
          <w:b/>
          <w:sz w:val="24"/>
          <w:szCs w:val="24"/>
        </w:rPr>
        <w:t>Приложение 1</w:t>
      </w:r>
      <w:r w:rsidR="00B374D1" w:rsidRPr="007C2B38">
        <w:rPr>
          <w:rFonts w:ascii="Times New Roman" w:eastAsia="Calibri" w:hAnsi="Times New Roman" w:cs="Times New Roman"/>
          <w:b/>
          <w:sz w:val="24"/>
          <w:szCs w:val="24"/>
        </w:rPr>
        <w:t>)</w:t>
      </w:r>
      <w:r w:rsidRPr="007C2B38">
        <w:rPr>
          <w:rFonts w:ascii="Times New Roman" w:eastAsia="Calibri" w:hAnsi="Times New Roman" w:cs="Times New Roman"/>
          <w:sz w:val="24"/>
          <w:szCs w:val="24"/>
        </w:rPr>
        <w:t xml:space="preserve">, </w:t>
      </w:r>
      <w:r w:rsidRPr="007C2B38">
        <w:rPr>
          <w:rFonts w:ascii="Times New Roman" w:hAnsi="Times New Roman" w:cs="Times New Roman"/>
          <w:sz w:val="24"/>
          <w:szCs w:val="24"/>
        </w:rPr>
        <w:t xml:space="preserve">с което се упълномощава </w:t>
      </w:r>
      <w:r w:rsidR="00E3626F" w:rsidRPr="007C2B38">
        <w:rPr>
          <w:rFonts w:ascii="Times New Roman" w:hAnsi="Times New Roman" w:cs="Times New Roman"/>
          <w:b/>
          <w:sz w:val="24"/>
          <w:szCs w:val="24"/>
        </w:rPr>
        <w:t>титуляря</w:t>
      </w:r>
      <w:r w:rsidRPr="007C2B38">
        <w:rPr>
          <w:rFonts w:ascii="Times New Roman" w:hAnsi="Times New Roman" w:cs="Times New Roman"/>
          <w:b/>
          <w:sz w:val="24"/>
          <w:szCs w:val="24"/>
        </w:rPr>
        <w:t xml:space="preserve"> на валиден КЕП</w:t>
      </w:r>
      <w:r w:rsidRPr="007C2B38">
        <w:rPr>
          <w:rFonts w:ascii="Times New Roman" w:hAnsi="Times New Roman" w:cs="Times New Roman"/>
          <w:sz w:val="24"/>
          <w:szCs w:val="24"/>
        </w:rPr>
        <w:t xml:space="preserve">, с </w:t>
      </w:r>
      <w:r w:rsidRPr="007C2B38">
        <w:rPr>
          <w:rFonts w:ascii="Times New Roman" w:eastAsia="Calibri" w:hAnsi="Times New Roman" w:cs="Times New Roman"/>
          <w:sz w:val="24"/>
          <w:szCs w:val="24"/>
        </w:rPr>
        <w:t>който</w:t>
      </w:r>
      <w:r w:rsidRPr="007C2B38">
        <w:rPr>
          <w:rFonts w:ascii="Times New Roman" w:hAnsi="Times New Roman" w:cs="Times New Roman"/>
          <w:sz w:val="24"/>
          <w:szCs w:val="24"/>
        </w:rPr>
        <w:t xml:space="preserve"> ще се подаде </w:t>
      </w:r>
      <w:r w:rsidR="008F0FEC" w:rsidRPr="007C2B38">
        <w:rPr>
          <w:rFonts w:ascii="Times New Roman" w:hAnsi="Times New Roman" w:cs="Times New Roman"/>
          <w:sz w:val="24"/>
          <w:szCs w:val="24"/>
        </w:rPr>
        <w:t>проекта</w:t>
      </w:r>
      <w:r w:rsidRPr="007C2B38">
        <w:rPr>
          <w:rFonts w:ascii="Times New Roman" w:hAnsi="Times New Roman" w:cs="Times New Roman"/>
          <w:sz w:val="24"/>
          <w:szCs w:val="24"/>
        </w:rPr>
        <w:t>.</w:t>
      </w:r>
    </w:p>
    <w:p w:rsidR="008F0FEC" w:rsidRPr="007C2B38" w:rsidRDefault="008F0FEC" w:rsidP="008F0FE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7C2B38">
        <w:rPr>
          <w:rFonts w:ascii="Times New Roman" w:hAnsi="Times New Roman" w:cs="Times New Roman"/>
          <w:sz w:val="24"/>
          <w:szCs w:val="24"/>
        </w:rPr>
        <w:t xml:space="preserve">Документът не е задължителен, а се изисква само в случай, че кандидатите желаят да </w:t>
      </w:r>
      <w:r w:rsidR="004656FD" w:rsidRPr="007C2B38">
        <w:rPr>
          <w:rFonts w:ascii="Times New Roman" w:hAnsi="Times New Roman" w:cs="Times New Roman"/>
          <w:sz w:val="24"/>
          <w:szCs w:val="24"/>
        </w:rPr>
        <w:t>упълномощят</w:t>
      </w:r>
      <w:r w:rsidRPr="007C2B38">
        <w:rPr>
          <w:rFonts w:ascii="Times New Roman" w:hAnsi="Times New Roman" w:cs="Times New Roman"/>
          <w:sz w:val="24"/>
          <w:szCs w:val="24"/>
        </w:rPr>
        <w:t xml:space="preserve"> лице, което не е официален представител на предприятието-кандидат, да подаде проектното предложение с валиден КЕП.</w:t>
      </w:r>
    </w:p>
    <w:p w:rsidR="00D95AE5" w:rsidRPr="007C2B38" w:rsidRDefault="00D95AE5" w:rsidP="008F0FEC">
      <w:pPr>
        <w:pStyle w:val="ListParagraph"/>
        <w:pBdr>
          <w:top w:val="single" w:sz="4" w:space="1" w:color="auto"/>
          <w:left w:val="single" w:sz="4" w:space="4" w:color="auto"/>
          <w:bottom w:val="single" w:sz="4" w:space="1" w:color="auto"/>
          <w:right w:val="single" w:sz="4" w:space="4" w:color="auto"/>
        </w:pBdr>
        <w:spacing w:before="120" w:after="120" w:line="240" w:lineRule="auto"/>
        <w:ind w:left="0"/>
        <w:contextualSpacing w:val="0"/>
        <w:jc w:val="both"/>
        <w:rPr>
          <w:rFonts w:ascii="Times New Roman" w:hAnsi="Times New Roman" w:cs="Times New Roman"/>
          <w:sz w:val="24"/>
          <w:szCs w:val="24"/>
        </w:rPr>
      </w:pPr>
      <w:r w:rsidRPr="007C2B38">
        <w:rPr>
          <w:rFonts w:ascii="Times New Roman" w:hAnsi="Times New Roman" w:cs="Times New Roman"/>
          <w:sz w:val="24"/>
          <w:szCs w:val="24"/>
        </w:rPr>
        <w:t>В случай на подаване на проектно предложение от пълномощник, валиден КЕП, с който се подписва проектното предложение, следва да бъде с титуляр и автор упълномощеното физическо лице, а в случай на упълномощаване на юридическо лице – КЕП следва да бъде с титуляр упълномощеното юридическо лице и автор – официалният представляващ на упълномощеното юридическо лице.</w:t>
      </w:r>
    </w:p>
    <w:p w:rsidR="00B374D1" w:rsidRPr="007C2B38" w:rsidRDefault="00B374D1" w:rsidP="006E120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Пълномощното </w:t>
      </w:r>
      <w:r w:rsidRPr="007C2B38">
        <w:rPr>
          <w:rFonts w:ascii="Times New Roman" w:hAnsi="Times New Roman" w:cs="Times New Roman"/>
          <w:sz w:val="24"/>
        </w:rPr>
        <w:t>се попълва съгласно образеца (</w:t>
      </w:r>
      <w:r w:rsidRPr="007C2B38">
        <w:rPr>
          <w:rFonts w:ascii="Times New Roman" w:hAnsi="Times New Roman" w:cs="Times New Roman"/>
          <w:sz w:val="24"/>
          <w:szCs w:val="24"/>
        </w:rPr>
        <w:t xml:space="preserve">Приложение </w:t>
      </w:r>
      <w:r w:rsidRPr="007C2B38">
        <w:rPr>
          <w:rFonts w:ascii="Times New Roman" w:hAnsi="Times New Roman" w:cs="Times New Roman"/>
          <w:sz w:val="24"/>
        </w:rPr>
        <w:t>1</w:t>
      </w:r>
      <w:r w:rsidRPr="007C2B38">
        <w:rPr>
          <w:rFonts w:ascii="Times New Roman" w:hAnsi="Times New Roman" w:cs="Times New Roman"/>
          <w:sz w:val="24"/>
          <w:szCs w:val="24"/>
        </w:rPr>
        <w:t xml:space="preserve">) и се подписва (на </w:t>
      </w:r>
      <w:r w:rsidRPr="007C2B38">
        <w:rPr>
          <w:rFonts w:ascii="Times New Roman" w:hAnsi="Times New Roman" w:cs="Times New Roman"/>
          <w:sz w:val="24"/>
        </w:rPr>
        <w:t>хартиен носител</w:t>
      </w:r>
      <w:r w:rsidRPr="007C2B38">
        <w:rPr>
          <w:rFonts w:ascii="Times New Roman" w:hAnsi="Times New Roman" w:cs="Times New Roman"/>
          <w:sz w:val="24"/>
          <w:szCs w:val="24"/>
        </w:rPr>
        <w:t xml:space="preserve"> или с валиден КЕП) от </w:t>
      </w:r>
      <w:r w:rsidRPr="007C2B38">
        <w:rPr>
          <w:rFonts w:ascii="Times New Roman" w:hAnsi="Times New Roman" w:cs="Times New Roman"/>
          <w:sz w:val="24"/>
        </w:rPr>
        <w:t>официалния представител</w:t>
      </w:r>
      <w:r w:rsidRPr="007C2B38">
        <w:rPr>
          <w:rFonts w:ascii="Times New Roman" w:hAnsi="Times New Roman" w:cs="Times New Roman"/>
          <w:sz w:val="24"/>
          <w:szCs w:val="24"/>
        </w:rPr>
        <w:t xml:space="preserve"> на кандидата, а в </w:t>
      </w:r>
      <w:r w:rsidRPr="007C2B38">
        <w:rPr>
          <w:rFonts w:ascii="Times New Roman" w:hAnsi="Times New Roman" w:cs="Times New Roman"/>
          <w:sz w:val="24"/>
        </w:rPr>
        <w:t>случай че кандидатът</w:t>
      </w:r>
      <w:r w:rsidRPr="007C2B38">
        <w:rPr>
          <w:rFonts w:ascii="Times New Roman" w:hAnsi="Times New Roman" w:cs="Times New Roman"/>
          <w:sz w:val="24"/>
          <w:szCs w:val="24"/>
        </w:rPr>
        <w:t xml:space="preserve"> се представлява САМО ЗАЕДНО от няколко физически лица, </w:t>
      </w:r>
      <w:r w:rsidRPr="007C2B38">
        <w:rPr>
          <w:rFonts w:ascii="Times New Roman" w:hAnsi="Times New Roman" w:cs="Times New Roman"/>
          <w:sz w:val="24"/>
        </w:rPr>
        <w:t xml:space="preserve">в пълномощното </w:t>
      </w:r>
      <w:r w:rsidRPr="007C2B38">
        <w:rPr>
          <w:rFonts w:ascii="Times New Roman" w:hAnsi="Times New Roman" w:cs="Times New Roman"/>
          <w:sz w:val="24"/>
          <w:szCs w:val="24"/>
        </w:rPr>
        <w:t>се попълват данните, същото се подписва от ВСИЧКИ представляващи и се прикачва в раздел „Прикачени документи” от Формуляра за кандидатстване в ИСУН.</w:t>
      </w:r>
      <w:r w:rsidRPr="007C2B38">
        <w:rPr>
          <w:rFonts w:ascii="Times New Roman" w:hAnsi="Times New Roman" w:cs="Times New Roman"/>
          <w:sz w:val="24"/>
        </w:rPr>
        <w:t xml:space="preserve">  </w:t>
      </w:r>
    </w:p>
    <w:p w:rsidR="00B70302" w:rsidRPr="007C2B38" w:rsidRDefault="00B70302" w:rsidP="00264B8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rPr>
      </w:pPr>
      <w:r w:rsidRPr="007C2B38">
        <w:rPr>
          <w:rFonts w:ascii="Times New Roman" w:eastAsia="Calibri" w:hAnsi="Times New Roman" w:cs="Times New Roman"/>
          <w:b/>
          <w:sz w:val="24"/>
          <w:szCs w:val="24"/>
        </w:rPr>
        <w:t xml:space="preserve">б/ Декларация при кандидатстване </w:t>
      </w:r>
      <w:r w:rsidR="003B6FC6" w:rsidRPr="007C2B38">
        <w:rPr>
          <w:rFonts w:ascii="Times New Roman" w:eastAsia="Calibri" w:hAnsi="Times New Roman" w:cs="Times New Roman"/>
          <w:b/>
          <w:sz w:val="24"/>
          <w:szCs w:val="24"/>
        </w:rPr>
        <w:t xml:space="preserve">на </w:t>
      </w:r>
      <w:r w:rsidR="00835BD7" w:rsidRPr="007C2B38">
        <w:rPr>
          <w:rFonts w:ascii="Times New Roman" w:eastAsia="Calibri" w:hAnsi="Times New Roman" w:cs="Times New Roman"/>
          <w:b/>
          <w:sz w:val="24"/>
          <w:szCs w:val="24"/>
        </w:rPr>
        <w:t>Кандидат</w:t>
      </w:r>
      <w:r w:rsidR="003B6FC6" w:rsidRPr="007C2B38">
        <w:rPr>
          <w:rFonts w:ascii="Times New Roman" w:eastAsia="Calibri" w:hAnsi="Times New Roman" w:cs="Times New Roman"/>
          <w:b/>
          <w:sz w:val="24"/>
          <w:szCs w:val="24"/>
        </w:rPr>
        <w:t>а,</w:t>
      </w:r>
      <w:r w:rsidR="00B374D1" w:rsidRPr="007C2B38">
        <w:rPr>
          <w:rFonts w:ascii="Times New Roman" w:hAnsi="Times New Roman" w:cs="Times New Roman"/>
        </w:rPr>
        <w:t xml:space="preserve"> </w:t>
      </w:r>
      <w:r w:rsidR="00B374D1" w:rsidRPr="007C2B38">
        <w:rPr>
          <w:rFonts w:ascii="Times New Roman" w:eastAsia="Calibri" w:hAnsi="Times New Roman" w:cs="Times New Roman"/>
          <w:b/>
          <w:sz w:val="24"/>
          <w:szCs w:val="24"/>
        </w:rPr>
        <w:t>попълнена по образец</w:t>
      </w:r>
      <w:r w:rsidRPr="007C2B38">
        <w:rPr>
          <w:rFonts w:ascii="Times New Roman" w:eastAsia="Calibri" w:hAnsi="Times New Roman" w:cs="Times New Roman"/>
          <w:b/>
          <w:sz w:val="24"/>
          <w:szCs w:val="24"/>
        </w:rPr>
        <w:t xml:space="preserve"> - Приложение 2. </w:t>
      </w:r>
    </w:p>
    <w:p w:rsidR="00814569" w:rsidRPr="007C2B38" w:rsidRDefault="00B70302" w:rsidP="00814569">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rPr>
        <w:t xml:space="preserve">в/ </w:t>
      </w:r>
      <w:r w:rsidRPr="007C2B38">
        <w:rPr>
          <w:rFonts w:ascii="Times New Roman" w:hAnsi="Times New Roman" w:cs="Times New Roman"/>
          <w:b/>
          <w:sz w:val="24"/>
          <w:szCs w:val="24"/>
        </w:rPr>
        <w:t>Декларация</w:t>
      </w:r>
      <w:r w:rsidRPr="007C2B38">
        <w:rPr>
          <w:rFonts w:ascii="Times New Roman" w:eastAsia="Calibri" w:hAnsi="Times New Roman" w:cs="Times New Roman"/>
          <w:b/>
          <w:sz w:val="24"/>
          <w:szCs w:val="24"/>
        </w:rPr>
        <w:t xml:space="preserve"> при кандидатстване </w:t>
      </w:r>
      <w:r w:rsidR="003B6FC6" w:rsidRPr="007C2B38">
        <w:rPr>
          <w:rFonts w:ascii="Times New Roman" w:eastAsia="Calibri" w:hAnsi="Times New Roman" w:cs="Times New Roman"/>
          <w:b/>
          <w:sz w:val="24"/>
          <w:szCs w:val="24"/>
        </w:rPr>
        <w:t xml:space="preserve">на </w:t>
      </w:r>
      <w:r w:rsidRPr="007C2B38">
        <w:rPr>
          <w:rFonts w:ascii="Times New Roman" w:eastAsia="Calibri" w:hAnsi="Times New Roman" w:cs="Times New Roman"/>
          <w:b/>
          <w:sz w:val="24"/>
          <w:szCs w:val="24"/>
        </w:rPr>
        <w:t>Партньор</w:t>
      </w:r>
      <w:r w:rsidR="009C6EE3" w:rsidRPr="007C2B38">
        <w:rPr>
          <w:rFonts w:ascii="Times New Roman" w:eastAsia="Calibri" w:hAnsi="Times New Roman" w:cs="Times New Roman"/>
          <w:b/>
          <w:sz w:val="24"/>
          <w:szCs w:val="24"/>
        </w:rPr>
        <w:t>-публичен орган</w:t>
      </w:r>
      <w:r w:rsidRPr="007C2B38">
        <w:rPr>
          <w:rFonts w:ascii="Times New Roman" w:eastAsia="Calibri" w:hAnsi="Times New Roman" w:cs="Times New Roman"/>
          <w:b/>
          <w:sz w:val="24"/>
          <w:szCs w:val="24"/>
        </w:rPr>
        <w:t xml:space="preserve"> – Приложение 3</w:t>
      </w:r>
      <w:r w:rsidR="00814569" w:rsidRPr="007C2B38">
        <w:rPr>
          <w:rFonts w:ascii="Times New Roman" w:eastAsia="Calibri" w:hAnsi="Times New Roman" w:cs="Times New Roman"/>
          <w:sz w:val="24"/>
          <w:szCs w:val="24"/>
        </w:rPr>
        <w:t>, приложима за партньори публични органи</w:t>
      </w:r>
    </w:p>
    <w:p w:rsidR="00814569" w:rsidRPr="007C2B38" w:rsidRDefault="00814569" w:rsidP="00814569">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b/>
          <w:sz w:val="24"/>
          <w:szCs w:val="24"/>
        </w:rPr>
      </w:pPr>
      <w:r w:rsidRPr="007C2B38">
        <w:rPr>
          <w:rFonts w:ascii="Times New Roman" w:eastAsia="Calibri" w:hAnsi="Times New Roman" w:cs="Times New Roman"/>
          <w:sz w:val="24"/>
          <w:szCs w:val="24"/>
        </w:rPr>
        <w:t>ИЛИ</w:t>
      </w:r>
      <w:r w:rsidRPr="007C2B38">
        <w:rPr>
          <w:rFonts w:ascii="Times New Roman" w:eastAsia="Calibri" w:hAnsi="Times New Roman" w:cs="Times New Roman"/>
          <w:b/>
          <w:sz w:val="24"/>
          <w:szCs w:val="24"/>
        </w:rPr>
        <w:t xml:space="preserve"> </w:t>
      </w:r>
    </w:p>
    <w:p w:rsidR="00B70302" w:rsidRPr="007C2B38" w:rsidRDefault="00814569" w:rsidP="00814569">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rPr>
        <w:t xml:space="preserve">Декларация при кандидатстване </w:t>
      </w:r>
      <w:r w:rsidR="009C6EE3" w:rsidRPr="007C2B38">
        <w:rPr>
          <w:rFonts w:ascii="Times New Roman" w:eastAsia="Calibri" w:hAnsi="Times New Roman" w:cs="Times New Roman"/>
          <w:b/>
          <w:sz w:val="24"/>
          <w:szCs w:val="24"/>
        </w:rPr>
        <w:t xml:space="preserve">на партньор-частна организация </w:t>
      </w:r>
      <w:r w:rsidRPr="007C2B38">
        <w:rPr>
          <w:rFonts w:ascii="Times New Roman" w:eastAsia="Calibri" w:hAnsi="Times New Roman" w:cs="Times New Roman"/>
          <w:b/>
          <w:sz w:val="24"/>
          <w:szCs w:val="24"/>
        </w:rPr>
        <w:t>– Приложение 4</w:t>
      </w:r>
      <w:r w:rsidRPr="007C2B38">
        <w:rPr>
          <w:rFonts w:ascii="Times New Roman" w:eastAsia="Calibri" w:hAnsi="Times New Roman" w:cs="Times New Roman"/>
          <w:sz w:val="24"/>
          <w:szCs w:val="24"/>
        </w:rPr>
        <w:t>, приложима за партньора/</w:t>
      </w:r>
      <w:proofErr w:type="spellStart"/>
      <w:r w:rsidRPr="007C2B38">
        <w:rPr>
          <w:rFonts w:ascii="Times New Roman" w:eastAsia="Calibri" w:hAnsi="Times New Roman" w:cs="Times New Roman"/>
          <w:sz w:val="24"/>
          <w:szCs w:val="24"/>
        </w:rPr>
        <w:t>ите</w:t>
      </w:r>
      <w:proofErr w:type="spellEnd"/>
      <w:r w:rsidRPr="007C2B38">
        <w:rPr>
          <w:rFonts w:ascii="Times New Roman" w:eastAsia="Calibri" w:hAnsi="Times New Roman" w:cs="Times New Roman"/>
          <w:sz w:val="24"/>
          <w:szCs w:val="24"/>
        </w:rPr>
        <w:t>, частна/и организация/и</w:t>
      </w:r>
      <w:r w:rsidR="00B70302" w:rsidRPr="007C2B38">
        <w:rPr>
          <w:rFonts w:ascii="Times New Roman" w:eastAsia="Calibri" w:hAnsi="Times New Roman" w:cs="Times New Roman"/>
          <w:b/>
          <w:sz w:val="24"/>
          <w:szCs w:val="24"/>
        </w:rPr>
        <w:t>.</w:t>
      </w:r>
      <w:r w:rsidR="00B70302" w:rsidRPr="007C2B38">
        <w:rPr>
          <w:rFonts w:ascii="Times New Roman" w:eastAsia="Calibri" w:hAnsi="Times New Roman" w:cs="Times New Roman"/>
          <w:sz w:val="24"/>
          <w:szCs w:val="24"/>
        </w:rPr>
        <w:t xml:space="preserve"> </w:t>
      </w:r>
    </w:p>
    <w:p w:rsidR="004F42A4" w:rsidRPr="007C2B38" w:rsidRDefault="0099146E" w:rsidP="00264B8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7C2B38">
        <w:rPr>
          <w:rFonts w:ascii="Times New Roman" w:hAnsi="Times New Roman" w:cs="Times New Roman"/>
          <w:b/>
          <w:sz w:val="24"/>
          <w:szCs w:val="24"/>
        </w:rPr>
        <w:t>г</w:t>
      </w:r>
      <w:r w:rsidR="004F42A4" w:rsidRPr="007C2B38">
        <w:rPr>
          <w:rFonts w:ascii="Times New Roman" w:hAnsi="Times New Roman" w:cs="Times New Roman"/>
          <w:b/>
          <w:sz w:val="24"/>
          <w:szCs w:val="24"/>
        </w:rPr>
        <w:t>/ Декларация за обстоятелствата по чл. 3 и чл. 4</w:t>
      </w:r>
      <w:r w:rsidR="004F42A4" w:rsidRPr="007C2B38">
        <w:rPr>
          <w:rFonts w:ascii="Times New Roman" w:hAnsi="Times New Roman" w:cs="Times New Roman"/>
          <w:sz w:val="24"/>
          <w:szCs w:val="24"/>
        </w:rPr>
        <w:t xml:space="preserve"> от Закона за малките и средни</w:t>
      </w:r>
      <w:r w:rsidR="00B374D1" w:rsidRPr="007C2B38">
        <w:rPr>
          <w:rFonts w:ascii="Times New Roman" w:hAnsi="Times New Roman" w:cs="Times New Roman"/>
          <w:sz w:val="24"/>
          <w:szCs w:val="24"/>
        </w:rPr>
        <w:t>те</w:t>
      </w:r>
      <w:r w:rsidR="004F42A4" w:rsidRPr="007C2B38">
        <w:rPr>
          <w:rFonts w:ascii="Times New Roman" w:hAnsi="Times New Roman" w:cs="Times New Roman"/>
          <w:sz w:val="24"/>
          <w:szCs w:val="24"/>
        </w:rPr>
        <w:t xml:space="preserve"> предприятия</w:t>
      </w:r>
      <w:r w:rsidR="003965C7" w:rsidRPr="007C2B38">
        <w:rPr>
          <w:rFonts w:ascii="Times New Roman" w:hAnsi="Times New Roman" w:cs="Times New Roman"/>
          <w:sz w:val="24"/>
          <w:szCs w:val="24"/>
        </w:rPr>
        <w:t xml:space="preserve"> – попълнена по образец</w:t>
      </w:r>
      <w:r w:rsidR="004F42A4" w:rsidRPr="007C2B38">
        <w:rPr>
          <w:rFonts w:ascii="Times New Roman" w:hAnsi="Times New Roman" w:cs="Times New Roman"/>
          <w:b/>
          <w:sz w:val="24"/>
          <w:szCs w:val="24"/>
        </w:rPr>
        <w:t xml:space="preserve"> (Приложение </w:t>
      </w:r>
      <w:r w:rsidR="00814569" w:rsidRPr="007C2B38">
        <w:rPr>
          <w:rFonts w:ascii="Times New Roman" w:hAnsi="Times New Roman" w:cs="Times New Roman"/>
          <w:b/>
          <w:sz w:val="24"/>
          <w:szCs w:val="24"/>
        </w:rPr>
        <w:t>5</w:t>
      </w:r>
      <w:r w:rsidR="004F42A4" w:rsidRPr="007C2B38">
        <w:rPr>
          <w:rFonts w:ascii="Times New Roman" w:hAnsi="Times New Roman" w:cs="Times New Roman"/>
          <w:b/>
          <w:sz w:val="24"/>
          <w:szCs w:val="24"/>
        </w:rPr>
        <w:t>)</w:t>
      </w:r>
      <w:r w:rsidR="00D2778C" w:rsidRPr="007C2B38">
        <w:rPr>
          <w:rFonts w:ascii="Times New Roman" w:hAnsi="Times New Roman" w:cs="Times New Roman"/>
          <w:b/>
          <w:sz w:val="24"/>
          <w:szCs w:val="24"/>
        </w:rPr>
        <w:t xml:space="preserve"> от Кандидата</w:t>
      </w:r>
      <w:r w:rsidR="009D76FF" w:rsidRPr="007C2B38">
        <w:rPr>
          <w:rFonts w:ascii="Times New Roman" w:hAnsi="Times New Roman" w:cs="Times New Roman"/>
          <w:b/>
          <w:sz w:val="24"/>
          <w:szCs w:val="24"/>
        </w:rPr>
        <w:t xml:space="preserve"> и партньора/</w:t>
      </w:r>
      <w:proofErr w:type="spellStart"/>
      <w:r w:rsidR="009D76FF" w:rsidRPr="007C2B38">
        <w:rPr>
          <w:rFonts w:ascii="Times New Roman" w:hAnsi="Times New Roman" w:cs="Times New Roman"/>
          <w:b/>
          <w:sz w:val="24"/>
          <w:szCs w:val="24"/>
        </w:rPr>
        <w:t>ите</w:t>
      </w:r>
      <w:proofErr w:type="spellEnd"/>
      <w:r w:rsidR="00814569" w:rsidRPr="007C2B38">
        <w:rPr>
          <w:rFonts w:ascii="Times New Roman" w:hAnsi="Times New Roman" w:cs="Times New Roman"/>
          <w:b/>
          <w:sz w:val="24"/>
          <w:szCs w:val="24"/>
        </w:rPr>
        <w:t>, частни организации</w:t>
      </w:r>
      <w:r w:rsidR="008B11B2" w:rsidRPr="007C2B38">
        <w:rPr>
          <w:rFonts w:ascii="Times New Roman" w:hAnsi="Times New Roman" w:cs="Times New Roman"/>
          <w:b/>
          <w:sz w:val="24"/>
          <w:szCs w:val="24"/>
        </w:rPr>
        <w:t>, които са МСП</w:t>
      </w:r>
      <w:r w:rsidR="00B259B4" w:rsidRPr="007C2B38">
        <w:rPr>
          <w:rFonts w:ascii="Times New Roman" w:hAnsi="Times New Roman" w:cs="Times New Roman"/>
          <w:b/>
          <w:sz w:val="24"/>
          <w:szCs w:val="24"/>
        </w:rPr>
        <w:t>.</w:t>
      </w:r>
      <w:r w:rsidR="009E2988" w:rsidRPr="007C2B38">
        <w:rPr>
          <w:rFonts w:ascii="Times New Roman" w:hAnsi="Times New Roman" w:cs="Times New Roman"/>
          <w:b/>
          <w:sz w:val="24"/>
          <w:szCs w:val="24"/>
        </w:rPr>
        <w:t xml:space="preserve"> Декларацията по буква г/ не е приложима за кандидати - големи предприятия.</w:t>
      </w:r>
    </w:p>
    <w:p w:rsidR="004F42A4" w:rsidRPr="007C2B38" w:rsidRDefault="0099146E" w:rsidP="00264B81">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7C2B38">
        <w:rPr>
          <w:rFonts w:ascii="Times New Roman" w:hAnsi="Times New Roman" w:cs="Times New Roman"/>
          <w:b/>
          <w:sz w:val="24"/>
          <w:szCs w:val="24"/>
        </w:rPr>
        <w:t>д</w:t>
      </w:r>
      <w:r w:rsidR="004F42A4" w:rsidRPr="007C2B38">
        <w:rPr>
          <w:rFonts w:ascii="Times New Roman" w:hAnsi="Times New Roman" w:cs="Times New Roman"/>
          <w:b/>
          <w:sz w:val="24"/>
          <w:szCs w:val="24"/>
        </w:rPr>
        <w:t xml:space="preserve">/ Декларация за държавни/минимални помощи, </w:t>
      </w:r>
      <w:r w:rsidR="004F42A4" w:rsidRPr="007C2B38">
        <w:rPr>
          <w:rFonts w:ascii="Times New Roman" w:hAnsi="Times New Roman" w:cs="Times New Roman"/>
          <w:sz w:val="24"/>
          <w:szCs w:val="24"/>
        </w:rPr>
        <w:t>попълнена по образец</w:t>
      </w:r>
      <w:r w:rsidR="004F42A4" w:rsidRPr="007C2B38">
        <w:rPr>
          <w:rFonts w:ascii="Times New Roman" w:hAnsi="Times New Roman" w:cs="Times New Roman"/>
          <w:b/>
          <w:sz w:val="24"/>
          <w:szCs w:val="24"/>
        </w:rPr>
        <w:t xml:space="preserve"> (Приложение </w:t>
      </w:r>
      <w:r w:rsidR="009E2988" w:rsidRPr="007C2B38">
        <w:rPr>
          <w:rFonts w:ascii="Times New Roman" w:hAnsi="Times New Roman" w:cs="Times New Roman"/>
          <w:b/>
          <w:sz w:val="24"/>
          <w:szCs w:val="24"/>
        </w:rPr>
        <w:t>6</w:t>
      </w:r>
      <w:r w:rsidR="004F42A4" w:rsidRPr="007C2B38">
        <w:rPr>
          <w:rFonts w:ascii="Times New Roman" w:hAnsi="Times New Roman" w:cs="Times New Roman"/>
          <w:b/>
          <w:sz w:val="24"/>
          <w:szCs w:val="24"/>
        </w:rPr>
        <w:t>)</w:t>
      </w:r>
      <w:r w:rsidR="00B259B4" w:rsidRPr="007C2B38">
        <w:rPr>
          <w:rFonts w:ascii="Times New Roman" w:hAnsi="Times New Roman" w:cs="Times New Roman"/>
          <w:b/>
          <w:sz w:val="24"/>
          <w:szCs w:val="24"/>
        </w:rPr>
        <w:t xml:space="preserve"> </w:t>
      </w:r>
      <w:r w:rsidR="00B259B4" w:rsidRPr="007C2B38">
        <w:rPr>
          <w:rFonts w:ascii="Times New Roman" w:hAnsi="Times New Roman" w:cs="Times New Roman"/>
          <w:sz w:val="24"/>
          <w:szCs w:val="24"/>
        </w:rPr>
        <w:t>и свързаните с нея приложения</w:t>
      </w:r>
      <w:r w:rsidR="00D2778C" w:rsidRPr="007C2B38">
        <w:rPr>
          <w:rFonts w:ascii="Times New Roman" w:hAnsi="Times New Roman" w:cs="Times New Roman"/>
          <w:sz w:val="24"/>
          <w:szCs w:val="24"/>
        </w:rPr>
        <w:t xml:space="preserve"> от Кандидата</w:t>
      </w:r>
      <w:r w:rsidR="009D76FF" w:rsidRPr="007C2B38">
        <w:rPr>
          <w:rFonts w:ascii="Times New Roman" w:hAnsi="Times New Roman" w:cs="Times New Roman"/>
          <w:sz w:val="24"/>
          <w:szCs w:val="24"/>
        </w:rPr>
        <w:t xml:space="preserve"> и партньора</w:t>
      </w:r>
      <w:r w:rsidR="00814569" w:rsidRPr="007C2B38">
        <w:rPr>
          <w:rFonts w:ascii="Times New Roman" w:hAnsi="Times New Roman" w:cs="Times New Roman"/>
          <w:sz w:val="24"/>
          <w:szCs w:val="24"/>
        </w:rPr>
        <w:t>/</w:t>
      </w:r>
      <w:proofErr w:type="spellStart"/>
      <w:r w:rsidR="00814569" w:rsidRPr="007C2B38">
        <w:rPr>
          <w:rFonts w:ascii="Times New Roman" w:hAnsi="Times New Roman" w:cs="Times New Roman"/>
          <w:sz w:val="24"/>
          <w:szCs w:val="24"/>
        </w:rPr>
        <w:t>ите</w:t>
      </w:r>
      <w:proofErr w:type="spellEnd"/>
      <w:r w:rsidR="00814569" w:rsidRPr="007C2B38">
        <w:rPr>
          <w:rFonts w:ascii="Times New Roman" w:hAnsi="Times New Roman" w:cs="Times New Roman"/>
          <w:sz w:val="24"/>
          <w:szCs w:val="24"/>
        </w:rPr>
        <w:t>, частна/и организация/и</w:t>
      </w:r>
      <w:r w:rsidR="00B259B4" w:rsidRPr="007C2B38">
        <w:rPr>
          <w:rFonts w:ascii="Times New Roman" w:hAnsi="Times New Roman" w:cs="Times New Roman"/>
          <w:sz w:val="24"/>
          <w:szCs w:val="24"/>
        </w:rPr>
        <w:t>.</w:t>
      </w:r>
    </w:p>
    <w:p w:rsidR="00F24CAD" w:rsidRPr="007C2B38" w:rsidRDefault="00F24CAD" w:rsidP="00F24CAD">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b/>
          <w:sz w:val="24"/>
          <w:szCs w:val="24"/>
        </w:rPr>
      </w:pPr>
      <w:r w:rsidRPr="007C2B38">
        <w:rPr>
          <w:rFonts w:ascii="Times New Roman" w:hAnsi="Times New Roman" w:cs="Times New Roman"/>
          <w:b/>
          <w:sz w:val="24"/>
          <w:szCs w:val="24"/>
        </w:rPr>
        <w:t>ВАЖНО: В случай че след подаване на проектното предложение настъпи промяна по отношение на получената държавна помощ, кандидатът или партньора, частна организация</w:t>
      </w:r>
      <w:r w:rsidR="00F5265C" w:rsidRPr="007C2B38">
        <w:rPr>
          <w:rFonts w:ascii="Times New Roman" w:hAnsi="Times New Roman" w:cs="Times New Roman"/>
          <w:b/>
          <w:sz w:val="24"/>
          <w:szCs w:val="24"/>
        </w:rPr>
        <w:t>,</w:t>
      </w:r>
      <w:r w:rsidRPr="007C2B38">
        <w:rPr>
          <w:rFonts w:ascii="Times New Roman" w:hAnsi="Times New Roman" w:cs="Times New Roman"/>
          <w:b/>
          <w:sz w:val="24"/>
          <w:szCs w:val="24"/>
        </w:rPr>
        <w:t xml:space="preserve"> следва да уведоми писмено УО и да изпрати нова Декларация за държавни помощи (Приложение 6), с попълнени актуални данни в нея, в срок от 5 (пет) работни дни чрез модул „Комуникация с УО“ в ИСУН 2020. Новата декларация се попълва и подписва с КЕП от официален представляващ на кандидата/партньора, частна организация и вписан като такъв в ТР и регистър на ЮЛНЦ. В случаите, когато кандидатът или партньора, частна организация се представлява САМО ЗАЕДНО от няколко физически лица, се попълват данните и декларацията се подписва с КЕП от всяко от тях.</w:t>
      </w:r>
    </w:p>
    <w:p w:rsidR="008B11B2" w:rsidRPr="007C2B38" w:rsidRDefault="008B11B2" w:rsidP="008B11B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Ако кандидатът има САМО един официален представляващ, вписан в ТР и регистъра на ЮЛНЦ и проектното предложение се подава с негов валиден КЕП, декларациите по </w:t>
      </w:r>
      <w:r w:rsidRPr="007C2B38">
        <w:rPr>
          <w:rFonts w:ascii="Times New Roman" w:hAnsi="Times New Roman" w:cs="Times New Roman"/>
          <w:b/>
          <w:sz w:val="24"/>
          <w:szCs w:val="24"/>
        </w:rPr>
        <w:t>букви б/, г/ и д/</w:t>
      </w:r>
      <w:r w:rsidRPr="007C2B38">
        <w:rPr>
          <w:rFonts w:ascii="Times New Roman" w:hAnsi="Times New Roman" w:cs="Times New Roman"/>
          <w:sz w:val="24"/>
          <w:szCs w:val="24"/>
        </w:rPr>
        <w:t xml:space="preserve"> </w:t>
      </w:r>
      <w:r w:rsidRPr="007C2B38">
        <w:rPr>
          <w:rFonts w:ascii="Times New Roman" w:hAnsi="Times New Roman"/>
          <w:sz w:val="24"/>
          <w:szCs w:val="24"/>
        </w:rPr>
        <w:t xml:space="preserve">НЕ </w:t>
      </w:r>
      <w:r w:rsidRPr="007C2B38">
        <w:rPr>
          <w:rFonts w:ascii="Times New Roman" w:hAnsi="Times New Roman"/>
          <w:sz w:val="24"/>
        </w:rPr>
        <w:t>е необходимо да бъдат прилагани</w:t>
      </w:r>
      <w:r w:rsidRPr="007C2B38">
        <w:rPr>
          <w:rFonts w:ascii="Times New Roman" w:hAnsi="Times New Roman"/>
          <w:sz w:val="24"/>
          <w:szCs w:val="24"/>
        </w:rPr>
        <w:t xml:space="preserve"> в раздел „Прикачени документи“ от Формуляра за кандидатстване, в случай че релевантната информация е попълнена и </w:t>
      </w:r>
      <w:r w:rsidRPr="007C2B38">
        <w:rPr>
          <w:rFonts w:ascii="Times New Roman" w:hAnsi="Times New Roman"/>
          <w:sz w:val="24"/>
          <w:szCs w:val="24"/>
        </w:rPr>
        <w:lastRenderedPageBreak/>
        <w:t xml:space="preserve">декларирана </w:t>
      </w:r>
      <w:r w:rsidRPr="007C2B38">
        <w:rPr>
          <w:rFonts w:ascii="Times New Roman" w:hAnsi="Times New Roman"/>
          <w:sz w:val="24"/>
        </w:rPr>
        <w:t xml:space="preserve">електронно </w:t>
      </w:r>
      <w:r w:rsidRPr="007C2B38">
        <w:rPr>
          <w:rFonts w:ascii="Times New Roman" w:hAnsi="Times New Roman"/>
          <w:sz w:val="24"/>
          <w:szCs w:val="24"/>
        </w:rPr>
        <w:t>от кандидата в раздел „E-</w:t>
      </w:r>
      <w:r w:rsidRPr="007C2B38">
        <w:rPr>
          <w:rFonts w:ascii="Times New Roman" w:hAnsi="Times New Roman"/>
          <w:sz w:val="24"/>
        </w:rPr>
        <w:t>Декларации“ във</w:t>
      </w:r>
      <w:r w:rsidRPr="007C2B38">
        <w:rPr>
          <w:rFonts w:ascii="Times New Roman" w:hAnsi="Times New Roman"/>
          <w:sz w:val="24"/>
          <w:szCs w:val="24"/>
        </w:rPr>
        <w:t xml:space="preserve"> Формуляра</w:t>
      </w:r>
      <w:r w:rsidRPr="007C2B38">
        <w:rPr>
          <w:rFonts w:ascii="Times New Roman" w:hAnsi="Times New Roman"/>
          <w:sz w:val="24"/>
        </w:rPr>
        <w:t xml:space="preserve"> за кандидатстване</w:t>
      </w:r>
      <w:r w:rsidRPr="007C2B38">
        <w:rPr>
          <w:rFonts w:ascii="Times New Roman" w:hAnsi="Times New Roman"/>
          <w:sz w:val="24"/>
          <w:szCs w:val="24"/>
        </w:rPr>
        <w:t>.</w:t>
      </w:r>
    </w:p>
    <w:p w:rsidR="008B11B2" w:rsidRPr="007C2B38" w:rsidRDefault="008B11B2" w:rsidP="008B11B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Декларациите по </w:t>
      </w:r>
      <w:r w:rsidRPr="007C2B38">
        <w:rPr>
          <w:rFonts w:ascii="Times New Roman" w:hAnsi="Times New Roman" w:cs="Times New Roman"/>
          <w:b/>
          <w:sz w:val="24"/>
          <w:szCs w:val="24"/>
        </w:rPr>
        <w:t>букви б/, г/ и д/</w:t>
      </w:r>
      <w:r w:rsidR="00A7134A" w:rsidRPr="007C2B38">
        <w:rPr>
          <w:rFonts w:ascii="Times New Roman" w:hAnsi="Times New Roman" w:cs="Times New Roman"/>
          <w:b/>
          <w:sz w:val="24"/>
          <w:szCs w:val="24"/>
        </w:rPr>
        <w:t xml:space="preserve"> се попълват от предприятието кандидат, когато </w:t>
      </w:r>
      <w:r w:rsidR="001C6168" w:rsidRPr="007C2B38">
        <w:rPr>
          <w:rFonts w:ascii="Times New Roman" w:hAnsi="Times New Roman" w:cs="Times New Roman"/>
          <w:b/>
          <w:sz w:val="24"/>
          <w:szCs w:val="24"/>
        </w:rPr>
        <w:t xml:space="preserve">то </w:t>
      </w:r>
      <w:r w:rsidR="00A7134A" w:rsidRPr="007C2B38">
        <w:rPr>
          <w:rFonts w:ascii="Times New Roman" w:hAnsi="Times New Roman" w:cs="Times New Roman"/>
          <w:b/>
          <w:sz w:val="24"/>
          <w:szCs w:val="24"/>
        </w:rPr>
        <w:t>попада в хипотезите на чл. 3 и чл. 4 от ЗМСП (</w:t>
      </w:r>
      <w:r w:rsidR="001C6168" w:rsidRPr="007C2B38">
        <w:rPr>
          <w:rFonts w:ascii="Times New Roman" w:hAnsi="Times New Roman" w:cs="Times New Roman"/>
          <w:b/>
          <w:sz w:val="24"/>
          <w:szCs w:val="24"/>
        </w:rPr>
        <w:t xml:space="preserve">т.е. </w:t>
      </w:r>
      <w:r w:rsidR="00A7134A" w:rsidRPr="007C2B38">
        <w:rPr>
          <w:rFonts w:ascii="Times New Roman" w:hAnsi="Times New Roman" w:cs="Times New Roman"/>
          <w:b/>
          <w:sz w:val="24"/>
          <w:szCs w:val="24"/>
        </w:rPr>
        <w:t>кандидатът е МСП)</w:t>
      </w:r>
      <w:r w:rsidR="001C6168" w:rsidRPr="007C2B38">
        <w:rPr>
          <w:rFonts w:ascii="Times New Roman" w:hAnsi="Times New Roman" w:cs="Times New Roman"/>
          <w:b/>
          <w:sz w:val="24"/>
          <w:szCs w:val="24"/>
        </w:rPr>
        <w:t>, както и от</w:t>
      </w:r>
      <w:r w:rsidR="00A7134A" w:rsidRPr="007C2B38">
        <w:rPr>
          <w:rFonts w:ascii="Times New Roman" w:hAnsi="Times New Roman" w:cs="Times New Roman"/>
          <w:b/>
          <w:sz w:val="24"/>
          <w:szCs w:val="24"/>
        </w:rPr>
        <w:t xml:space="preserve"> неговите предприятия-партньори</w:t>
      </w:r>
      <w:r w:rsidR="003E6206" w:rsidRPr="007C2B38">
        <w:rPr>
          <w:rFonts w:ascii="Times New Roman" w:hAnsi="Times New Roman" w:cs="Times New Roman"/>
          <w:b/>
          <w:sz w:val="24"/>
          <w:szCs w:val="24"/>
        </w:rPr>
        <w:t xml:space="preserve"> (по букви в/, г/ и д/)</w:t>
      </w:r>
      <w:r w:rsidR="00815A91" w:rsidRPr="007C2B38">
        <w:rPr>
          <w:rFonts w:ascii="Times New Roman" w:hAnsi="Times New Roman" w:cs="Times New Roman"/>
          <w:b/>
          <w:sz w:val="24"/>
          <w:szCs w:val="24"/>
        </w:rPr>
        <w:t>,</w:t>
      </w:r>
      <w:r w:rsidR="00815A91" w:rsidRPr="007C2B38">
        <w:rPr>
          <w:rStyle w:val="FootnoteReference"/>
          <w:rFonts w:ascii="Times New Roman" w:hAnsi="Times New Roman" w:cs="Times New Roman"/>
          <w:b/>
          <w:sz w:val="24"/>
          <w:szCs w:val="24"/>
        </w:rPr>
        <w:footnoteReference w:id="47"/>
      </w:r>
      <w:r w:rsidR="00A7134A" w:rsidRPr="007C2B38">
        <w:rPr>
          <w:rFonts w:ascii="Times New Roman" w:hAnsi="Times New Roman" w:cs="Times New Roman"/>
          <w:b/>
          <w:sz w:val="24"/>
          <w:szCs w:val="24"/>
        </w:rPr>
        <w:t xml:space="preserve"> които попадат в същите хипотези на ЗМСП (също са МСП). Декларациите следва да</w:t>
      </w:r>
      <w:r w:rsidRPr="007C2B38">
        <w:rPr>
          <w:rFonts w:ascii="Times New Roman" w:hAnsi="Times New Roman" w:cs="Times New Roman"/>
          <w:sz w:val="24"/>
          <w:szCs w:val="24"/>
        </w:rPr>
        <w:t xml:space="preserve"> бъдат приложени в раздел „Прикачени документи“ от Формуляра за кандидатстване в случаите</w:t>
      </w:r>
      <w:r w:rsidR="001C6168" w:rsidRPr="007C2B38">
        <w:rPr>
          <w:rFonts w:ascii="Times New Roman" w:hAnsi="Times New Roman" w:cs="Times New Roman"/>
          <w:sz w:val="24"/>
          <w:szCs w:val="24"/>
        </w:rPr>
        <w:t>,</w:t>
      </w:r>
      <w:r w:rsidRPr="007C2B38">
        <w:rPr>
          <w:rFonts w:ascii="Times New Roman" w:hAnsi="Times New Roman" w:cs="Times New Roman"/>
          <w:sz w:val="24"/>
          <w:szCs w:val="24"/>
        </w:rPr>
        <w:t xml:space="preserve"> когато:</w:t>
      </w:r>
    </w:p>
    <w:p w:rsidR="008B11B2" w:rsidRPr="007C2B38" w:rsidRDefault="008B11B2" w:rsidP="008B11B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 Кандидатът има двама или повече официални представляващи, вписани в ТР и регистъра на ЮЛНЦ (вкл. прокурист/и, ако е приложимо), независимо дали представляват предприятието заедно и/или поотделно, и/или по друг начин, а Формулярът за кандидатстване се подава с КЕП само от единия от тях: в този случай декларацията по </w:t>
      </w:r>
      <w:r w:rsidRPr="007C2B38">
        <w:rPr>
          <w:rFonts w:ascii="Times New Roman" w:hAnsi="Times New Roman" w:cs="Times New Roman"/>
          <w:b/>
          <w:sz w:val="24"/>
          <w:szCs w:val="24"/>
        </w:rPr>
        <w:t>буква б/</w:t>
      </w:r>
      <w:r w:rsidR="003E6206" w:rsidRPr="007C2B38">
        <w:rPr>
          <w:rFonts w:ascii="Times New Roman" w:hAnsi="Times New Roman" w:cs="Times New Roman"/>
          <w:b/>
          <w:sz w:val="24"/>
          <w:szCs w:val="24"/>
        </w:rPr>
        <w:t xml:space="preserve"> </w:t>
      </w:r>
      <w:r w:rsidRPr="007C2B38">
        <w:rPr>
          <w:rFonts w:ascii="Times New Roman" w:hAnsi="Times New Roman" w:cs="Times New Roman"/>
          <w:sz w:val="24"/>
          <w:szCs w:val="24"/>
        </w:rPr>
        <w:t xml:space="preserve">се попълва, датира и подписва от ВСИЧКИ останали представляващи (независимо дали представляват кандидата заедно и/или поотделно), които не са подписали с КЕП Формуляра за кандидатстване </w:t>
      </w:r>
      <w:r w:rsidR="00B7032D" w:rsidRPr="007C2B38">
        <w:rPr>
          <w:rFonts w:ascii="Times New Roman" w:hAnsi="Times New Roman" w:cs="Times New Roman"/>
          <w:sz w:val="24"/>
          <w:szCs w:val="24"/>
        </w:rPr>
        <w:t xml:space="preserve">и </w:t>
      </w:r>
      <w:r w:rsidRPr="007C2B38">
        <w:rPr>
          <w:rFonts w:ascii="Times New Roman" w:hAnsi="Times New Roman" w:cs="Times New Roman"/>
          <w:sz w:val="24"/>
          <w:szCs w:val="24"/>
        </w:rPr>
        <w:t xml:space="preserve">се прилагат в раздел „Прикачени документи“ </w:t>
      </w:r>
      <w:r w:rsidR="00B7032D" w:rsidRPr="007C2B38">
        <w:rPr>
          <w:rFonts w:ascii="Times New Roman" w:hAnsi="Times New Roman" w:cs="Times New Roman"/>
          <w:sz w:val="24"/>
          <w:szCs w:val="24"/>
        </w:rPr>
        <w:t xml:space="preserve">към </w:t>
      </w:r>
      <w:r w:rsidRPr="007C2B38">
        <w:rPr>
          <w:rFonts w:ascii="Times New Roman" w:hAnsi="Times New Roman" w:cs="Times New Roman"/>
          <w:sz w:val="24"/>
          <w:szCs w:val="24"/>
        </w:rPr>
        <w:t>Формуляра.</w:t>
      </w:r>
    </w:p>
    <w:p w:rsidR="008B11B2" w:rsidRPr="007C2B38" w:rsidRDefault="008B11B2" w:rsidP="008B11B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 Кандидатът се представлява САМО ЗАЕДНО от няколко физически лица, вписани в ТР и регистъра на ЮЛНЦ (вкл. прокурист/и, ако е приложимо), а Формулярът за кандидатстване се подава с КЕП само от единия от тях: в този случай декларациите по </w:t>
      </w:r>
      <w:r w:rsidRPr="007C2B38">
        <w:rPr>
          <w:rFonts w:ascii="Times New Roman" w:hAnsi="Times New Roman" w:cs="Times New Roman"/>
          <w:b/>
          <w:sz w:val="24"/>
          <w:szCs w:val="24"/>
        </w:rPr>
        <w:t>букви г/ и д/</w:t>
      </w:r>
      <w:r w:rsidRPr="007C2B38">
        <w:rPr>
          <w:rFonts w:ascii="Times New Roman" w:hAnsi="Times New Roman" w:cs="Times New Roman"/>
          <w:sz w:val="24"/>
          <w:szCs w:val="24"/>
        </w:rPr>
        <w:t xml:space="preserve"> се попълват, датират и подписват от ВСИЧКИ </w:t>
      </w:r>
      <w:r w:rsidR="00B7032D" w:rsidRPr="007C2B38">
        <w:rPr>
          <w:rFonts w:ascii="Times New Roman" w:hAnsi="Times New Roman" w:cs="Times New Roman"/>
          <w:sz w:val="24"/>
          <w:szCs w:val="24"/>
        </w:rPr>
        <w:t xml:space="preserve">заедно- </w:t>
      </w:r>
      <w:r w:rsidRPr="007C2B38">
        <w:rPr>
          <w:rFonts w:ascii="Times New Roman" w:hAnsi="Times New Roman" w:cs="Times New Roman"/>
          <w:sz w:val="24"/>
          <w:szCs w:val="24"/>
        </w:rPr>
        <w:t xml:space="preserve">представляващи, които не са подписали с КЕП Формуляра за кандидатстване </w:t>
      </w:r>
      <w:r w:rsidR="00B7032D" w:rsidRPr="007C2B38">
        <w:rPr>
          <w:rFonts w:ascii="Times New Roman" w:hAnsi="Times New Roman" w:cs="Times New Roman"/>
          <w:sz w:val="24"/>
          <w:szCs w:val="24"/>
        </w:rPr>
        <w:t xml:space="preserve">и </w:t>
      </w:r>
      <w:r w:rsidRPr="007C2B38">
        <w:rPr>
          <w:rFonts w:ascii="Times New Roman" w:hAnsi="Times New Roman" w:cs="Times New Roman"/>
          <w:sz w:val="24"/>
          <w:szCs w:val="24"/>
        </w:rPr>
        <w:t xml:space="preserve">се прилагат в раздел „Прикачени документи“ </w:t>
      </w:r>
      <w:r w:rsidR="00B7032D" w:rsidRPr="007C2B38">
        <w:rPr>
          <w:rFonts w:ascii="Times New Roman" w:hAnsi="Times New Roman" w:cs="Times New Roman"/>
          <w:sz w:val="24"/>
          <w:szCs w:val="24"/>
        </w:rPr>
        <w:t>към</w:t>
      </w:r>
      <w:r w:rsidRPr="007C2B38">
        <w:rPr>
          <w:rFonts w:ascii="Times New Roman" w:hAnsi="Times New Roman" w:cs="Times New Roman"/>
          <w:sz w:val="24"/>
          <w:szCs w:val="24"/>
        </w:rPr>
        <w:t xml:space="preserve"> Формуляра.</w:t>
      </w:r>
    </w:p>
    <w:p w:rsidR="008B11B2" w:rsidRPr="007C2B38" w:rsidRDefault="008B11B2" w:rsidP="008B11B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 Формулярът за кандидатстване се подава </w:t>
      </w:r>
      <w:r w:rsidRPr="007C2B38">
        <w:rPr>
          <w:rFonts w:ascii="Times New Roman" w:hAnsi="Times New Roman" w:cs="Times New Roman"/>
          <w:sz w:val="24"/>
          <w:szCs w:val="24"/>
          <w:u w:val="single"/>
        </w:rPr>
        <w:t>с КЕП от упълномощено лице</w:t>
      </w:r>
      <w:r w:rsidRPr="007C2B38">
        <w:rPr>
          <w:rFonts w:ascii="Times New Roman" w:hAnsi="Times New Roman" w:cs="Times New Roman"/>
          <w:sz w:val="24"/>
          <w:szCs w:val="24"/>
        </w:rPr>
        <w:t xml:space="preserve">: в този случай декларацията по </w:t>
      </w:r>
      <w:r w:rsidRPr="007C2B38">
        <w:rPr>
          <w:rFonts w:ascii="Times New Roman" w:hAnsi="Times New Roman" w:cs="Times New Roman"/>
          <w:b/>
          <w:sz w:val="24"/>
          <w:szCs w:val="24"/>
        </w:rPr>
        <w:t>буква б/</w:t>
      </w:r>
      <w:r w:rsidRPr="007C2B38">
        <w:rPr>
          <w:rFonts w:ascii="Times New Roman" w:hAnsi="Times New Roman" w:cs="Times New Roman"/>
          <w:sz w:val="24"/>
          <w:szCs w:val="24"/>
        </w:rPr>
        <w:t xml:space="preserve"> се попълва, датира и подписва от </w:t>
      </w:r>
      <w:r w:rsidRPr="007C2B38">
        <w:rPr>
          <w:rFonts w:ascii="Times New Roman" w:hAnsi="Times New Roman" w:cs="Times New Roman"/>
          <w:sz w:val="24"/>
          <w:szCs w:val="24"/>
          <w:u w:val="single"/>
        </w:rPr>
        <w:t>ВСИЧКИ</w:t>
      </w:r>
      <w:r w:rsidRPr="007C2B38">
        <w:rPr>
          <w:rFonts w:ascii="Times New Roman" w:hAnsi="Times New Roman" w:cs="Times New Roman"/>
          <w:sz w:val="24"/>
          <w:szCs w:val="24"/>
        </w:rPr>
        <w:t xml:space="preserve"> лица, които са официални представляващи на кандидата и са вписани като такива в ТР и регистъра на ЮЛНЦ (вкл. прокурист/и, ако е приложимо) и се прилага в раздел „Прикачени документи“ </w:t>
      </w:r>
      <w:r w:rsidR="00B7032D" w:rsidRPr="007C2B38">
        <w:rPr>
          <w:rFonts w:ascii="Times New Roman" w:hAnsi="Times New Roman" w:cs="Times New Roman"/>
          <w:sz w:val="24"/>
          <w:szCs w:val="24"/>
        </w:rPr>
        <w:t>към</w:t>
      </w:r>
      <w:r w:rsidRPr="007C2B38">
        <w:rPr>
          <w:rFonts w:ascii="Times New Roman" w:hAnsi="Times New Roman" w:cs="Times New Roman"/>
          <w:sz w:val="24"/>
          <w:szCs w:val="24"/>
        </w:rPr>
        <w:t xml:space="preserve"> Формуляра. Съответно декларациите по </w:t>
      </w:r>
      <w:r w:rsidRPr="007C2B38">
        <w:rPr>
          <w:rFonts w:ascii="Times New Roman" w:hAnsi="Times New Roman" w:cs="Times New Roman"/>
          <w:b/>
          <w:sz w:val="24"/>
          <w:szCs w:val="24"/>
        </w:rPr>
        <w:t xml:space="preserve">г/ и д/ </w:t>
      </w:r>
      <w:r w:rsidRPr="007C2B38">
        <w:rPr>
          <w:rFonts w:ascii="Times New Roman" w:hAnsi="Times New Roman" w:cs="Times New Roman"/>
          <w:sz w:val="24"/>
          <w:szCs w:val="24"/>
        </w:rPr>
        <w:t xml:space="preserve">се попълват, датират и подписват от официалния представляващ на кандидата, </w:t>
      </w:r>
      <w:r w:rsidR="009F2A86" w:rsidRPr="007C2B38">
        <w:rPr>
          <w:rFonts w:ascii="Times New Roman" w:hAnsi="Times New Roman" w:cs="Times New Roman"/>
          <w:sz w:val="24"/>
          <w:szCs w:val="24"/>
        </w:rPr>
        <w:t xml:space="preserve">в случай, че </w:t>
      </w:r>
      <w:r w:rsidRPr="007C2B38">
        <w:rPr>
          <w:rFonts w:ascii="Times New Roman" w:hAnsi="Times New Roman" w:cs="Times New Roman"/>
          <w:sz w:val="24"/>
          <w:szCs w:val="24"/>
        </w:rPr>
        <w:t xml:space="preserve">предприятието се представлява </w:t>
      </w:r>
      <w:r w:rsidR="00EC7F7D" w:rsidRPr="007C2B38">
        <w:rPr>
          <w:rFonts w:ascii="Times New Roman" w:hAnsi="Times New Roman" w:cs="Times New Roman"/>
          <w:sz w:val="24"/>
          <w:szCs w:val="24"/>
        </w:rPr>
        <w:t xml:space="preserve">САМО </w:t>
      </w:r>
      <w:r w:rsidR="009F2A86" w:rsidRPr="007C2B38">
        <w:rPr>
          <w:rFonts w:ascii="Times New Roman" w:hAnsi="Times New Roman" w:cs="Times New Roman"/>
          <w:sz w:val="24"/>
          <w:szCs w:val="24"/>
        </w:rPr>
        <w:t>ЗАЕДНО</w:t>
      </w:r>
      <w:r w:rsidRPr="007C2B38">
        <w:rPr>
          <w:rFonts w:ascii="Times New Roman" w:hAnsi="Times New Roman" w:cs="Times New Roman"/>
          <w:sz w:val="24"/>
          <w:szCs w:val="24"/>
        </w:rPr>
        <w:t xml:space="preserve"> от няколко физически лица - декларациите по</w:t>
      </w:r>
      <w:r w:rsidRPr="007C2B38">
        <w:rPr>
          <w:rFonts w:ascii="Times New Roman" w:hAnsi="Times New Roman" w:cs="Times New Roman"/>
          <w:b/>
          <w:sz w:val="24"/>
          <w:szCs w:val="24"/>
        </w:rPr>
        <w:t xml:space="preserve"> букви г/ и д/ </w:t>
      </w:r>
      <w:r w:rsidRPr="007C2B38">
        <w:rPr>
          <w:rFonts w:ascii="Times New Roman" w:hAnsi="Times New Roman" w:cs="Times New Roman"/>
          <w:sz w:val="24"/>
          <w:szCs w:val="24"/>
        </w:rPr>
        <w:t xml:space="preserve">се попълват, датират и подписват от всички тях и се прилагат в раздел „Прикачени документи“ </w:t>
      </w:r>
      <w:r w:rsidR="009F2A86" w:rsidRPr="007C2B38">
        <w:rPr>
          <w:rFonts w:ascii="Times New Roman" w:hAnsi="Times New Roman" w:cs="Times New Roman"/>
          <w:sz w:val="24"/>
          <w:szCs w:val="24"/>
        </w:rPr>
        <w:t>към</w:t>
      </w:r>
      <w:r w:rsidRPr="007C2B38">
        <w:rPr>
          <w:rFonts w:ascii="Times New Roman" w:hAnsi="Times New Roman" w:cs="Times New Roman"/>
          <w:sz w:val="24"/>
          <w:szCs w:val="24"/>
        </w:rPr>
        <w:t xml:space="preserve"> Формуляра.</w:t>
      </w:r>
    </w:p>
    <w:p w:rsidR="008B11B2" w:rsidRPr="007C2B38" w:rsidRDefault="008B11B2" w:rsidP="008B11B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Информацията, декларирана в раздел „Е-декларации“ от Формуляра за кандидатстване трябва да бъде идентична с тази в декларациите по букви б/, г/ и д/ в раздел „Прикачени документи“ от Формуляра. </w:t>
      </w:r>
    </w:p>
    <w:p w:rsidR="008B11B2" w:rsidRPr="007C2B38" w:rsidRDefault="001F7E80" w:rsidP="008B11B2">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Декларациите за партньорите </w:t>
      </w:r>
      <w:r w:rsidR="008B11B2" w:rsidRPr="007C2B38">
        <w:rPr>
          <w:rFonts w:ascii="Times New Roman" w:hAnsi="Times New Roman" w:cs="Times New Roman"/>
          <w:sz w:val="24"/>
          <w:szCs w:val="24"/>
        </w:rPr>
        <w:t xml:space="preserve">по </w:t>
      </w:r>
      <w:r w:rsidR="008B11B2" w:rsidRPr="007C2B38">
        <w:rPr>
          <w:rFonts w:ascii="Times New Roman" w:hAnsi="Times New Roman" w:cs="Times New Roman"/>
          <w:b/>
          <w:sz w:val="24"/>
          <w:szCs w:val="24"/>
        </w:rPr>
        <w:t>букв</w:t>
      </w:r>
      <w:r w:rsidRPr="007C2B38">
        <w:rPr>
          <w:rFonts w:ascii="Times New Roman" w:hAnsi="Times New Roman" w:cs="Times New Roman"/>
          <w:b/>
          <w:sz w:val="24"/>
          <w:szCs w:val="24"/>
        </w:rPr>
        <w:t>а</w:t>
      </w:r>
      <w:r w:rsidR="008B11B2" w:rsidRPr="007C2B38">
        <w:rPr>
          <w:rFonts w:ascii="Times New Roman" w:hAnsi="Times New Roman" w:cs="Times New Roman"/>
          <w:b/>
          <w:sz w:val="24"/>
          <w:szCs w:val="24"/>
        </w:rPr>
        <w:t xml:space="preserve"> в/</w:t>
      </w:r>
      <w:r w:rsidR="008D3CD4" w:rsidRPr="007C2B38">
        <w:rPr>
          <w:rFonts w:ascii="Times New Roman" w:hAnsi="Times New Roman" w:cs="Times New Roman"/>
          <w:b/>
          <w:sz w:val="24"/>
          <w:szCs w:val="24"/>
        </w:rPr>
        <w:t xml:space="preserve"> </w:t>
      </w:r>
      <w:r w:rsidR="008B11B2" w:rsidRPr="007C2B38">
        <w:rPr>
          <w:rFonts w:ascii="Times New Roman" w:hAnsi="Times New Roman" w:cs="Times New Roman"/>
          <w:sz w:val="24"/>
          <w:szCs w:val="24"/>
        </w:rPr>
        <w:t>се попълва</w:t>
      </w:r>
      <w:r w:rsidR="002B5396" w:rsidRPr="007C2B38">
        <w:rPr>
          <w:rFonts w:ascii="Times New Roman" w:hAnsi="Times New Roman" w:cs="Times New Roman"/>
          <w:sz w:val="24"/>
          <w:szCs w:val="24"/>
        </w:rPr>
        <w:t>т</w:t>
      </w:r>
      <w:r w:rsidR="008B11B2" w:rsidRPr="007C2B38">
        <w:rPr>
          <w:rFonts w:ascii="Times New Roman" w:hAnsi="Times New Roman" w:cs="Times New Roman"/>
          <w:sz w:val="24"/>
          <w:szCs w:val="24"/>
        </w:rPr>
        <w:t>, датира</w:t>
      </w:r>
      <w:r w:rsidR="002B5396" w:rsidRPr="007C2B38">
        <w:rPr>
          <w:rFonts w:ascii="Times New Roman" w:hAnsi="Times New Roman" w:cs="Times New Roman"/>
          <w:sz w:val="24"/>
          <w:szCs w:val="24"/>
        </w:rPr>
        <w:t>т</w:t>
      </w:r>
      <w:r w:rsidR="008B11B2" w:rsidRPr="007C2B38">
        <w:rPr>
          <w:rFonts w:ascii="Times New Roman" w:hAnsi="Times New Roman" w:cs="Times New Roman"/>
          <w:sz w:val="24"/>
          <w:szCs w:val="24"/>
        </w:rPr>
        <w:t xml:space="preserve"> и подписва</w:t>
      </w:r>
      <w:r w:rsidR="002B5396" w:rsidRPr="007C2B38">
        <w:rPr>
          <w:rFonts w:ascii="Times New Roman" w:hAnsi="Times New Roman" w:cs="Times New Roman"/>
          <w:sz w:val="24"/>
          <w:szCs w:val="24"/>
        </w:rPr>
        <w:t>т</w:t>
      </w:r>
      <w:r w:rsidR="008B11B2" w:rsidRPr="007C2B38">
        <w:rPr>
          <w:rFonts w:ascii="Times New Roman" w:hAnsi="Times New Roman" w:cs="Times New Roman"/>
          <w:sz w:val="24"/>
          <w:szCs w:val="24"/>
        </w:rPr>
        <w:t xml:space="preserve"> от </w:t>
      </w:r>
      <w:r w:rsidR="008B11B2" w:rsidRPr="007C2B38">
        <w:rPr>
          <w:rFonts w:ascii="Times New Roman" w:hAnsi="Times New Roman" w:cs="Times New Roman"/>
          <w:sz w:val="24"/>
          <w:szCs w:val="24"/>
          <w:u w:val="single"/>
        </w:rPr>
        <w:t>ВСИЧКИ</w:t>
      </w:r>
      <w:r w:rsidR="008B11B2" w:rsidRPr="007C2B38">
        <w:rPr>
          <w:rFonts w:ascii="Times New Roman" w:hAnsi="Times New Roman" w:cs="Times New Roman"/>
          <w:sz w:val="24"/>
          <w:szCs w:val="24"/>
        </w:rPr>
        <w:t xml:space="preserve"> лица, които са официални представляващи на </w:t>
      </w:r>
      <w:r w:rsidR="008B11B2" w:rsidRPr="007C2B38">
        <w:rPr>
          <w:rFonts w:ascii="Times New Roman" w:hAnsi="Times New Roman" w:cs="Times New Roman"/>
          <w:b/>
          <w:sz w:val="24"/>
          <w:szCs w:val="24"/>
        </w:rPr>
        <w:t xml:space="preserve">Партньора, </w:t>
      </w:r>
      <w:r w:rsidR="008B11B2" w:rsidRPr="007C2B38">
        <w:rPr>
          <w:rFonts w:ascii="Times New Roman" w:hAnsi="Times New Roman" w:cs="Times New Roman"/>
          <w:sz w:val="24"/>
          <w:szCs w:val="24"/>
        </w:rPr>
        <w:t>вписани като такива в ТР и регистъра на ЮЛНЦ или Регистър БУЛСТАТ</w:t>
      </w:r>
      <w:r w:rsidR="002B5396" w:rsidRPr="007C2B38">
        <w:rPr>
          <w:rFonts w:ascii="Times New Roman" w:hAnsi="Times New Roman" w:cs="Times New Roman"/>
          <w:sz w:val="24"/>
          <w:szCs w:val="24"/>
        </w:rPr>
        <w:t xml:space="preserve"> (вкл. прокурист</w:t>
      </w:r>
      <w:r w:rsidR="0056256C" w:rsidRPr="007C2B38">
        <w:rPr>
          <w:rFonts w:ascii="Times New Roman" w:hAnsi="Times New Roman" w:cs="Times New Roman"/>
          <w:sz w:val="24"/>
          <w:szCs w:val="24"/>
        </w:rPr>
        <w:t>/и</w:t>
      </w:r>
      <w:r w:rsidR="002B5396" w:rsidRPr="007C2B38">
        <w:rPr>
          <w:rFonts w:ascii="Times New Roman" w:hAnsi="Times New Roman" w:cs="Times New Roman"/>
          <w:sz w:val="24"/>
          <w:szCs w:val="24"/>
        </w:rPr>
        <w:t>, ако е приложимо)</w:t>
      </w:r>
      <w:r w:rsidR="008B11B2" w:rsidRPr="007C2B38">
        <w:rPr>
          <w:rFonts w:ascii="Times New Roman" w:hAnsi="Times New Roman" w:cs="Times New Roman"/>
          <w:b/>
          <w:sz w:val="24"/>
          <w:szCs w:val="24"/>
        </w:rPr>
        <w:t>,</w:t>
      </w:r>
      <w:r w:rsidR="008B11B2" w:rsidRPr="007C2B38">
        <w:rPr>
          <w:rFonts w:ascii="Times New Roman" w:hAnsi="Times New Roman" w:cs="Times New Roman"/>
          <w:sz w:val="24"/>
          <w:szCs w:val="24"/>
        </w:rPr>
        <w:t xml:space="preserve"> а ако съответния партньор се представлява САМО заедно от няколко физически лица - декларацията по</w:t>
      </w:r>
      <w:r w:rsidR="008B11B2" w:rsidRPr="007C2B38">
        <w:rPr>
          <w:rFonts w:ascii="Times New Roman" w:hAnsi="Times New Roman" w:cs="Times New Roman"/>
          <w:b/>
          <w:sz w:val="24"/>
          <w:szCs w:val="24"/>
        </w:rPr>
        <w:t xml:space="preserve"> </w:t>
      </w:r>
      <w:r w:rsidR="008D3CD4" w:rsidRPr="007C2B38">
        <w:rPr>
          <w:rFonts w:ascii="Times New Roman" w:hAnsi="Times New Roman" w:cs="Times New Roman"/>
          <w:b/>
          <w:sz w:val="24"/>
          <w:szCs w:val="24"/>
        </w:rPr>
        <w:t>букви в/, г/ и д/, когато е приложимо за съответния партньор</w:t>
      </w:r>
      <w:r w:rsidR="008B11B2" w:rsidRPr="007C2B38">
        <w:rPr>
          <w:rFonts w:ascii="Times New Roman" w:hAnsi="Times New Roman" w:cs="Times New Roman"/>
          <w:b/>
          <w:sz w:val="24"/>
          <w:szCs w:val="24"/>
        </w:rPr>
        <w:t xml:space="preserve"> </w:t>
      </w:r>
      <w:r w:rsidR="008B11B2" w:rsidRPr="007C2B38">
        <w:rPr>
          <w:rFonts w:ascii="Times New Roman" w:hAnsi="Times New Roman" w:cs="Times New Roman"/>
          <w:sz w:val="24"/>
          <w:szCs w:val="24"/>
        </w:rPr>
        <w:t>се попълва, датира и подписва от всички тях и се прилагат в раздел „Прикачени документи“ от Формуляра.</w:t>
      </w:r>
    </w:p>
    <w:p w:rsidR="008B11B2" w:rsidRPr="007C2B38" w:rsidRDefault="008B11B2" w:rsidP="008B11B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rPr>
      </w:pPr>
      <w:r w:rsidRPr="007C2B38">
        <w:rPr>
          <w:rFonts w:ascii="Times New Roman" w:hAnsi="Times New Roman"/>
          <w:sz w:val="24"/>
        </w:rPr>
        <w:t>Допустими са следните три варианта на подписване на Декларациите:</w:t>
      </w:r>
    </w:p>
    <w:p w:rsidR="008B11B2" w:rsidRPr="007C2B38" w:rsidRDefault="008B11B2" w:rsidP="008B11B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rPr>
      </w:pPr>
      <w:r w:rsidRPr="007C2B38">
        <w:rPr>
          <w:rFonts w:ascii="Times New Roman" w:hAnsi="Times New Roman"/>
          <w:b/>
          <w:sz w:val="24"/>
        </w:rPr>
        <w:t>- Вариант 1:</w:t>
      </w:r>
      <w:r w:rsidRPr="007C2B38">
        <w:rPr>
          <w:rFonts w:ascii="Times New Roman" w:hAnsi="Times New Roman"/>
          <w:sz w:val="24"/>
        </w:rPr>
        <w:t xml:space="preserve"> Декларациите</w:t>
      </w:r>
      <w:r w:rsidRPr="007C2B38">
        <w:rPr>
          <w:rFonts w:ascii="Times New Roman" w:hAnsi="Times New Roman"/>
          <w:sz w:val="24"/>
          <w:szCs w:val="24"/>
        </w:rPr>
        <w:t xml:space="preserve"> се попълват по образец, датират се и се подписват </w:t>
      </w:r>
      <w:r w:rsidRPr="007C2B38">
        <w:rPr>
          <w:rFonts w:ascii="Times New Roman" w:hAnsi="Times New Roman"/>
          <w:b/>
          <w:sz w:val="24"/>
        </w:rPr>
        <w:t xml:space="preserve">на хартиен носител </w:t>
      </w:r>
      <w:r w:rsidRPr="007C2B38">
        <w:rPr>
          <w:rFonts w:ascii="Times New Roman" w:hAnsi="Times New Roman"/>
          <w:sz w:val="24"/>
          <w:szCs w:val="24"/>
        </w:rPr>
        <w:t>от съответните лица, официално представляващи кандидата</w:t>
      </w:r>
      <w:r w:rsidR="00075593" w:rsidRPr="007C2B38">
        <w:rPr>
          <w:rFonts w:ascii="Times New Roman" w:hAnsi="Times New Roman"/>
          <w:sz w:val="24"/>
          <w:szCs w:val="24"/>
        </w:rPr>
        <w:t>/партньора</w:t>
      </w:r>
      <w:r w:rsidRPr="007C2B38">
        <w:rPr>
          <w:rFonts w:ascii="Times New Roman" w:hAnsi="Times New Roman"/>
          <w:sz w:val="24"/>
          <w:szCs w:val="24"/>
        </w:rPr>
        <w:t xml:space="preserve"> и </w:t>
      </w:r>
      <w:r w:rsidRPr="007C2B38">
        <w:rPr>
          <w:rFonts w:ascii="Times New Roman" w:hAnsi="Times New Roman"/>
          <w:bCs/>
          <w:sz w:val="24"/>
          <w:szCs w:val="24"/>
        </w:rPr>
        <w:t xml:space="preserve">вписани в ТР и регистъра на ЮЛНЦ </w:t>
      </w:r>
      <w:r w:rsidRPr="007C2B38">
        <w:rPr>
          <w:rFonts w:ascii="Times New Roman" w:hAnsi="Times New Roman"/>
          <w:sz w:val="24"/>
          <w:szCs w:val="24"/>
        </w:rPr>
        <w:t>(вкл. прокурист/и, ако е приложимо), след което се сканират и се прикачват в раздел „Прикачени документи“</w:t>
      </w:r>
      <w:r w:rsidRPr="007C2B38">
        <w:rPr>
          <w:rFonts w:ascii="Times New Roman" w:hAnsi="Times New Roman"/>
          <w:sz w:val="24"/>
        </w:rPr>
        <w:t xml:space="preserve"> </w:t>
      </w:r>
      <w:r w:rsidRPr="007C2B38">
        <w:rPr>
          <w:rFonts w:ascii="Times New Roman" w:hAnsi="Times New Roman"/>
          <w:sz w:val="24"/>
          <w:szCs w:val="24"/>
        </w:rPr>
        <w:t>от Формуляра за кандидатстване.</w:t>
      </w:r>
    </w:p>
    <w:p w:rsidR="008B11B2" w:rsidRPr="007C2B38" w:rsidRDefault="008B11B2" w:rsidP="008B11B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b/>
          <w:sz w:val="24"/>
          <w:szCs w:val="24"/>
        </w:rPr>
      </w:pPr>
      <w:r w:rsidRPr="007C2B38">
        <w:rPr>
          <w:rFonts w:ascii="Times New Roman" w:hAnsi="Times New Roman"/>
          <w:b/>
          <w:sz w:val="24"/>
        </w:rPr>
        <w:lastRenderedPageBreak/>
        <w:t>- Вариант 2:</w:t>
      </w:r>
      <w:r w:rsidRPr="007C2B38">
        <w:rPr>
          <w:rFonts w:ascii="Times New Roman" w:hAnsi="Times New Roman"/>
          <w:sz w:val="24"/>
        </w:rPr>
        <w:t xml:space="preserve"> Декларациите</w:t>
      </w:r>
      <w:r w:rsidRPr="007C2B38">
        <w:rPr>
          <w:rFonts w:ascii="Times New Roman" w:hAnsi="Times New Roman"/>
          <w:sz w:val="24"/>
          <w:szCs w:val="24"/>
        </w:rPr>
        <w:t xml:space="preserve"> се попълват и </w:t>
      </w:r>
      <w:r w:rsidRPr="007C2B38">
        <w:rPr>
          <w:rFonts w:ascii="Times New Roman" w:hAnsi="Times New Roman"/>
          <w:b/>
          <w:sz w:val="24"/>
        </w:rPr>
        <w:t>подписват с валиден КЕП</w:t>
      </w:r>
      <w:r w:rsidRPr="007C2B38">
        <w:rPr>
          <w:rFonts w:ascii="Times New Roman" w:hAnsi="Times New Roman"/>
          <w:sz w:val="24"/>
          <w:szCs w:val="24"/>
        </w:rPr>
        <w:t xml:space="preserve"> от съответните лица, официално представляващи кандидата</w:t>
      </w:r>
      <w:r w:rsidR="00F71468" w:rsidRPr="007C2B38">
        <w:rPr>
          <w:rFonts w:ascii="Times New Roman" w:hAnsi="Times New Roman"/>
          <w:sz w:val="24"/>
          <w:szCs w:val="24"/>
        </w:rPr>
        <w:t>/партньора</w:t>
      </w:r>
      <w:r w:rsidRPr="007C2B38">
        <w:rPr>
          <w:rFonts w:ascii="Times New Roman" w:hAnsi="Times New Roman"/>
          <w:sz w:val="24"/>
          <w:szCs w:val="24"/>
        </w:rPr>
        <w:t xml:space="preserve"> (вкл. прокурист/и, ако е приложимо), вписани в ТР и регистъра на ЮЛНЦ и се прикачват в раздел „Прикачени документи“ от Формуляра</w:t>
      </w:r>
      <w:r w:rsidRPr="007C2B38">
        <w:rPr>
          <w:rFonts w:ascii="Times New Roman" w:hAnsi="Times New Roman"/>
          <w:sz w:val="24"/>
        </w:rPr>
        <w:t xml:space="preserve"> за кандидатстване.</w:t>
      </w:r>
      <w:r w:rsidRPr="007C2B38">
        <w:rPr>
          <w:rFonts w:ascii="Times New Roman" w:hAnsi="Times New Roman"/>
          <w:sz w:val="24"/>
          <w:szCs w:val="24"/>
        </w:rPr>
        <w:t xml:space="preserve"> В случай че е възприет подход на подписване на документите с КЕП, то е препоръчително </w:t>
      </w:r>
      <w:r w:rsidRPr="007C2B38">
        <w:rPr>
          <w:rFonts w:ascii="Times New Roman" w:hAnsi="Times New Roman"/>
          <w:b/>
          <w:sz w:val="24"/>
          <w:szCs w:val="24"/>
        </w:rPr>
        <w:t xml:space="preserve">подписването да е чрез </w:t>
      </w:r>
      <w:proofErr w:type="spellStart"/>
      <w:r w:rsidRPr="007C2B38">
        <w:rPr>
          <w:rFonts w:ascii="Times New Roman" w:hAnsi="Times New Roman"/>
          <w:b/>
          <w:sz w:val="24"/>
          <w:szCs w:val="24"/>
        </w:rPr>
        <w:t>attached</w:t>
      </w:r>
      <w:proofErr w:type="spellEnd"/>
      <w:r w:rsidRPr="007C2B38">
        <w:rPr>
          <w:rFonts w:ascii="Times New Roman" w:hAnsi="Times New Roman"/>
          <w:b/>
          <w:sz w:val="24"/>
          <w:szCs w:val="24"/>
        </w:rPr>
        <w:t xml:space="preserve"> </w:t>
      </w:r>
      <w:proofErr w:type="spellStart"/>
      <w:r w:rsidRPr="007C2B38">
        <w:rPr>
          <w:rFonts w:ascii="Times New Roman" w:hAnsi="Times New Roman"/>
          <w:b/>
          <w:sz w:val="24"/>
          <w:szCs w:val="24"/>
        </w:rPr>
        <w:t>signature</w:t>
      </w:r>
      <w:proofErr w:type="spellEnd"/>
      <w:r w:rsidRPr="007C2B38">
        <w:rPr>
          <w:rFonts w:ascii="Times New Roman" w:hAnsi="Times New Roman"/>
          <w:b/>
          <w:sz w:val="24"/>
          <w:szCs w:val="24"/>
        </w:rPr>
        <w:t xml:space="preserve"> – файл и подпис в един документ (подписът да се съдържа в документа).</w:t>
      </w:r>
    </w:p>
    <w:p w:rsidR="008B11B2" w:rsidRPr="007C2B38" w:rsidRDefault="008B11B2" w:rsidP="008B11B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rPr>
      </w:pPr>
      <w:r w:rsidRPr="007C2B38">
        <w:rPr>
          <w:rFonts w:ascii="Times New Roman" w:hAnsi="Times New Roman"/>
          <w:b/>
          <w:sz w:val="24"/>
        </w:rPr>
        <w:t xml:space="preserve">- Вариант 3: </w:t>
      </w:r>
      <w:r w:rsidRPr="007C2B38">
        <w:rPr>
          <w:rFonts w:ascii="Times New Roman" w:hAnsi="Times New Roman"/>
          <w:sz w:val="24"/>
        </w:rPr>
        <w:t xml:space="preserve">Декларациите се попълват по образец, като Е-Декларации в ИСУН, но само в случай че Формулярът за кандидатстване се подава с валиден КЕП на официален представляващ на предприятието-кандидат, вписан в Търговския регистър и регистъра на ЮЛНЦ. В случай че повече от едно лице представлява кандидата, Е-Декларации в ИСУН може да се подават от представляващия, който подписва с КЕП Формуляра за кандидатстване, останалите представляващи </w:t>
      </w:r>
      <w:r w:rsidRPr="007C2B38">
        <w:rPr>
          <w:rFonts w:ascii="Times New Roman" w:hAnsi="Times New Roman"/>
          <w:b/>
          <w:sz w:val="24"/>
        </w:rPr>
        <w:t>подписват декларациите по букви б), г) и д/, съгласно посочените Вариант 1 или Вариант 2</w:t>
      </w:r>
      <w:r w:rsidRPr="007C2B38">
        <w:rPr>
          <w:rFonts w:ascii="Times New Roman" w:hAnsi="Times New Roman"/>
          <w:sz w:val="24"/>
        </w:rPr>
        <w:t xml:space="preserve">.  </w:t>
      </w:r>
    </w:p>
    <w:p w:rsidR="008B11B2" w:rsidRPr="007C2B38" w:rsidRDefault="008B11B2" w:rsidP="008B11B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rPr>
      </w:pPr>
      <w:r w:rsidRPr="007C2B38">
        <w:rPr>
          <w:rFonts w:ascii="Times New Roman" w:hAnsi="Times New Roman"/>
          <w:b/>
          <w:sz w:val="24"/>
        </w:rPr>
        <w:t xml:space="preserve">ВАЖНО: </w:t>
      </w:r>
      <w:r w:rsidRPr="007C2B38">
        <w:rPr>
          <w:rFonts w:ascii="Times New Roman" w:hAnsi="Times New Roman"/>
          <w:sz w:val="24"/>
        </w:rPr>
        <w:t xml:space="preserve">Лицето/ата, официално представляващо/и кандидата/партньора, </w:t>
      </w:r>
      <w:r w:rsidRPr="007C2B38">
        <w:rPr>
          <w:rFonts w:ascii="Times New Roman" w:hAnsi="Times New Roman"/>
          <w:b/>
          <w:sz w:val="24"/>
        </w:rPr>
        <w:t>няма/т право да упълномощава/т други лица да подписват посочените декларации</w:t>
      </w:r>
      <w:r w:rsidRPr="007C2B38">
        <w:rPr>
          <w:rFonts w:ascii="Times New Roman" w:hAnsi="Times New Roman"/>
          <w:sz w:val="24"/>
        </w:rPr>
        <w:t>, тъй като с тях се декларират данни, които деклараторът/</w:t>
      </w:r>
      <w:proofErr w:type="spellStart"/>
      <w:r w:rsidRPr="007C2B38">
        <w:rPr>
          <w:rFonts w:ascii="Times New Roman" w:hAnsi="Times New Roman"/>
          <w:sz w:val="24"/>
        </w:rPr>
        <w:t>ите</w:t>
      </w:r>
      <w:proofErr w:type="spellEnd"/>
      <w:r w:rsidRPr="007C2B38">
        <w:rPr>
          <w:rFonts w:ascii="Times New Roman" w:hAnsi="Times New Roman"/>
          <w:sz w:val="24"/>
        </w:rPr>
        <w:t xml:space="preserve"> декларира/т в лично качество или съответно данни за представляваното от него/тях юридическо лице, като за верността им се носи наказателна отговорност, която също е лична.</w:t>
      </w:r>
    </w:p>
    <w:p w:rsidR="008B11B2" w:rsidRPr="007C2B38" w:rsidRDefault="008B11B2" w:rsidP="008B11B2">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sz w:val="24"/>
        </w:rPr>
      </w:pPr>
      <w:r w:rsidRPr="007C2B38">
        <w:rPr>
          <w:rFonts w:ascii="Times New Roman" w:hAnsi="Times New Roman"/>
          <w:b/>
          <w:sz w:val="24"/>
        </w:rPr>
        <w:t>ВАЖНО:</w:t>
      </w:r>
      <w:r w:rsidRPr="007C2B38">
        <w:rPr>
          <w:rFonts w:ascii="Times New Roman" w:hAnsi="Times New Roman"/>
          <w:sz w:val="24"/>
        </w:rPr>
        <w:t xml:space="preserve"> В случай че кандидат по процедурата е чуждестранно юридическо лице, с оглед извършване на оценката по отделните критерии, от него могат да бъдат изискани и други допълнителни документи, вкл. документи, удостоверяващи актуално състояние, </w:t>
      </w:r>
      <w:proofErr w:type="spellStart"/>
      <w:r w:rsidRPr="007C2B38">
        <w:rPr>
          <w:rFonts w:ascii="Times New Roman" w:hAnsi="Times New Roman"/>
          <w:sz w:val="24"/>
        </w:rPr>
        <w:t>съотносимите</w:t>
      </w:r>
      <w:proofErr w:type="spellEnd"/>
      <w:r w:rsidRPr="007C2B38">
        <w:rPr>
          <w:rFonts w:ascii="Times New Roman" w:hAnsi="Times New Roman"/>
          <w:sz w:val="24"/>
        </w:rPr>
        <w:t xml:space="preserve"> за съответната държава, отчети за дейността (например: счетоводен баланс, отчет за приходите и разходите, отчет за заетите лица и т.н.) и др.</w:t>
      </w:r>
    </w:p>
    <w:p w:rsidR="00C12B31" w:rsidRPr="007C2B38" w:rsidRDefault="002D00C5" w:rsidP="002D00C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Cs/>
          <w:sz w:val="24"/>
          <w:szCs w:val="24"/>
        </w:rPr>
      </w:pPr>
      <w:r w:rsidRPr="007C2B38">
        <w:rPr>
          <w:rFonts w:ascii="Times New Roman" w:hAnsi="Times New Roman" w:cs="Times New Roman"/>
          <w:b/>
          <w:bCs/>
          <w:sz w:val="24"/>
          <w:szCs w:val="24"/>
        </w:rPr>
        <w:t>е</w:t>
      </w:r>
      <w:r w:rsidR="00C12B31" w:rsidRPr="007C2B38">
        <w:rPr>
          <w:rFonts w:ascii="Times New Roman" w:hAnsi="Times New Roman" w:cs="Times New Roman"/>
          <w:b/>
          <w:bCs/>
          <w:sz w:val="24"/>
          <w:szCs w:val="24"/>
        </w:rPr>
        <w:t xml:space="preserve">/ Подписано Споразумение за партньорство – Приложение 8 </w:t>
      </w:r>
      <w:r w:rsidR="00C12B31" w:rsidRPr="007C2B38">
        <w:rPr>
          <w:rFonts w:ascii="Times New Roman" w:hAnsi="Times New Roman" w:cs="Times New Roman"/>
          <w:bCs/>
          <w:sz w:val="24"/>
          <w:szCs w:val="24"/>
        </w:rPr>
        <w:t>от Кандидата и всички партньори от договора с ЕК, от лице с право да представлява Кандидата, партньора/</w:t>
      </w:r>
      <w:proofErr w:type="spellStart"/>
      <w:r w:rsidR="002445C4" w:rsidRPr="007C2B38">
        <w:rPr>
          <w:rFonts w:ascii="Times New Roman" w:hAnsi="Times New Roman" w:cs="Times New Roman"/>
          <w:bCs/>
          <w:sz w:val="24"/>
          <w:szCs w:val="24"/>
        </w:rPr>
        <w:t>ите</w:t>
      </w:r>
      <w:proofErr w:type="spellEnd"/>
      <w:r w:rsidR="002445C4" w:rsidRPr="007C2B38">
        <w:rPr>
          <w:rFonts w:ascii="Times New Roman" w:hAnsi="Times New Roman" w:cs="Times New Roman"/>
          <w:bCs/>
          <w:sz w:val="24"/>
          <w:szCs w:val="24"/>
        </w:rPr>
        <w:t>.</w:t>
      </w:r>
      <w:r w:rsidRPr="007C2B38">
        <w:rPr>
          <w:rFonts w:ascii="Times New Roman" w:hAnsi="Times New Roman" w:cs="Times New Roman"/>
          <w:bCs/>
          <w:sz w:val="24"/>
          <w:szCs w:val="24"/>
        </w:rPr>
        <w:t xml:space="preserve"> Споразумението за партньорство следва да бъде подписано на хартиен носител или електронно с валиден КЕП от съответните лица, официално представляващи кандидата и партньорите </w:t>
      </w:r>
    </w:p>
    <w:p w:rsidR="00C12B31" w:rsidRPr="007C2B38" w:rsidRDefault="002D00C5" w:rsidP="0032136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Cs/>
          <w:sz w:val="24"/>
          <w:szCs w:val="24"/>
        </w:rPr>
      </w:pPr>
      <w:r w:rsidRPr="007C2B38">
        <w:rPr>
          <w:rFonts w:ascii="Times New Roman" w:hAnsi="Times New Roman" w:cs="Times New Roman"/>
          <w:b/>
          <w:bCs/>
          <w:sz w:val="24"/>
          <w:szCs w:val="24"/>
        </w:rPr>
        <w:t>ж</w:t>
      </w:r>
      <w:r w:rsidR="00C12B31" w:rsidRPr="007C2B38">
        <w:rPr>
          <w:rFonts w:ascii="Times New Roman" w:hAnsi="Times New Roman" w:cs="Times New Roman"/>
          <w:b/>
          <w:bCs/>
          <w:sz w:val="24"/>
          <w:szCs w:val="24"/>
        </w:rPr>
        <w:t>/</w:t>
      </w:r>
      <w:r w:rsidR="00C12B31" w:rsidRPr="007C2B38">
        <w:t xml:space="preserve"> </w:t>
      </w:r>
      <w:r w:rsidR="00C12B31" w:rsidRPr="007C2B38">
        <w:rPr>
          <w:rFonts w:ascii="Times New Roman" w:hAnsi="Times New Roman" w:cs="Times New Roman"/>
          <w:b/>
          <w:bCs/>
          <w:sz w:val="24"/>
          <w:szCs w:val="24"/>
        </w:rPr>
        <w:t>Програма за сътрудничество за иновации и трансфер на знания и технологии (Индустриална програма</w:t>
      </w:r>
      <w:r w:rsidR="00FE49D4" w:rsidRPr="007C2B38">
        <w:rPr>
          <w:rFonts w:ascii="Times New Roman" w:hAnsi="Times New Roman" w:cs="Times New Roman"/>
          <w:b/>
          <w:bCs/>
          <w:sz w:val="24"/>
          <w:szCs w:val="24"/>
        </w:rPr>
        <w:t>)</w:t>
      </w:r>
      <w:r w:rsidR="0032136E" w:rsidRPr="007C2B38">
        <w:rPr>
          <w:rFonts w:ascii="Times New Roman" w:hAnsi="Times New Roman" w:cs="Times New Roman"/>
          <w:b/>
          <w:bCs/>
          <w:sz w:val="24"/>
          <w:szCs w:val="24"/>
        </w:rPr>
        <w:t xml:space="preserve">– Приложение 9 </w:t>
      </w:r>
    </w:p>
    <w:p w:rsidR="0032136E" w:rsidRPr="007C2B38" w:rsidRDefault="00E62576" w:rsidP="0032136E">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eastAsia="Calibri" w:hAnsi="Times New Roman" w:cs="Times New Roman"/>
          <w:sz w:val="24"/>
        </w:rPr>
      </w:pPr>
      <w:r w:rsidRPr="007C2B38">
        <w:rPr>
          <w:rFonts w:ascii="Times New Roman" w:eastAsia="Calibri" w:hAnsi="Times New Roman" w:cs="Times New Roman"/>
          <w:b/>
          <w:sz w:val="24"/>
        </w:rPr>
        <w:t>з/</w:t>
      </w:r>
      <w:r w:rsidR="0032136E" w:rsidRPr="007C2B38">
        <w:rPr>
          <w:rFonts w:ascii="Times New Roman" w:eastAsia="Calibri" w:hAnsi="Times New Roman" w:cs="Times New Roman"/>
          <w:b/>
          <w:sz w:val="24"/>
        </w:rPr>
        <w:t xml:space="preserve"> Техническа спецификация на предвидените активи (ДМА и/или ДНА) </w:t>
      </w:r>
      <w:r w:rsidR="0032136E" w:rsidRPr="007C2B38">
        <w:rPr>
          <w:rFonts w:ascii="Times New Roman" w:eastAsia="Calibri" w:hAnsi="Times New Roman" w:cs="Times New Roman"/>
          <w:sz w:val="24"/>
        </w:rPr>
        <w:t>– попълнена по образец (</w:t>
      </w:r>
      <w:r w:rsidR="0032136E" w:rsidRPr="007C2B38">
        <w:rPr>
          <w:rFonts w:ascii="Times New Roman" w:eastAsia="Calibri" w:hAnsi="Times New Roman" w:cs="Times New Roman"/>
          <w:b/>
          <w:sz w:val="24"/>
        </w:rPr>
        <w:t>Приложение 10</w:t>
      </w:r>
      <w:r w:rsidR="0032136E" w:rsidRPr="007C2B38">
        <w:rPr>
          <w:rFonts w:ascii="Times New Roman" w:eastAsia="Calibri" w:hAnsi="Times New Roman" w:cs="Times New Roman"/>
          <w:sz w:val="24"/>
        </w:rPr>
        <w:t>)</w:t>
      </w:r>
      <w:r w:rsidR="0032136E" w:rsidRPr="007C2B38">
        <w:rPr>
          <w:rFonts w:ascii="Times New Roman" w:eastAsia="Calibri" w:hAnsi="Times New Roman" w:cs="Times New Roman"/>
          <w:sz w:val="24"/>
          <w:vertAlign w:val="superscript"/>
        </w:rPr>
        <w:footnoteReference w:id="48"/>
      </w:r>
      <w:r w:rsidR="0032136E" w:rsidRPr="007C2B38">
        <w:rPr>
          <w:rFonts w:ascii="Times New Roman" w:eastAsia="Calibri" w:hAnsi="Times New Roman" w:cs="Times New Roman"/>
          <w:sz w:val="24"/>
        </w:rPr>
        <w:t>.</w:t>
      </w:r>
    </w:p>
    <w:p w:rsidR="0032136E" w:rsidRPr="007C2B38" w:rsidRDefault="0032136E" w:rsidP="0032136E">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rPr>
      </w:pPr>
      <w:r w:rsidRPr="007C2B38">
        <w:rPr>
          <w:rFonts w:ascii="Times New Roman" w:eastAsia="Calibri" w:hAnsi="Times New Roman" w:cs="Times New Roman"/>
          <w:sz w:val="24"/>
        </w:rPr>
        <w:t>В Техническата спецификация кандидатите следва да посочат минимални технически и/или функционални</w:t>
      </w:r>
      <w:r w:rsidRPr="007C2B38">
        <w:rPr>
          <w:rFonts w:ascii="Times New Roman" w:eastAsia="Calibri" w:hAnsi="Times New Roman" w:cs="Times New Roman"/>
          <w:sz w:val="24"/>
          <w:vertAlign w:val="superscript"/>
        </w:rPr>
        <w:footnoteReference w:id="49"/>
      </w:r>
      <w:r w:rsidRPr="007C2B38">
        <w:rPr>
          <w:rFonts w:ascii="Times New Roman" w:eastAsia="Calibri" w:hAnsi="Times New Roman" w:cs="Times New Roman"/>
          <w:sz w:val="24"/>
        </w:rPr>
        <w:t xml:space="preserve"> характеристики на предвидените за придобиване активи (ДМА и/или ДНА), като </w:t>
      </w:r>
      <w:r w:rsidRPr="007C2B38">
        <w:rPr>
          <w:rFonts w:ascii="Times New Roman" w:eastAsia="Calibri" w:hAnsi="Times New Roman" w:cs="Times New Roman"/>
          <w:b/>
          <w:sz w:val="24"/>
        </w:rPr>
        <w:t>не е препоръчително да бъдат указвани марки, модели и други конкретни технически спецификации</w:t>
      </w:r>
      <w:r w:rsidRPr="007C2B38">
        <w:rPr>
          <w:rFonts w:ascii="Times New Roman" w:eastAsia="Calibri" w:hAnsi="Times New Roman" w:cs="Times New Roman"/>
          <w:sz w:val="24"/>
        </w:rPr>
        <w:t>, които насочват към определени производители/доставчици. Указания за попълването на Техническата спецификация са представени в самия образец (</w:t>
      </w:r>
      <w:r w:rsidRPr="007C2B38">
        <w:rPr>
          <w:rFonts w:ascii="Times New Roman" w:eastAsia="Calibri" w:hAnsi="Times New Roman" w:cs="Times New Roman"/>
          <w:b/>
          <w:sz w:val="24"/>
        </w:rPr>
        <w:t xml:space="preserve">Приложение </w:t>
      </w:r>
      <w:r w:rsidR="00691943" w:rsidRPr="007C2B38">
        <w:rPr>
          <w:rFonts w:ascii="Times New Roman" w:eastAsia="Calibri" w:hAnsi="Times New Roman" w:cs="Times New Roman"/>
          <w:b/>
          <w:sz w:val="24"/>
        </w:rPr>
        <w:t>10</w:t>
      </w:r>
      <w:r w:rsidRPr="007C2B38">
        <w:rPr>
          <w:rFonts w:ascii="Times New Roman" w:eastAsia="Calibri" w:hAnsi="Times New Roman" w:cs="Times New Roman"/>
          <w:sz w:val="24"/>
        </w:rPr>
        <w:t xml:space="preserve">), както и в т. 14.2 от Условията за кандидатстване. </w:t>
      </w:r>
    </w:p>
    <w:p w:rsidR="0032136E" w:rsidRPr="007C2B38" w:rsidRDefault="002D00C5" w:rsidP="0032136E">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b/>
          <w:sz w:val="24"/>
        </w:rPr>
      </w:pPr>
      <w:r w:rsidRPr="007C2B38">
        <w:rPr>
          <w:rFonts w:ascii="Times New Roman" w:eastAsia="Calibri" w:hAnsi="Times New Roman" w:cs="Times New Roman"/>
          <w:b/>
          <w:sz w:val="24"/>
        </w:rPr>
        <w:lastRenderedPageBreak/>
        <w:t>и</w:t>
      </w:r>
      <w:r w:rsidR="00E62576" w:rsidRPr="007C2B38">
        <w:rPr>
          <w:rFonts w:ascii="Times New Roman" w:eastAsia="Calibri" w:hAnsi="Times New Roman" w:cs="Times New Roman"/>
          <w:b/>
          <w:sz w:val="24"/>
        </w:rPr>
        <w:t>/</w:t>
      </w:r>
      <w:r w:rsidR="0032136E" w:rsidRPr="007C2B38">
        <w:rPr>
          <w:rFonts w:ascii="Times New Roman" w:eastAsia="Calibri" w:hAnsi="Times New Roman" w:cs="Times New Roman"/>
          <w:b/>
          <w:sz w:val="24"/>
        </w:rPr>
        <w:t xml:space="preserve"> Оферта за всеки предвиден за закупуване актив (ДМА и/или ДНА), с предложена цена</w:t>
      </w:r>
      <w:r w:rsidR="0032136E" w:rsidRPr="007C2B38">
        <w:rPr>
          <w:rFonts w:ascii="Times New Roman" w:eastAsia="Calibri" w:hAnsi="Times New Roman" w:cs="Times New Roman"/>
          <w:b/>
          <w:sz w:val="24"/>
          <w:vertAlign w:val="superscript"/>
        </w:rPr>
        <w:footnoteReference w:id="50"/>
      </w:r>
      <w:r w:rsidR="0032136E" w:rsidRPr="007C2B38">
        <w:rPr>
          <w:rFonts w:ascii="Times New Roman" w:eastAsia="Calibri" w:hAnsi="Times New Roman" w:cs="Times New Roman"/>
          <w:b/>
          <w:sz w:val="24"/>
        </w:rPr>
        <w:t>.</w:t>
      </w:r>
    </w:p>
    <w:p w:rsidR="0032136E" w:rsidRPr="007C2B38" w:rsidRDefault="0032136E" w:rsidP="0032136E">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rPr>
      </w:pPr>
      <w:r w:rsidRPr="007C2B38">
        <w:rPr>
          <w:rFonts w:ascii="Times New Roman" w:eastAsia="Calibri" w:hAnsi="Times New Roman" w:cs="Times New Roman"/>
          <w:sz w:val="24"/>
        </w:rPr>
        <w:t xml:space="preserve">Документите по </w:t>
      </w:r>
      <w:r w:rsidRPr="007C2B38">
        <w:rPr>
          <w:rFonts w:ascii="Times New Roman" w:eastAsia="Calibri" w:hAnsi="Times New Roman" w:cs="Times New Roman"/>
          <w:b/>
          <w:sz w:val="24"/>
        </w:rPr>
        <w:t xml:space="preserve">буква </w:t>
      </w:r>
      <w:r w:rsidR="002D00C5" w:rsidRPr="007C2B38">
        <w:rPr>
          <w:rFonts w:ascii="Times New Roman" w:eastAsia="Calibri" w:hAnsi="Times New Roman" w:cs="Times New Roman"/>
          <w:b/>
          <w:sz w:val="24"/>
        </w:rPr>
        <w:t>и</w:t>
      </w:r>
      <w:r w:rsidRPr="007C2B38">
        <w:rPr>
          <w:rFonts w:ascii="Times New Roman" w:eastAsia="Calibri" w:hAnsi="Times New Roman" w:cs="Times New Roman"/>
          <w:b/>
          <w:sz w:val="24"/>
        </w:rPr>
        <w:t>)</w:t>
      </w:r>
      <w:r w:rsidRPr="007C2B38">
        <w:rPr>
          <w:rFonts w:ascii="Times New Roman" w:eastAsia="Calibri" w:hAnsi="Times New Roman" w:cs="Times New Roman"/>
          <w:sz w:val="24"/>
        </w:rPr>
        <w:t xml:space="preserve"> са необходими с оглед определяне на реалистичността на предвидените разходи за придобиване на ДМА и ДНА. Към Формуляра за кандидатстване следва да се представи </w:t>
      </w:r>
      <w:r w:rsidRPr="007C2B38">
        <w:rPr>
          <w:rFonts w:ascii="Times New Roman" w:eastAsia="Calibri" w:hAnsi="Times New Roman" w:cs="Times New Roman"/>
          <w:b/>
          <w:sz w:val="24"/>
        </w:rPr>
        <w:t>една оферта</w:t>
      </w:r>
      <w:r w:rsidRPr="007C2B38">
        <w:rPr>
          <w:rFonts w:ascii="Times New Roman" w:eastAsia="Calibri" w:hAnsi="Times New Roman" w:cs="Times New Roman"/>
          <w:sz w:val="24"/>
        </w:rPr>
        <w:t xml:space="preserve"> за всяка отделна инвестиция в активи с предложена цена. В случаите на придобиване на софтуер се представя една оферта, която следва задължително да включва както описание на основните модули на актива, така и негови конкретни технически спецификации/параметри.</w:t>
      </w:r>
    </w:p>
    <w:p w:rsidR="0032136E" w:rsidRPr="007C2B38" w:rsidRDefault="0032136E" w:rsidP="0032136E">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rPr>
      </w:pPr>
      <w:r w:rsidRPr="007C2B38">
        <w:rPr>
          <w:rFonts w:ascii="Times New Roman" w:eastAsia="Calibri" w:hAnsi="Times New Roman" w:cs="Times New Roman"/>
          <w:b/>
          <w:sz w:val="24"/>
        </w:rPr>
        <w:t>ВАЖНО:</w:t>
      </w:r>
      <w:r w:rsidRPr="007C2B38">
        <w:rPr>
          <w:rFonts w:ascii="Times New Roman" w:eastAsia="Calibri" w:hAnsi="Times New Roman" w:cs="Times New Roman"/>
          <w:sz w:val="24"/>
        </w:rPr>
        <w:t xml:space="preserve"> Документите по </w:t>
      </w:r>
      <w:r w:rsidRPr="007C2B38">
        <w:rPr>
          <w:rFonts w:ascii="Times New Roman" w:eastAsia="Calibri" w:hAnsi="Times New Roman" w:cs="Times New Roman"/>
          <w:b/>
          <w:sz w:val="24"/>
        </w:rPr>
        <w:t xml:space="preserve">буква </w:t>
      </w:r>
      <w:r w:rsidR="002D00C5" w:rsidRPr="007C2B38">
        <w:rPr>
          <w:rFonts w:ascii="Times New Roman" w:eastAsia="Calibri" w:hAnsi="Times New Roman" w:cs="Times New Roman"/>
          <w:b/>
          <w:sz w:val="24"/>
        </w:rPr>
        <w:t>и</w:t>
      </w:r>
      <w:r w:rsidRPr="007C2B38">
        <w:rPr>
          <w:rFonts w:ascii="Times New Roman" w:eastAsia="Calibri" w:hAnsi="Times New Roman" w:cs="Times New Roman"/>
          <w:b/>
          <w:sz w:val="24"/>
        </w:rPr>
        <w:t>)</w:t>
      </w:r>
      <w:r w:rsidRPr="007C2B38">
        <w:rPr>
          <w:rFonts w:ascii="Times New Roman" w:eastAsia="Calibri" w:hAnsi="Times New Roman" w:cs="Times New Roman"/>
          <w:sz w:val="24"/>
        </w:rPr>
        <w:t xml:space="preserve"> трябва </w:t>
      </w:r>
      <w:r w:rsidRPr="007C2B38">
        <w:rPr>
          <w:rFonts w:ascii="Times New Roman" w:eastAsia="Calibri" w:hAnsi="Times New Roman" w:cs="Times New Roman"/>
          <w:b/>
          <w:sz w:val="24"/>
        </w:rPr>
        <w:t>задължително</w:t>
      </w:r>
      <w:r w:rsidRPr="007C2B38">
        <w:rPr>
          <w:rFonts w:ascii="Times New Roman" w:eastAsia="Calibri" w:hAnsi="Times New Roman" w:cs="Times New Roman"/>
          <w:sz w:val="24"/>
        </w:rPr>
        <w:t xml:space="preserve"> да съдържат информация за: наименование на оферента, технически и/или функционални характеристики на актива, съответстващи на минималните технически и/или функционални характеристики, посочени в Техническата спецификация (</w:t>
      </w:r>
      <w:r w:rsidRPr="007C2B38">
        <w:rPr>
          <w:rFonts w:ascii="Times New Roman" w:eastAsia="Calibri" w:hAnsi="Times New Roman" w:cs="Times New Roman"/>
          <w:b/>
          <w:sz w:val="24"/>
        </w:rPr>
        <w:t xml:space="preserve">Приложение </w:t>
      </w:r>
      <w:r w:rsidR="00691943" w:rsidRPr="007C2B38">
        <w:rPr>
          <w:rFonts w:ascii="Times New Roman" w:eastAsia="Calibri" w:hAnsi="Times New Roman" w:cs="Times New Roman"/>
          <w:b/>
          <w:sz w:val="24"/>
        </w:rPr>
        <w:t>10</w:t>
      </w:r>
      <w:r w:rsidRPr="007C2B38">
        <w:rPr>
          <w:rFonts w:ascii="Times New Roman" w:eastAsia="Calibri" w:hAnsi="Times New Roman" w:cs="Times New Roman"/>
          <w:sz w:val="24"/>
        </w:rPr>
        <w:t>), цена на актива и вид на валутата. Допълнително от представената оферта следва да е видно лицето, което я е издало от името на оферента, като напр. име, подпис, електронен подпис или разпечатка на електронно съобщение, с което офертата е получена, която също следва да е прикачена в ИСУН.</w:t>
      </w:r>
    </w:p>
    <w:p w:rsidR="0032136E" w:rsidRPr="007C2B38" w:rsidRDefault="0032136E" w:rsidP="0032136E">
      <w:pPr>
        <w:pBdr>
          <w:top w:val="single" w:sz="4" w:space="1" w:color="auto"/>
          <w:left w:val="single" w:sz="4" w:space="4" w:color="auto"/>
          <w:bottom w:val="single" w:sz="4" w:space="1" w:color="auto"/>
          <w:right w:val="single" w:sz="4" w:space="4" w:color="auto"/>
        </w:pBdr>
        <w:jc w:val="both"/>
        <w:rPr>
          <w:rFonts w:ascii="Times New Roman" w:eastAsia="Calibri" w:hAnsi="Times New Roman" w:cs="Times New Roman"/>
          <w:sz w:val="24"/>
        </w:rPr>
      </w:pPr>
      <w:r w:rsidRPr="007C2B38">
        <w:rPr>
          <w:rFonts w:ascii="Times New Roman" w:eastAsia="Calibri" w:hAnsi="Times New Roman" w:cs="Times New Roman"/>
          <w:sz w:val="24"/>
        </w:rPr>
        <w:t xml:space="preserve">Не следва да бъдат представяни оферти от лица и/или предприятия, които са пряко или косвено свързани както помежду си, така и с кандидата по смисъла на § 1 от Допълнителните разпоредби на Търговския закон, и/или които са в конфликт на интереси с него по смисъла на чл. 61 от Регламент (ЕС, </w:t>
      </w:r>
      <w:proofErr w:type="spellStart"/>
      <w:r w:rsidRPr="007C2B38">
        <w:rPr>
          <w:rFonts w:ascii="Times New Roman" w:eastAsia="Calibri" w:hAnsi="Times New Roman" w:cs="Times New Roman"/>
          <w:sz w:val="24"/>
        </w:rPr>
        <w:t>Евратом</w:t>
      </w:r>
      <w:proofErr w:type="spellEnd"/>
      <w:r w:rsidRPr="007C2B38">
        <w:rPr>
          <w:rFonts w:ascii="Times New Roman" w:eastAsia="Calibri" w:hAnsi="Times New Roman" w:cs="Times New Roman"/>
          <w:sz w:val="24"/>
        </w:rPr>
        <w:t>) 2024/2509 на Европейския парламент и на Съвета. Това обстоятелство се декларира в Декларацията при кандидатстване (</w:t>
      </w:r>
      <w:r w:rsidRPr="007C2B38">
        <w:rPr>
          <w:rFonts w:ascii="Times New Roman" w:eastAsia="Calibri" w:hAnsi="Times New Roman" w:cs="Times New Roman"/>
          <w:b/>
          <w:sz w:val="24"/>
        </w:rPr>
        <w:t>Приложение 2</w:t>
      </w:r>
      <w:r w:rsidRPr="007C2B38">
        <w:rPr>
          <w:rFonts w:ascii="Times New Roman" w:eastAsia="Calibri" w:hAnsi="Times New Roman" w:cs="Times New Roman"/>
          <w:sz w:val="24"/>
        </w:rPr>
        <w:t>)</w:t>
      </w:r>
      <w:r w:rsidR="00691943" w:rsidRPr="007C2B38">
        <w:rPr>
          <w:rFonts w:ascii="Times New Roman" w:eastAsia="Calibri" w:hAnsi="Times New Roman" w:cs="Times New Roman"/>
          <w:sz w:val="24"/>
        </w:rPr>
        <w:t xml:space="preserve"> </w:t>
      </w:r>
      <w:r w:rsidR="00333EE4" w:rsidRPr="007C2B38">
        <w:rPr>
          <w:rFonts w:ascii="Times New Roman" w:eastAsia="Calibri" w:hAnsi="Times New Roman" w:cs="Times New Roman"/>
          <w:sz w:val="24"/>
        </w:rPr>
        <w:t>н</w:t>
      </w:r>
      <w:r w:rsidR="004C11FB" w:rsidRPr="007C2B38">
        <w:rPr>
          <w:rFonts w:ascii="Times New Roman" w:eastAsia="Calibri" w:hAnsi="Times New Roman" w:cs="Times New Roman"/>
          <w:sz w:val="24"/>
        </w:rPr>
        <w:t xml:space="preserve">а кандидата, Декларация при кандидатстване </w:t>
      </w:r>
      <w:r w:rsidR="004C11FB" w:rsidRPr="007C2B38">
        <w:rPr>
          <w:rFonts w:ascii="Times New Roman" w:eastAsia="Calibri" w:hAnsi="Times New Roman" w:cs="Times New Roman"/>
          <w:b/>
          <w:sz w:val="24"/>
        </w:rPr>
        <w:t>(Приложение 3)</w:t>
      </w:r>
      <w:r w:rsidR="00691943" w:rsidRPr="007C2B38">
        <w:rPr>
          <w:rFonts w:ascii="Times New Roman" w:eastAsia="Calibri" w:hAnsi="Times New Roman" w:cs="Times New Roman"/>
          <w:b/>
          <w:sz w:val="24"/>
        </w:rPr>
        <w:t xml:space="preserve"> </w:t>
      </w:r>
      <w:r w:rsidR="00333EE4" w:rsidRPr="007C2B38">
        <w:rPr>
          <w:rFonts w:ascii="Times New Roman" w:eastAsia="Calibri" w:hAnsi="Times New Roman" w:cs="Times New Roman"/>
          <w:sz w:val="24"/>
        </w:rPr>
        <w:t>н</w:t>
      </w:r>
      <w:r w:rsidR="004C11FB" w:rsidRPr="007C2B38">
        <w:rPr>
          <w:rFonts w:ascii="Times New Roman" w:eastAsia="Calibri" w:hAnsi="Times New Roman" w:cs="Times New Roman"/>
          <w:sz w:val="24"/>
        </w:rPr>
        <w:t xml:space="preserve">а партньори публични органи и Декларация при кандидатстване </w:t>
      </w:r>
      <w:r w:rsidR="004C11FB" w:rsidRPr="007C2B38">
        <w:rPr>
          <w:rFonts w:ascii="Times New Roman" w:eastAsia="Calibri" w:hAnsi="Times New Roman" w:cs="Times New Roman"/>
          <w:b/>
          <w:sz w:val="24"/>
        </w:rPr>
        <w:t>(Приложение 4</w:t>
      </w:r>
      <w:r w:rsidR="004C11FB" w:rsidRPr="007C2B38">
        <w:rPr>
          <w:rFonts w:ascii="Times New Roman" w:eastAsia="Calibri" w:hAnsi="Times New Roman" w:cs="Times New Roman"/>
          <w:sz w:val="24"/>
        </w:rPr>
        <w:t>)</w:t>
      </w:r>
      <w:r w:rsidR="00691943" w:rsidRPr="007C2B38">
        <w:rPr>
          <w:rFonts w:ascii="Times New Roman" w:eastAsia="Calibri" w:hAnsi="Times New Roman" w:cs="Times New Roman"/>
          <w:sz w:val="24"/>
        </w:rPr>
        <w:t xml:space="preserve"> </w:t>
      </w:r>
      <w:r w:rsidR="00333EE4" w:rsidRPr="007C2B38">
        <w:rPr>
          <w:rFonts w:ascii="Times New Roman" w:eastAsia="Calibri" w:hAnsi="Times New Roman" w:cs="Times New Roman"/>
          <w:sz w:val="24"/>
        </w:rPr>
        <w:t>н</w:t>
      </w:r>
      <w:r w:rsidR="004C11FB" w:rsidRPr="007C2B38">
        <w:rPr>
          <w:rFonts w:ascii="Times New Roman" w:eastAsia="Calibri" w:hAnsi="Times New Roman" w:cs="Times New Roman"/>
          <w:sz w:val="24"/>
        </w:rPr>
        <w:t>а партньори частни организации</w:t>
      </w:r>
      <w:r w:rsidRPr="007C2B38">
        <w:rPr>
          <w:rFonts w:ascii="Times New Roman" w:eastAsia="Calibri" w:hAnsi="Times New Roman" w:cs="Times New Roman"/>
          <w:sz w:val="24"/>
        </w:rPr>
        <w:t>.</w:t>
      </w:r>
    </w:p>
    <w:p w:rsidR="0032136E" w:rsidRPr="007C2B38" w:rsidRDefault="004C11FB" w:rsidP="0032136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eastAsia="fr-FR"/>
        </w:rPr>
      </w:pPr>
      <w:r w:rsidRPr="007C2B38">
        <w:rPr>
          <w:rFonts w:ascii="Times New Roman" w:hAnsi="Times New Roman" w:cs="Times New Roman"/>
          <w:b/>
          <w:bCs/>
          <w:sz w:val="24"/>
          <w:szCs w:val="24"/>
          <w:lang w:eastAsia="fr-FR"/>
        </w:rPr>
        <w:t>к</w:t>
      </w:r>
      <w:r w:rsidR="0032136E" w:rsidRPr="007C2B38">
        <w:rPr>
          <w:rFonts w:ascii="Times New Roman" w:hAnsi="Times New Roman" w:cs="Times New Roman"/>
          <w:b/>
          <w:bCs/>
          <w:sz w:val="24"/>
          <w:szCs w:val="24"/>
          <w:lang w:eastAsia="fr-FR"/>
        </w:rPr>
        <w:t xml:space="preserve">/ </w:t>
      </w:r>
      <w:r w:rsidR="0032136E" w:rsidRPr="007C2B38">
        <w:rPr>
          <w:rFonts w:ascii="Times New Roman" w:hAnsi="Times New Roman" w:cs="Times New Roman"/>
          <w:b/>
          <w:sz w:val="24"/>
          <w:szCs w:val="24"/>
          <w:lang w:eastAsia="fr-FR"/>
        </w:rPr>
        <w:t>Обяснителна записка</w:t>
      </w:r>
      <w:r w:rsidR="0032136E" w:rsidRPr="007C2B38">
        <w:rPr>
          <w:rFonts w:ascii="Times New Roman" w:hAnsi="Times New Roman" w:cs="Times New Roman"/>
          <w:sz w:val="24"/>
          <w:szCs w:val="24"/>
          <w:lang w:eastAsia="fr-FR"/>
        </w:rPr>
        <w:t xml:space="preserve"> за предвидените строително-монтажни работи (СМР), придружена от </w:t>
      </w:r>
      <w:r w:rsidR="0032136E" w:rsidRPr="007C2B38">
        <w:rPr>
          <w:rFonts w:ascii="Times New Roman" w:hAnsi="Times New Roman" w:cs="Times New Roman"/>
          <w:b/>
          <w:bCs/>
          <w:sz w:val="24"/>
          <w:szCs w:val="24"/>
          <w:lang w:eastAsia="fr-FR"/>
        </w:rPr>
        <w:t>количествено-стойностна сметка (КСС)</w:t>
      </w:r>
      <w:r w:rsidR="0032136E" w:rsidRPr="007C2B38">
        <w:rPr>
          <w:rFonts w:ascii="Times New Roman" w:hAnsi="Times New Roman" w:cs="Times New Roman"/>
          <w:sz w:val="24"/>
          <w:szCs w:val="24"/>
          <w:lang w:eastAsia="fr-FR"/>
        </w:rPr>
        <w:t xml:space="preserve"> по </w:t>
      </w:r>
      <w:r w:rsidR="0032136E" w:rsidRPr="007C2B38">
        <w:rPr>
          <w:rFonts w:ascii="Times New Roman" w:eastAsia="Calibri" w:hAnsi="Times New Roman" w:cs="Times New Roman"/>
          <w:sz w:val="24"/>
        </w:rPr>
        <w:t>окрупнени</w:t>
      </w:r>
      <w:r w:rsidR="0032136E" w:rsidRPr="007C2B38">
        <w:rPr>
          <w:rFonts w:ascii="Times New Roman" w:hAnsi="Times New Roman" w:cs="Times New Roman"/>
          <w:sz w:val="24"/>
          <w:szCs w:val="24"/>
          <w:lang w:eastAsia="fr-FR"/>
        </w:rPr>
        <w:t xml:space="preserve"> показатели (Приложение </w:t>
      </w:r>
      <w:r w:rsidR="00691943" w:rsidRPr="007C2B38">
        <w:rPr>
          <w:rFonts w:ascii="Times New Roman" w:hAnsi="Times New Roman" w:cs="Times New Roman"/>
          <w:sz w:val="24"/>
          <w:szCs w:val="24"/>
          <w:lang w:eastAsia="fr-FR"/>
        </w:rPr>
        <w:t>7</w:t>
      </w:r>
      <w:r w:rsidR="0032136E" w:rsidRPr="007C2B38">
        <w:rPr>
          <w:rFonts w:ascii="Times New Roman" w:hAnsi="Times New Roman" w:cs="Times New Roman"/>
          <w:sz w:val="24"/>
          <w:szCs w:val="24"/>
          <w:lang w:eastAsia="fr-FR"/>
        </w:rPr>
        <w:t xml:space="preserve"> от Условията за кандидатстване).</w:t>
      </w:r>
    </w:p>
    <w:p w:rsidR="00C056DF" w:rsidRPr="007C2B38" w:rsidRDefault="00C056DF" w:rsidP="0032136E">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4"/>
          <w:szCs w:val="24"/>
          <w:lang w:eastAsia="fr-FR"/>
        </w:rPr>
      </w:pPr>
      <w:r w:rsidRPr="007C2B38">
        <w:rPr>
          <w:rFonts w:ascii="Times New Roman" w:hAnsi="Times New Roman" w:cs="Times New Roman"/>
          <w:sz w:val="24"/>
          <w:szCs w:val="24"/>
          <w:lang w:eastAsia="fr-FR"/>
        </w:rPr>
        <w:t>Обяснителната записка следва да представлява кратък свободен текст, съдържащ обосновка на необходимостта от извършване на строително-монтажните работи (СМР)</w:t>
      </w:r>
      <w:r w:rsidR="003D61B9" w:rsidRPr="007C2B38">
        <w:rPr>
          <w:rFonts w:ascii="Times New Roman" w:hAnsi="Times New Roman" w:cs="Times New Roman"/>
          <w:sz w:val="24"/>
          <w:szCs w:val="24"/>
          <w:lang w:eastAsia="fr-FR"/>
        </w:rPr>
        <w:t xml:space="preserve"> за изпълнението на проекта.</w:t>
      </w:r>
    </w:p>
    <w:p w:rsidR="00C12B31" w:rsidRPr="007C2B38" w:rsidRDefault="004C11FB" w:rsidP="00C12B31">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rPr>
      </w:pPr>
      <w:r w:rsidRPr="007C2B38">
        <w:rPr>
          <w:rFonts w:ascii="Times New Roman" w:hAnsi="Times New Roman" w:cs="Times New Roman"/>
          <w:b/>
          <w:sz w:val="24"/>
        </w:rPr>
        <w:t>л</w:t>
      </w:r>
      <w:r w:rsidR="00C12B31" w:rsidRPr="007C2B38">
        <w:rPr>
          <w:rFonts w:ascii="Times New Roman" w:hAnsi="Times New Roman" w:cs="Times New Roman"/>
          <w:b/>
          <w:sz w:val="24"/>
        </w:rPr>
        <w:t>/ Счетоводна политика</w:t>
      </w:r>
      <w:r w:rsidR="00C12B31" w:rsidRPr="007C2B38">
        <w:rPr>
          <w:rFonts w:ascii="Times New Roman" w:hAnsi="Times New Roman" w:cs="Times New Roman"/>
          <w:b/>
          <w:sz w:val="24"/>
          <w:szCs w:val="24"/>
        </w:rPr>
        <w:t>,</w:t>
      </w:r>
      <w:r w:rsidR="00C12B31" w:rsidRPr="007C2B38">
        <w:rPr>
          <w:rFonts w:ascii="Times New Roman" w:hAnsi="Times New Roman" w:cs="Times New Roman"/>
          <w:sz w:val="24"/>
          <w:szCs w:val="24"/>
        </w:rPr>
        <w:t xml:space="preserve"> от кандидата</w:t>
      </w:r>
      <w:r w:rsidR="00C12B31" w:rsidRPr="007C2B38">
        <w:t xml:space="preserve"> </w:t>
      </w:r>
      <w:r w:rsidR="00C12B31" w:rsidRPr="007C2B38">
        <w:rPr>
          <w:rFonts w:ascii="Times New Roman" w:hAnsi="Times New Roman" w:cs="Times New Roman"/>
          <w:sz w:val="24"/>
          <w:szCs w:val="24"/>
        </w:rPr>
        <w:t>и партньора/</w:t>
      </w:r>
      <w:proofErr w:type="spellStart"/>
      <w:r w:rsidR="00C12B31" w:rsidRPr="007C2B38">
        <w:rPr>
          <w:rFonts w:ascii="Times New Roman" w:hAnsi="Times New Roman" w:cs="Times New Roman"/>
          <w:sz w:val="24"/>
          <w:szCs w:val="24"/>
        </w:rPr>
        <w:t>ите</w:t>
      </w:r>
      <w:proofErr w:type="spellEnd"/>
      <w:r w:rsidR="00C12B31" w:rsidRPr="007C2B38">
        <w:rPr>
          <w:rFonts w:ascii="Times New Roman" w:hAnsi="Times New Roman" w:cs="Times New Roman"/>
          <w:sz w:val="24"/>
          <w:szCs w:val="24"/>
        </w:rPr>
        <w:t>, изготвена съгласно приложимите счетоводни стандарти,</w:t>
      </w:r>
      <w:r w:rsidR="00C12B31" w:rsidRPr="007C2B38">
        <w:rPr>
          <w:rFonts w:ascii="Times New Roman" w:hAnsi="Times New Roman" w:cs="Times New Roman"/>
          <w:sz w:val="24"/>
        </w:rPr>
        <w:t xml:space="preserve"> от която да видна стойността на прага на същественост за признаване на дълготрайните </w:t>
      </w:r>
      <w:r w:rsidR="00C12B31" w:rsidRPr="007C2B38">
        <w:rPr>
          <w:rFonts w:ascii="Times New Roman" w:hAnsi="Times New Roman" w:cs="Times New Roman"/>
          <w:bCs/>
          <w:sz w:val="24"/>
          <w:szCs w:val="24"/>
        </w:rPr>
        <w:t>активи</w:t>
      </w:r>
      <w:r w:rsidR="00C12B31" w:rsidRPr="007C2B38">
        <w:rPr>
          <w:rFonts w:ascii="Times New Roman" w:hAnsi="Times New Roman" w:cs="Times New Roman"/>
          <w:sz w:val="24"/>
        </w:rPr>
        <w:t xml:space="preserve"> за организацията. </w:t>
      </w:r>
    </w:p>
    <w:p w:rsidR="00AD0EC3" w:rsidRPr="007C2B38" w:rsidRDefault="00AD0EC3" w:rsidP="00AD0EC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rPr>
      </w:pPr>
      <w:r w:rsidRPr="007C2B38">
        <w:rPr>
          <w:rFonts w:ascii="Times New Roman" w:hAnsi="Times New Roman" w:cs="Times New Roman"/>
          <w:sz w:val="24"/>
        </w:rPr>
        <w:t xml:space="preserve">От счетоводната политика трябва да е видна и стойността на прага на същественост за признаване на дълготрайните активи за организацията. </w:t>
      </w:r>
    </w:p>
    <w:p w:rsidR="00C12B31" w:rsidRPr="007C2B38" w:rsidRDefault="00C12B31" w:rsidP="00AD0EC3">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rPr>
      </w:pPr>
      <w:r w:rsidRPr="007C2B38">
        <w:rPr>
          <w:rFonts w:ascii="Times New Roman" w:hAnsi="Times New Roman" w:cs="Times New Roman"/>
          <w:sz w:val="24"/>
        </w:rPr>
        <w:t xml:space="preserve">В случай че в Счетоводната </w:t>
      </w:r>
      <w:r w:rsidRPr="007C2B38">
        <w:rPr>
          <w:rFonts w:ascii="Times New Roman" w:hAnsi="Times New Roman" w:cs="Times New Roman"/>
          <w:bCs/>
          <w:sz w:val="24"/>
          <w:szCs w:val="24"/>
        </w:rPr>
        <w:t>политика</w:t>
      </w:r>
      <w:r w:rsidRPr="007C2B38">
        <w:rPr>
          <w:rFonts w:ascii="Times New Roman" w:hAnsi="Times New Roman" w:cs="Times New Roman"/>
          <w:sz w:val="24"/>
        </w:rPr>
        <w:t xml:space="preserve"> не е представен стойностния праг на същественост, оценката на допустимостта на разходите за ДМА и ДНА ще бъде извършвана съгласно стойностния праг на същественост, определен в чл. 50 и чл. 51 от </w:t>
      </w:r>
      <w:r w:rsidR="00AD0EC3" w:rsidRPr="007C2B38">
        <w:rPr>
          <w:rFonts w:ascii="Times New Roman" w:hAnsi="Times New Roman" w:cs="Times New Roman"/>
          <w:sz w:val="24"/>
        </w:rPr>
        <w:t xml:space="preserve">Закона за корпоративното </w:t>
      </w:r>
      <w:r w:rsidR="001D15C6">
        <w:rPr>
          <w:rFonts w:ascii="Times New Roman" w:hAnsi="Times New Roman" w:cs="Times New Roman"/>
          <w:sz w:val="24"/>
        </w:rPr>
        <w:t xml:space="preserve">подоходно облагане - </w:t>
      </w:r>
      <w:bookmarkStart w:id="50" w:name="_GoBack"/>
      <w:bookmarkEnd w:id="50"/>
      <w:r w:rsidRPr="007C2B38">
        <w:rPr>
          <w:rFonts w:ascii="Times New Roman" w:hAnsi="Times New Roman" w:cs="Times New Roman"/>
          <w:sz w:val="24"/>
        </w:rPr>
        <w:t>ЗКПО (700 лева).</w:t>
      </w:r>
      <w:r w:rsidR="00AD0EC3" w:rsidRPr="007C2B38">
        <w:rPr>
          <w:rFonts w:ascii="Times New Roman" w:hAnsi="Times New Roman" w:cs="Times New Roman"/>
          <w:sz w:val="24"/>
        </w:rPr>
        <w:t xml:space="preserve"> От представената счетоводна политика за партньора </w:t>
      </w:r>
      <w:r w:rsidR="00AD0EC3" w:rsidRPr="007C2B38">
        <w:rPr>
          <w:rFonts w:ascii="Times New Roman" w:hAnsi="Times New Roman" w:cs="Times New Roman"/>
          <w:sz w:val="24"/>
        </w:rPr>
        <w:lastRenderedPageBreak/>
        <w:t>висше училище или научна организация, УО следва да се убеди, че условията на т. 19 и т. 21 от Рамката са изпълнени, като установи воденето на отделна счетоводна аналитичност, както за финансирането по проекта, така и за стопанските и нестопанските дейности на научноизследователска организация. Счетоводната политика, изготвена съгласно приложимите счетоводни стандарти, следва да доказва воденето на аналитична счетоводна отчетност и да се гарантира отделяне на дейностите и разграничаване на приходите и разходите за стопанската и нестопанската дейност на кандидата.</w:t>
      </w:r>
    </w:p>
    <w:p w:rsidR="003B165C" w:rsidRPr="007C2B38" w:rsidRDefault="004C11FB" w:rsidP="009D76FF">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cs="Times New Roman"/>
          <w:sz w:val="24"/>
          <w:szCs w:val="24"/>
        </w:rPr>
      </w:pPr>
      <w:r w:rsidRPr="007C2B38">
        <w:rPr>
          <w:rFonts w:ascii="Times New Roman" w:hAnsi="Times New Roman" w:cs="Times New Roman"/>
          <w:b/>
          <w:sz w:val="24"/>
          <w:szCs w:val="24"/>
        </w:rPr>
        <w:t>м</w:t>
      </w:r>
      <w:r w:rsidR="003B165C" w:rsidRPr="007C2B38">
        <w:rPr>
          <w:rFonts w:ascii="Times New Roman" w:hAnsi="Times New Roman" w:cs="Times New Roman"/>
          <w:b/>
          <w:sz w:val="24"/>
          <w:szCs w:val="24"/>
        </w:rPr>
        <w:t xml:space="preserve">/ </w:t>
      </w:r>
      <w:r w:rsidR="008D7054" w:rsidRPr="007C2B38">
        <w:rPr>
          <w:rFonts w:ascii="Times New Roman" w:hAnsi="Times New Roman" w:cs="Times New Roman"/>
          <w:b/>
          <w:sz w:val="24"/>
          <w:szCs w:val="24"/>
        </w:rPr>
        <w:t xml:space="preserve">Устав, Учредителен акт, Удостоверение за актуално състояние, Съдебно решение или Решение по вписване,  или друг документ за всеки партньор, прикачени в ИСУН </w:t>
      </w:r>
      <w:r w:rsidR="003B165C" w:rsidRPr="007C2B38">
        <w:rPr>
          <w:rFonts w:ascii="Times New Roman" w:hAnsi="Times New Roman" w:cs="Times New Roman"/>
          <w:sz w:val="24"/>
          <w:szCs w:val="24"/>
        </w:rPr>
        <w:t xml:space="preserve">(или е посочен публичен регистър, в който е налична информацията), от който/които да е видно, че </w:t>
      </w:r>
      <w:r w:rsidR="008913C9" w:rsidRPr="007C2B38">
        <w:rPr>
          <w:rFonts w:ascii="Times New Roman" w:hAnsi="Times New Roman" w:cs="Times New Roman"/>
          <w:sz w:val="24"/>
          <w:szCs w:val="24"/>
        </w:rPr>
        <w:t>партньорът</w:t>
      </w:r>
      <w:r w:rsidR="003B165C" w:rsidRPr="007C2B38">
        <w:rPr>
          <w:rFonts w:ascii="Times New Roman" w:hAnsi="Times New Roman" w:cs="Times New Roman"/>
          <w:sz w:val="24"/>
          <w:szCs w:val="24"/>
        </w:rPr>
        <w:t xml:space="preserve"> е допустим съгласно Условията за кандидатстване.  </w:t>
      </w:r>
    </w:p>
    <w:p w:rsidR="00D22078" w:rsidRPr="007C2B38" w:rsidRDefault="00D8482B" w:rsidP="00D848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В случай, че партньор е </w:t>
      </w:r>
      <w:r w:rsidR="00D22078" w:rsidRPr="007C2B38">
        <w:rPr>
          <w:rFonts w:ascii="Times New Roman" w:hAnsi="Times New Roman" w:cs="Times New Roman"/>
          <w:sz w:val="24"/>
          <w:szCs w:val="24"/>
        </w:rPr>
        <w:t>микро, малк</w:t>
      </w:r>
      <w:r w:rsidR="008D7054" w:rsidRPr="007C2B38">
        <w:rPr>
          <w:rFonts w:ascii="Times New Roman" w:hAnsi="Times New Roman" w:cs="Times New Roman"/>
          <w:sz w:val="24"/>
          <w:szCs w:val="24"/>
        </w:rPr>
        <w:t xml:space="preserve">о, </w:t>
      </w:r>
      <w:r w:rsidR="00D22078" w:rsidRPr="007C2B38">
        <w:rPr>
          <w:rFonts w:ascii="Times New Roman" w:hAnsi="Times New Roman" w:cs="Times New Roman"/>
          <w:sz w:val="24"/>
          <w:szCs w:val="24"/>
        </w:rPr>
        <w:t>средн</w:t>
      </w:r>
      <w:r w:rsidR="008D7054" w:rsidRPr="007C2B38">
        <w:rPr>
          <w:rFonts w:ascii="Times New Roman" w:hAnsi="Times New Roman" w:cs="Times New Roman"/>
          <w:sz w:val="24"/>
          <w:szCs w:val="24"/>
        </w:rPr>
        <w:t>о</w:t>
      </w:r>
      <w:r w:rsidR="00D22078" w:rsidRPr="007C2B38">
        <w:rPr>
          <w:rFonts w:ascii="Times New Roman" w:hAnsi="Times New Roman" w:cs="Times New Roman"/>
          <w:sz w:val="24"/>
          <w:szCs w:val="24"/>
        </w:rPr>
        <w:t xml:space="preserve"> </w:t>
      </w:r>
      <w:r w:rsidR="008D7054" w:rsidRPr="007C2B38">
        <w:rPr>
          <w:rFonts w:ascii="Times New Roman" w:hAnsi="Times New Roman" w:cs="Times New Roman"/>
          <w:sz w:val="24"/>
          <w:szCs w:val="24"/>
        </w:rPr>
        <w:t>и</w:t>
      </w:r>
      <w:r w:rsidR="00D22078" w:rsidRPr="007C2B38">
        <w:rPr>
          <w:rFonts w:ascii="Times New Roman" w:hAnsi="Times New Roman" w:cs="Times New Roman"/>
          <w:sz w:val="24"/>
          <w:szCs w:val="24"/>
        </w:rPr>
        <w:t xml:space="preserve"> голямо предприятие или </w:t>
      </w:r>
      <w:r w:rsidRPr="007C2B38">
        <w:rPr>
          <w:rFonts w:ascii="Times New Roman" w:hAnsi="Times New Roman" w:cs="Times New Roman"/>
          <w:sz w:val="24"/>
          <w:szCs w:val="24"/>
        </w:rPr>
        <w:t xml:space="preserve">ЮЛНЦ и информацията за него е оповестена в </w:t>
      </w:r>
      <w:r w:rsidR="00DF6DFC" w:rsidRPr="007C2B38">
        <w:rPr>
          <w:rFonts w:ascii="Times New Roman" w:hAnsi="Times New Roman" w:cs="Times New Roman"/>
          <w:sz w:val="24"/>
          <w:szCs w:val="24"/>
        </w:rPr>
        <w:t xml:space="preserve">ТР и регистъра на ЮЛНЦ </w:t>
      </w:r>
      <w:r w:rsidRPr="007C2B38">
        <w:rPr>
          <w:rFonts w:ascii="Times New Roman" w:hAnsi="Times New Roman" w:cs="Times New Roman"/>
          <w:sz w:val="24"/>
          <w:szCs w:val="24"/>
        </w:rPr>
        <w:t xml:space="preserve">това обстоятелство ще се проверява по служебен път. </w:t>
      </w:r>
    </w:p>
    <w:p w:rsidR="00D8482B" w:rsidRPr="007C2B38" w:rsidRDefault="00D8482B" w:rsidP="00D848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В случай</w:t>
      </w:r>
      <w:r w:rsidR="00D22078" w:rsidRPr="007C2B38">
        <w:rPr>
          <w:rFonts w:ascii="Times New Roman" w:hAnsi="Times New Roman" w:cs="Times New Roman"/>
          <w:sz w:val="24"/>
          <w:szCs w:val="24"/>
        </w:rPr>
        <w:t xml:space="preserve"> на партньор </w:t>
      </w:r>
      <w:proofErr w:type="spellStart"/>
      <w:r w:rsidR="00D22078" w:rsidRPr="007C2B38">
        <w:rPr>
          <w:rFonts w:ascii="Times New Roman" w:hAnsi="Times New Roman" w:cs="Times New Roman"/>
          <w:sz w:val="24"/>
          <w:szCs w:val="24"/>
        </w:rPr>
        <w:t>непререгистрирани</w:t>
      </w:r>
      <w:proofErr w:type="spellEnd"/>
      <w:r w:rsidR="00D22078" w:rsidRPr="007C2B38">
        <w:rPr>
          <w:rFonts w:ascii="Times New Roman" w:hAnsi="Times New Roman" w:cs="Times New Roman"/>
          <w:sz w:val="24"/>
          <w:szCs w:val="24"/>
        </w:rPr>
        <w:t xml:space="preserve"> ЮЛНЦ, същите представят за съответния партньор</w:t>
      </w:r>
      <w:r w:rsidR="00665017" w:rsidRPr="007C2B38">
        <w:rPr>
          <w:rFonts w:ascii="Times New Roman" w:hAnsi="Times New Roman" w:cs="Times New Roman"/>
          <w:sz w:val="24"/>
          <w:szCs w:val="24"/>
        </w:rPr>
        <w:t>:</w:t>
      </w:r>
      <w:r w:rsidRPr="007C2B38">
        <w:rPr>
          <w:rFonts w:ascii="Times New Roman" w:hAnsi="Times New Roman" w:cs="Times New Roman"/>
          <w:sz w:val="24"/>
          <w:szCs w:val="24"/>
        </w:rPr>
        <w:t xml:space="preserve"> Устав/учредителен акт, удостоверение за актуално състояние, съдебно решение или решение по вписване</w:t>
      </w:r>
      <w:r w:rsidR="00665017" w:rsidRPr="007C2B38">
        <w:rPr>
          <w:rFonts w:ascii="Times New Roman" w:hAnsi="Times New Roman" w:cs="Times New Roman"/>
          <w:sz w:val="24"/>
          <w:szCs w:val="24"/>
        </w:rPr>
        <w:t>. При положение че</w:t>
      </w:r>
      <w:r w:rsidR="00D22078" w:rsidRPr="007C2B38">
        <w:rPr>
          <w:rFonts w:ascii="Times New Roman" w:hAnsi="Times New Roman" w:cs="Times New Roman"/>
          <w:sz w:val="24"/>
          <w:szCs w:val="24"/>
        </w:rPr>
        <w:t xml:space="preserve"> тези документи</w:t>
      </w:r>
      <w:r w:rsidRPr="007C2B38">
        <w:rPr>
          <w:rFonts w:ascii="Times New Roman" w:hAnsi="Times New Roman" w:cs="Times New Roman"/>
          <w:sz w:val="24"/>
          <w:szCs w:val="24"/>
        </w:rPr>
        <w:t xml:space="preserve"> са налични в други публични регистри, за съответния партньор следва да се посочи съответния източник на информация. </w:t>
      </w:r>
    </w:p>
    <w:p w:rsidR="00665017" w:rsidRPr="007C2B38" w:rsidRDefault="00665017" w:rsidP="0066501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Удостоверението за актуално състояние следва да е издадено не по-рано от 3 месеца преди крайната дата на кандидатстване, сканирано и прикачено в ИСУН. </w:t>
      </w:r>
    </w:p>
    <w:p w:rsidR="00D8482B" w:rsidRPr="007C2B38" w:rsidRDefault="00D8482B" w:rsidP="00D848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В случай на партньор/и, ЮЛНЦ</w:t>
      </w:r>
      <w:r w:rsidR="00665017" w:rsidRPr="007C2B38">
        <w:rPr>
          <w:rFonts w:ascii="Times New Roman" w:hAnsi="Times New Roman" w:cs="Times New Roman"/>
          <w:sz w:val="24"/>
          <w:szCs w:val="24"/>
        </w:rPr>
        <w:t>, нерегистрирани</w:t>
      </w:r>
      <w:r w:rsidRPr="007C2B38">
        <w:rPr>
          <w:rFonts w:ascii="Times New Roman" w:hAnsi="Times New Roman" w:cs="Times New Roman"/>
          <w:sz w:val="24"/>
          <w:szCs w:val="24"/>
        </w:rPr>
        <w:t xml:space="preserve"> в </w:t>
      </w:r>
      <w:r w:rsidR="00D22078" w:rsidRPr="007C2B38">
        <w:rPr>
          <w:rFonts w:ascii="Times New Roman" w:hAnsi="Times New Roman" w:cs="Times New Roman"/>
          <w:sz w:val="24"/>
          <w:szCs w:val="24"/>
        </w:rPr>
        <w:t>ТР и регистъра на ЮЛНЦ</w:t>
      </w:r>
      <w:r w:rsidRPr="007C2B38">
        <w:rPr>
          <w:rFonts w:ascii="Times New Roman" w:hAnsi="Times New Roman" w:cs="Times New Roman"/>
          <w:sz w:val="24"/>
          <w:szCs w:val="24"/>
        </w:rPr>
        <w:t>, но подали заявление за пререгистрация в законовия срок, същите прилагат документите</w:t>
      </w:r>
      <w:r w:rsidR="00665017" w:rsidRPr="007C2B38">
        <w:rPr>
          <w:rFonts w:ascii="Times New Roman" w:hAnsi="Times New Roman" w:cs="Times New Roman"/>
          <w:sz w:val="24"/>
          <w:szCs w:val="24"/>
        </w:rPr>
        <w:t xml:space="preserve"> за пререгистрация</w:t>
      </w:r>
      <w:r w:rsidRPr="007C2B38">
        <w:rPr>
          <w:rFonts w:ascii="Times New Roman" w:hAnsi="Times New Roman" w:cs="Times New Roman"/>
          <w:sz w:val="24"/>
          <w:szCs w:val="24"/>
        </w:rPr>
        <w:t xml:space="preserve"> в ИСУН. </w:t>
      </w:r>
    </w:p>
    <w:p w:rsidR="00D8482B" w:rsidRPr="007C2B38" w:rsidRDefault="00D8482B" w:rsidP="00D848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szCs w:val="24"/>
        </w:rPr>
      </w:pPr>
      <w:r w:rsidRPr="007C2B38">
        <w:rPr>
          <w:rFonts w:ascii="Times New Roman" w:hAnsi="Times New Roman" w:cs="Times New Roman"/>
          <w:b/>
          <w:sz w:val="24"/>
          <w:szCs w:val="24"/>
        </w:rPr>
        <w:t>В допълнение:</w:t>
      </w:r>
    </w:p>
    <w:p w:rsidR="00D8482B" w:rsidRPr="007C2B38" w:rsidRDefault="00D8482B" w:rsidP="00D848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В случай на</w:t>
      </w:r>
      <w:r w:rsidR="00E81CD1" w:rsidRPr="007C2B38">
        <w:rPr>
          <w:rFonts w:ascii="Times New Roman" w:hAnsi="Times New Roman" w:cs="Times New Roman"/>
          <w:sz w:val="24"/>
          <w:szCs w:val="24"/>
        </w:rPr>
        <w:t xml:space="preserve"> партньор</w:t>
      </w:r>
      <w:r w:rsidRPr="007C2B38">
        <w:rPr>
          <w:rFonts w:ascii="Times New Roman" w:hAnsi="Times New Roman" w:cs="Times New Roman"/>
          <w:sz w:val="24"/>
          <w:szCs w:val="24"/>
        </w:rPr>
        <w:t xml:space="preserve"> научна организация, висше училище или институт по чл. 26б от Закона за висшето образование (ЗВО): </w:t>
      </w:r>
      <w:r w:rsidR="00E81CD1" w:rsidRPr="007C2B38">
        <w:rPr>
          <w:rFonts w:ascii="Times New Roman" w:hAnsi="Times New Roman" w:cs="Times New Roman"/>
          <w:sz w:val="24"/>
          <w:szCs w:val="24"/>
        </w:rPr>
        <w:t xml:space="preserve">се </w:t>
      </w:r>
      <w:r w:rsidRPr="007C2B38">
        <w:rPr>
          <w:rFonts w:ascii="Times New Roman" w:hAnsi="Times New Roman" w:cs="Times New Roman"/>
          <w:sz w:val="24"/>
          <w:szCs w:val="24"/>
        </w:rPr>
        <w:t xml:space="preserve">извършва проверка по служебен ред от оценителната комисия в </w:t>
      </w:r>
      <w:r w:rsidR="00C477B4" w:rsidRPr="007C2B38">
        <w:rPr>
          <w:rFonts w:ascii="Times New Roman" w:hAnsi="Times New Roman" w:cs="Times New Roman"/>
          <w:sz w:val="24"/>
          <w:szCs w:val="24"/>
        </w:rPr>
        <w:t>регистрите на НАЦИД</w:t>
      </w:r>
      <w:r w:rsidRPr="007C2B38">
        <w:rPr>
          <w:rFonts w:ascii="Times New Roman" w:hAnsi="Times New Roman" w:cs="Times New Roman"/>
          <w:sz w:val="24"/>
          <w:szCs w:val="24"/>
        </w:rPr>
        <w:t xml:space="preserve">. </w:t>
      </w:r>
    </w:p>
    <w:p w:rsidR="00D8482B" w:rsidRPr="007C2B38" w:rsidRDefault="00D8482B" w:rsidP="00D848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В случай, че </w:t>
      </w:r>
      <w:r w:rsidR="00E81CD1" w:rsidRPr="007C2B38">
        <w:rPr>
          <w:rFonts w:ascii="Times New Roman" w:hAnsi="Times New Roman" w:cs="Times New Roman"/>
          <w:sz w:val="24"/>
          <w:szCs w:val="24"/>
        </w:rPr>
        <w:t xml:space="preserve">партньор е </w:t>
      </w:r>
      <w:r w:rsidRPr="007C2B38">
        <w:rPr>
          <w:rFonts w:ascii="Times New Roman" w:hAnsi="Times New Roman" w:cs="Times New Roman"/>
          <w:sz w:val="24"/>
          <w:szCs w:val="24"/>
        </w:rPr>
        <w:t>институт по чл. 26б от З</w:t>
      </w:r>
      <w:r w:rsidR="00665017" w:rsidRPr="007C2B38">
        <w:rPr>
          <w:rFonts w:ascii="Times New Roman" w:hAnsi="Times New Roman" w:cs="Times New Roman"/>
          <w:sz w:val="24"/>
          <w:szCs w:val="24"/>
        </w:rPr>
        <w:t>акона за висшето образование</w:t>
      </w:r>
      <w:r w:rsidR="00E81CD1" w:rsidRPr="007C2B38">
        <w:rPr>
          <w:rFonts w:ascii="Times New Roman" w:hAnsi="Times New Roman" w:cs="Times New Roman"/>
          <w:sz w:val="24"/>
          <w:szCs w:val="24"/>
        </w:rPr>
        <w:t>, който</w:t>
      </w:r>
      <w:r w:rsidRPr="007C2B38">
        <w:rPr>
          <w:rFonts w:ascii="Times New Roman" w:hAnsi="Times New Roman" w:cs="Times New Roman"/>
          <w:sz w:val="24"/>
          <w:szCs w:val="24"/>
        </w:rPr>
        <w:t xml:space="preserve"> е обособен като самостоятелно юридическо лице по чл. 26б, ал. 4 се посочва акта на Министерския съвет, с който се определят наименованието и структурата на института, както и статутът на разпоредител с бюджет на ръководителя му, придружен от  правилник на института, в който са определени взаимоотношенията на висшето училище с института, конституирането и функциите на неговите органи за управление, определени от академичния съвет на висшето училище. </w:t>
      </w:r>
    </w:p>
    <w:p w:rsidR="00D8482B" w:rsidRPr="007C2B38" w:rsidRDefault="00D8482B" w:rsidP="00D848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В случай на </w:t>
      </w:r>
      <w:r w:rsidR="00E81CD1" w:rsidRPr="007C2B38">
        <w:rPr>
          <w:rFonts w:ascii="Times New Roman" w:hAnsi="Times New Roman" w:cs="Times New Roman"/>
          <w:sz w:val="24"/>
          <w:szCs w:val="24"/>
        </w:rPr>
        <w:t xml:space="preserve">партньор </w:t>
      </w:r>
      <w:r w:rsidRPr="007C2B38">
        <w:rPr>
          <w:rFonts w:ascii="Times New Roman" w:hAnsi="Times New Roman" w:cs="Times New Roman"/>
          <w:sz w:val="24"/>
          <w:szCs w:val="24"/>
        </w:rPr>
        <w:t xml:space="preserve">научна организация, институт при Българската  академия на науките: представя се копие от решението на Общото събрание на БАН за създаване на института, правилник за дейността на института. </w:t>
      </w:r>
      <w:r w:rsidR="003E58FF" w:rsidRPr="007C2B38">
        <w:rPr>
          <w:rFonts w:ascii="Times New Roman" w:hAnsi="Times New Roman" w:cs="Times New Roman"/>
          <w:sz w:val="24"/>
          <w:szCs w:val="24"/>
        </w:rPr>
        <w:t>В случай че документът е наличен, се предоставя линк към източника на информация.</w:t>
      </w:r>
    </w:p>
    <w:p w:rsidR="00D8482B" w:rsidRPr="007C2B38" w:rsidRDefault="00D8482B" w:rsidP="00D848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В случай на </w:t>
      </w:r>
      <w:r w:rsidR="00E81CD1" w:rsidRPr="007C2B38">
        <w:rPr>
          <w:rFonts w:ascii="Times New Roman" w:hAnsi="Times New Roman" w:cs="Times New Roman"/>
          <w:sz w:val="24"/>
          <w:szCs w:val="24"/>
        </w:rPr>
        <w:t xml:space="preserve">партньор </w:t>
      </w:r>
      <w:r w:rsidRPr="007C2B38">
        <w:rPr>
          <w:rFonts w:ascii="Times New Roman" w:hAnsi="Times New Roman" w:cs="Times New Roman"/>
          <w:sz w:val="24"/>
          <w:szCs w:val="24"/>
        </w:rPr>
        <w:t xml:space="preserve">научна организация, Селскостопанска академия или научен институт/научен център по чл. 6 от Закона за Селскостопанската академия като доказателство се прилага чл. 1, ал. 2 от Устройствения правилник на ССА, съответно чл. 36, алинеи 2 и 3 от Устройствения правилник на ССА.    </w:t>
      </w:r>
    </w:p>
    <w:p w:rsidR="003E58FF" w:rsidRPr="007C2B38" w:rsidRDefault="00D8482B" w:rsidP="00474C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lastRenderedPageBreak/>
        <w:t xml:space="preserve">В случай на </w:t>
      </w:r>
      <w:r w:rsidR="00E81CD1" w:rsidRPr="007C2B38">
        <w:rPr>
          <w:rFonts w:ascii="Times New Roman" w:hAnsi="Times New Roman" w:cs="Times New Roman"/>
          <w:sz w:val="24"/>
          <w:szCs w:val="24"/>
        </w:rPr>
        <w:t xml:space="preserve">партньор </w:t>
      </w:r>
      <w:r w:rsidRPr="007C2B38">
        <w:rPr>
          <w:rFonts w:ascii="Times New Roman" w:hAnsi="Times New Roman" w:cs="Times New Roman"/>
          <w:sz w:val="24"/>
          <w:szCs w:val="24"/>
        </w:rPr>
        <w:t>научна организация, регистрирана по Закона за юридическите лица с нестопанска цел: представя се копие от съдебното решение и копие от устава на организацията или посочване на публичен  регистър, в който е налична информацията.</w:t>
      </w:r>
    </w:p>
    <w:p w:rsidR="003E58FF" w:rsidRPr="007C2B38" w:rsidRDefault="003E58FF" w:rsidP="003E58FF">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В случай на партньор орган на изпълнителната власт, държавно предприятия или общинско предприятие: представя се копие от административен акт или посочване на нормативен акт за удостоверяване на правния статус. В случай че документът е наличен, се предоставя линк към източника на информация.</w:t>
      </w:r>
    </w:p>
    <w:p w:rsidR="00474C2B" w:rsidRPr="007C2B38" w:rsidRDefault="004C11FB" w:rsidP="00474C2B">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b/>
          <w:sz w:val="24"/>
          <w:szCs w:val="24"/>
        </w:rPr>
        <w:t>н</w:t>
      </w:r>
      <w:r w:rsidR="00474C2B" w:rsidRPr="007C2B38">
        <w:rPr>
          <w:rFonts w:ascii="Times New Roman" w:hAnsi="Times New Roman" w:cs="Times New Roman"/>
          <w:b/>
          <w:sz w:val="24"/>
          <w:szCs w:val="24"/>
        </w:rPr>
        <w:t xml:space="preserve">/ </w:t>
      </w:r>
      <w:r w:rsidR="008B10AA" w:rsidRPr="007C2B38">
        <w:rPr>
          <w:rFonts w:ascii="Times New Roman" w:hAnsi="Times New Roman" w:cs="Times New Roman"/>
          <w:b/>
          <w:sz w:val="24"/>
          <w:szCs w:val="24"/>
        </w:rPr>
        <w:t xml:space="preserve">Решение </w:t>
      </w:r>
      <w:r w:rsidR="00DF6DFC" w:rsidRPr="007C2B38">
        <w:rPr>
          <w:rFonts w:ascii="Times New Roman" w:hAnsi="Times New Roman" w:cs="Times New Roman"/>
          <w:b/>
          <w:sz w:val="24"/>
          <w:szCs w:val="24"/>
        </w:rPr>
        <w:t>на Общински съвет за участие в партньорство по процедурата  (за община)</w:t>
      </w:r>
      <w:r w:rsidR="005D4259" w:rsidRPr="007C2B38">
        <w:rPr>
          <w:rFonts w:ascii="Times New Roman" w:hAnsi="Times New Roman" w:cs="Times New Roman"/>
          <w:sz w:val="24"/>
          <w:szCs w:val="24"/>
        </w:rPr>
        <w:t>, като се прикач</w:t>
      </w:r>
      <w:r w:rsidR="00DF6DFC" w:rsidRPr="007C2B38">
        <w:rPr>
          <w:rFonts w:ascii="Times New Roman" w:hAnsi="Times New Roman" w:cs="Times New Roman"/>
          <w:sz w:val="24"/>
          <w:szCs w:val="24"/>
        </w:rPr>
        <w:t>ва</w:t>
      </w:r>
      <w:r w:rsidR="005D4259" w:rsidRPr="007C2B38">
        <w:rPr>
          <w:rFonts w:ascii="Times New Roman" w:hAnsi="Times New Roman" w:cs="Times New Roman"/>
          <w:sz w:val="24"/>
          <w:szCs w:val="24"/>
        </w:rPr>
        <w:t xml:space="preserve"> в раздел „Прикачени документи“ на Формуляра за кандидатстване.</w:t>
      </w:r>
    </w:p>
    <w:p w:rsidR="00545B68" w:rsidRPr="007C2B38" w:rsidRDefault="00545B68" w:rsidP="00545B68">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b/>
          <w:sz w:val="24"/>
          <w:szCs w:val="24"/>
        </w:rPr>
        <w:t>о/ документ за собственост на партньора-община</w:t>
      </w:r>
      <w:r w:rsidRPr="007C2B38">
        <w:rPr>
          <w:rFonts w:ascii="Times New Roman" w:hAnsi="Times New Roman" w:cs="Times New Roman"/>
          <w:sz w:val="24"/>
          <w:szCs w:val="24"/>
        </w:rPr>
        <w:t xml:space="preserve"> върху имота, върху който ще се осъществяват ограничени СМР, прикачени в ИСУН 2020.</w:t>
      </w:r>
    </w:p>
    <w:p w:rsidR="00264B81" w:rsidRPr="007C2B38" w:rsidRDefault="00264B81" w:rsidP="00471625">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b/>
          <w:sz w:val="24"/>
          <w:szCs w:val="24"/>
        </w:rPr>
        <w:t>ВАЖНО!</w:t>
      </w:r>
      <w:r w:rsidRPr="007C2B38">
        <w:rPr>
          <w:rFonts w:ascii="Times New Roman" w:hAnsi="Times New Roman" w:cs="Times New Roman"/>
          <w:sz w:val="24"/>
          <w:szCs w:val="24"/>
        </w:rPr>
        <w:t xml:space="preserve"> Кандидатът следва да попълни Формуляр за кандидатстване и да приложи горепосочените документи за него и партньор</w:t>
      </w:r>
      <w:r w:rsidR="008957EB" w:rsidRPr="007C2B38">
        <w:rPr>
          <w:rFonts w:ascii="Times New Roman" w:hAnsi="Times New Roman" w:cs="Times New Roman"/>
          <w:sz w:val="24"/>
          <w:szCs w:val="24"/>
        </w:rPr>
        <w:t>а</w:t>
      </w:r>
      <w:r w:rsidRPr="007C2B38">
        <w:rPr>
          <w:rFonts w:ascii="Times New Roman" w:hAnsi="Times New Roman" w:cs="Times New Roman"/>
          <w:sz w:val="24"/>
          <w:szCs w:val="24"/>
        </w:rPr>
        <w:t xml:space="preserve">, както и да се увери, че всички документи са представени в изискуемата форма (всички декларации са попълнени по образец и са подписани с КЕП, съгласно изискванията на настоящите Условия за кандидатстване).  </w:t>
      </w:r>
    </w:p>
    <w:p w:rsidR="002D4B6A" w:rsidRPr="007C2B38" w:rsidRDefault="00CB14EE" w:rsidP="00D82BA8">
      <w:pPr>
        <w:pStyle w:val="Heading2"/>
        <w:spacing w:before="120" w:after="120" w:line="276" w:lineRule="auto"/>
        <w:rPr>
          <w:rFonts w:ascii="Times New Roman" w:hAnsi="Times New Roman" w:cs="Times New Roman"/>
          <w:b w:val="0"/>
          <w:sz w:val="24"/>
          <w:szCs w:val="24"/>
        </w:rPr>
      </w:pPr>
      <w:bookmarkStart w:id="51" w:name="_Toc235004626"/>
      <w:r w:rsidRPr="007C2B38">
        <w:rPr>
          <w:rFonts w:ascii="Times New Roman" w:hAnsi="Times New Roman" w:cs="Times New Roman"/>
        </w:rPr>
        <w:t>2</w:t>
      </w:r>
      <w:r w:rsidR="00901B01" w:rsidRPr="007C2B38">
        <w:rPr>
          <w:rFonts w:ascii="Times New Roman" w:hAnsi="Times New Roman" w:cs="Times New Roman"/>
        </w:rPr>
        <w:t>5</w:t>
      </w:r>
      <w:r w:rsidR="002D4B6A" w:rsidRPr="007C2B38">
        <w:rPr>
          <w:rFonts w:ascii="Times New Roman" w:hAnsi="Times New Roman" w:cs="Times New Roman"/>
        </w:rPr>
        <w:t xml:space="preserve">. </w:t>
      </w:r>
      <w:r w:rsidR="0063166B" w:rsidRPr="007C2B38">
        <w:rPr>
          <w:rFonts w:ascii="Times New Roman" w:hAnsi="Times New Roman" w:cs="Times New Roman"/>
        </w:rPr>
        <w:t>Краен срок за подаване на проектните предложения:</w:t>
      </w:r>
      <w:bookmarkEnd w:id="51"/>
      <w:r w:rsidR="0063166B" w:rsidRPr="007C2B38" w:rsidDel="0063166B">
        <w:rPr>
          <w:rFonts w:ascii="Times New Roman" w:hAnsi="Times New Roman" w:cs="Times New Roman"/>
        </w:rPr>
        <w:t xml:space="preserve"> </w:t>
      </w:r>
    </w:p>
    <w:p w:rsidR="008C09C7" w:rsidRPr="007C2B38" w:rsidRDefault="008C09C7" w:rsidP="008C09C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rPr>
      </w:pPr>
      <w:r w:rsidRPr="007C2B38">
        <w:rPr>
          <w:rFonts w:ascii="Times New Roman" w:hAnsi="Times New Roman" w:cs="Times New Roman"/>
          <w:sz w:val="24"/>
        </w:rPr>
        <w:t xml:space="preserve">Ще се прилага процедура чрез подбор на проекти </w:t>
      </w:r>
      <w:r w:rsidRPr="007C2B38">
        <w:rPr>
          <w:rFonts w:ascii="Times New Roman" w:hAnsi="Times New Roman" w:cs="Times New Roman"/>
          <w:b/>
          <w:sz w:val="24"/>
        </w:rPr>
        <w:t>с един краен срок за кандидатстване</w:t>
      </w:r>
      <w:r w:rsidRPr="007C2B38">
        <w:rPr>
          <w:rFonts w:ascii="Times New Roman" w:hAnsi="Times New Roman" w:cs="Times New Roman"/>
          <w:sz w:val="24"/>
        </w:rPr>
        <w:t>.</w:t>
      </w:r>
    </w:p>
    <w:p w:rsidR="008C09C7" w:rsidRPr="007C2B38" w:rsidRDefault="008C09C7" w:rsidP="008C09C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b/>
          <w:sz w:val="24"/>
        </w:rPr>
      </w:pPr>
      <w:r w:rsidRPr="007C2B38">
        <w:rPr>
          <w:rFonts w:ascii="Times New Roman" w:hAnsi="Times New Roman" w:cs="Times New Roman"/>
          <w:b/>
          <w:sz w:val="24"/>
          <w:szCs w:val="24"/>
        </w:rPr>
        <w:t xml:space="preserve">Крайният срок за подаване на проектни предложения </w:t>
      </w:r>
      <w:r w:rsidRPr="007C2B38">
        <w:rPr>
          <w:rFonts w:ascii="Times New Roman" w:hAnsi="Times New Roman" w:cs="Times New Roman"/>
          <w:b/>
          <w:sz w:val="24"/>
        </w:rPr>
        <w:t xml:space="preserve">не може да бъде по-кратък от 60 дни от датата на обявяване на процедурата, съгласно чл. 12, ал. 2 от ПМС № 23/2023 г. и </w:t>
      </w:r>
      <w:r w:rsidRPr="007C2B38">
        <w:rPr>
          <w:rFonts w:ascii="Times New Roman" w:hAnsi="Times New Roman" w:cs="Times New Roman"/>
          <w:b/>
          <w:sz w:val="24"/>
          <w:szCs w:val="24"/>
        </w:rPr>
        <w:t xml:space="preserve">е </w:t>
      </w:r>
      <w:r w:rsidRPr="007C2B38">
        <w:rPr>
          <w:rFonts w:ascii="Times New Roman" w:hAnsi="Times New Roman" w:cs="Times New Roman"/>
          <w:b/>
          <w:sz w:val="24"/>
        </w:rPr>
        <w:t xml:space="preserve">16:30 часа на </w:t>
      </w:r>
      <w:r w:rsidR="005576BD" w:rsidRPr="007C2B38">
        <w:rPr>
          <w:rFonts w:ascii="Times New Roman" w:hAnsi="Times New Roman" w:cs="Times New Roman"/>
          <w:b/>
          <w:sz w:val="24"/>
        </w:rPr>
        <w:t>…</w:t>
      </w:r>
      <w:r w:rsidR="003526D8" w:rsidRPr="007C2B38">
        <w:rPr>
          <w:rFonts w:ascii="Times New Roman" w:hAnsi="Times New Roman" w:cs="Times New Roman"/>
          <w:b/>
          <w:sz w:val="24"/>
          <w:lang w:val="en-US"/>
        </w:rPr>
        <w:t>.</w:t>
      </w:r>
      <w:r w:rsidRPr="007C2B38">
        <w:rPr>
          <w:rFonts w:ascii="Times New Roman" w:hAnsi="Times New Roman" w:cs="Times New Roman"/>
          <w:b/>
          <w:sz w:val="24"/>
        </w:rPr>
        <w:t>202</w:t>
      </w:r>
      <w:r w:rsidR="003526D8" w:rsidRPr="007C2B38">
        <w:rPr>
          <w:rFonts w:ascii="Times New Roman" w:hAnsi="Times New Roman" w:cs="Times New Roman"/>
          <w:b/>
          <w:sz w:val="24"/>
          <w:lang w:val="en-US"/>
        </w:rPr>
        <w:t>6</w:t>
      </w:r>
      <w:r w:rsidRPr="007C2B38">
        <w:rPr>
          <w:rFonts w:ascii="Times New Roman" w:hAnsi="Times New Roman" w:cs="Times New Roman"/>
          <w:b/>
          <w:sz w:val="24"/>
        </w:rPr>
        <w:t xml:space="preserve"> г.</w:t>
      </w:r>
    </w:p>
    <w:p w:rsidR="008C09C7" w:rsidRPr="007C2B38" w:rsidRDefault="008C09C7" w:rsidP="008C09C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i/>
          <w:sz w:val="24"/>
        </w:rPr>
      </w:pPr>
      <w:r w:rsidRPr="007C2B38">
        <w:rPr>
          <w:rFonts w:ascii="Times New Roman" w:hAnsi="Times New Roman" w:cs="Times New Roman"/>
          <w:b/>
          <w:sz w:val="24"/>
        </w:rPr>
        <w:t>ВАЖНО:</w:t>
      </w:r>
      <w:r w:rsidRPr="007C2B38">
        <w:rPr>
          <w:rFonts w:ascii="Times New Roman" w:hAnsi="Times New Roman" w:cs="Times New Roman"/>
          <w:b/>
          <w:sz w:val="24"/>
          <w:szCs w:val="24"/>
        </w:rPr>
        <w:t xml:space="preserve"> </w:t>
      </w:r>
      <w:r w:rsidRPr="007C2B38">
        <w:rPr>
          <w:rFonts w:ascii="Times New Roman" w:hAnsi="Times New Roman" w:cs="Times New Roman"/>
          <w:sz w:val="24"/>
          <w:szCs w:val="24"/>
        </w:rPr>
        <w:t xml:space="preserve">В рамките на настоящата процедура кандидатите могат да подадат </w:t>
      </w:r>
      <w:r w:rsidRPr="007C2B38">
        <w:rPr>
          <w:rFonts w:ascii="Times New Roman" w:hAnsi="Times New Roman" w:cs="Times New Roman"/>
          <w:b/>
          <w:sz w:val="24"/>
        </w:rPr>
        <w:t>само едно проектно предложение</w:t>
      </w:r>
      <w:r w:rsidRPr="007C2B38">
        <w:rPr>
          <w:rStyle w:val="FootnoteReference"/>
          <w:rFonts w:ascii="Times New Roman" w:hAnsi="Times New Roman" w:cs="Times New Roman"/>
          <w:b/>
        </w:rPr>
        <w:footnoteReference w:id="51"/>
      </w:r>
      <w:r w:rsidRPr="007C2B38">
        <w:rPr>
          <w:rFonts w:ascii="Times New Roman" w:hAnsi="Times New Roman" w:cs="Times New Roman"/>
          <w:sz w:val="24"/>
          <w:szCs w:val="24"/>
        </w:rPr>
        <w:t xml:space="preserve"> при съобразяване на изискванията по т. 9 от настоящите Условия за кандидатстване. В случай че по настоящата процедура бъдат подадени проектни предложения от </w:t>
      </w:r>
      <w:r w:rsidRPr="007C2B38">
        <w:rPr>
          <w:rFonts w:ascii="Times New Roman" w:hAnsi="Times New Roman" w:cs="Times New Roman"/>
          <w:sz w:val="24"/>
        </w:rPr>
        <w:t xml:space="preserve">няколко свързани предприятия, осъществяващи подобна дейност съгласно посоченото в т. 11.2 от </w:t>
      </w:r>
      <w:r w:rsidRPr="007C2B38">
        <w:rPr>
          <w:rFonts w:ascii="Times New Roman" w:hAnsi="Times New Roman" w:cs="Times New Roman"/>
          <w:sz w:val="24"/>
          <w:szCs w:val="24"/>
        </w:rPr>
        <w:t>Условията за кандидатстване</w:t>
      </w:r>
      <w:r w:rsidRPr="007C2B38">
        <w:rPr>
          <w:rFonts w:ascii="Times New Roman" w:hAnsi="Times New Roman" w:cs="Times New Roman"/>
          <w:sz w:val="24"/>
        </w:rPr>
        <w:t>, по-горе, административен договор за предоставяне на безвъзмездна финансова помощ може да бъде сключен само с едно от тези предприятия. При установено наличие на посоченото обстоятелство, ще бъде издадено Решение за отказ за предоставяне на безвъзмездна финансова помощ на всяко проектно предложение от списъка с одобрени за финансиране проектни предложения, класирано след първото такова, което също е включено в списъка с одобрени за финансиране проектни предложения/списъка с резервни проектни предложения (ако такъв е съставен).</w:t>
      </w:r>
      <w:r w:rsidRPr="007C2B38">
        <w:rPr>
          <w:rFonts w:ascii="Times New Roman" w:hAnsi="Times New Roman" w:cs="Times New Roman"/>
          <w:sz w:val="24"/>
          <w:szCs w:val="24"/>
        </w:rPr>
        <w:t xml:space="preserve"> Под свързани предприятия се разбират предприятията по чл. 4, ал. </w:t>
      </w:r>
      <w:r w:rsidRPr="007C2B38">
        <w:rPr>
          <w:rFonts w:ascii="Times New Roman" w:hAnsi="Times New Roman" w:cs="Times New Roman"/>
          <w:sz w:val="24"/>
        </w:rPr>
        <w:t>5-8 от Закона за малките и средните предприятия. Под подобна дейност следва да се разбира основна икономическа дейност, попадаща в рамките на същия тризначен цифров код (група) съгласно Класификация на икономическите дейности - КИД-</w:t>
      </w:r>
      <w:r w:rsidRPr="007C2B38">
        <w:rPr>
          <w:rFonts w:ascii="Times New Roman" w:hAnsi="Times New Roman" w:cs="Times New Roman"/>
          <w:sz w:val="24"/>
          <w:szCs w:val="24"/>
        </w:rPr>
        <w:t>20</w:t>
      </w:r>
      <w:r w:rsidR="00AE4B4F" w:rsidRPr="007C2B38">
        <w:rPr>
          <w:rFonts w:ascii="Times New Roman" w:hAnsi="Times New Roman" w:cs="Times New Roman"/>
          <w:sz w:val="24"/>
          <w:szCs w:val="24"/>
        </w:rPr>
        <w:t>08</w:t>
      </w:r>
      <w:r w:rsidRPr="007C2B38">
        <w:rPr>
          <w:rFonts w:ascii="Times New Roman" w:hAnsi="Times New Roman" w:cs="Times New Roman"/>
          <w:sz w:val="24"/>
          <w:szCs w:val="24"/>
        </w:rPr>
        <w:t xml:space="preserve"> на НСИ</w:t>
      </w:r>
      <w:r w:rsidR="007B429D" w:rsidRPr="007C2B38">
        <w:rPr>
          <w:rFonts w:ascii="Times New Roman" w:hAnsi="Times New Roman" w:cs="Times New Roman"/>
          <w:sz w:val="24"/>
          <w:szCs w:val="24"/>
        </w:rPr>
        <w:t>.</w:t>
      </w:r>
    </w:p>
    <w:p w:rsidR="008C09C7" w:rsidRPr="007C2B38" w:rsidRDefault="008C09C7" w:rsidP="008C608A">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Кандидатите могат </w:t>
      </w:r>
      <w:r w:rsidRPr="007C2B38">
        <w:rPr>
          <w:rFonts w:ascii="Times New Roman" w:hAnsi="Times New Roman" w:cs="Times New Roman"/>
          <w:b/>
          <w:sz w:val="24"/>
          <w:szCs w:val="24"/>
        </w:rPr>
        <w:t>да задават допълнителни въпроси и да искат разяснения</w:t>
      </w:r>
      <w:r w:rsidRPr="007C2B38">
        <w:rPr>
          <w:rFonts w:ascii="Times New Roman" w:hAnsi="Times New Roman" w:cs="Times New Roman"/>
          <w:sz w:val="24"/>
          <w:szCs w:val="24"/>
        </w:rPr>
        <w:t xml:space="preserve"> във връзка с Условията за кандидатстване до 3 седмици преди крайния срок за подаване на проектни предложения. Допълнителни въпроси могат да се задават само в ИСУН, раздел „Европейски фондове при споделено управление (2021-2027)“, процедура </w:t>
      </w:r>
      <w:r w:rsidR="00CD5348" w:rsidRPr="007C2B38">
        <w:rPr>
          <w:rFonts w:ascii="Times New Roman" w:hAnsi="Times New Roman"/>
          <w:sz w:val="24"/>
          <w:szCs w:val="24"/>
        </w:rPr>
        <w:t>BG16RFPR002-1.012 „Програми за сътрудничество за иновации и трансфер на знания и технологии“</w:t>
      </w:r>
      <w:r w:rsidR="008C608A" w:rsidRPr="007C2B38">
        <w:rPr>
          <w:rFonts w:ascii="Times New Roman" w:hAnsi="Times New Roman" w:cs="Times New Roman"/>
          <w:sz w:val="24"/>
          <w:szCs w:val="24"/>
        </w:rPr>
        <w:t xml:space="preserve">(на </w:t>
      </w:r>
      <w:r w:rsidR="008C608A" w:rsidRPr="007C2B38">
        <w:rPr>
          <w:rFonts w:ascii="Times New Roman" w:hAnsi="Times New Roman" w:cs="Times New Roman"/>
          <w:sz w:val="24"/>
          <w:szCs w:val="24"/>
        </w:rPr>
        <w:lastRenderedPageBreak/>
        <w:t xml:space="preserve">адрес - </w:t>
      </w:r>
      <w:hyperlink r:id="rId12" w:history="1">
        <w:r w:rsidRPr="007C2B38">
          <w:rPr>
            <w:rStyle w:val="Hyperlink"/>
            <w:rFonts w:ascii="Times New Roman" w:hAnsi="Times New Roman" w:cs="Times New Roman"/>
            <w:sz w:val="24"/>
            <w:szCs w:val="24"/>
          </w:rPr>
          <w:t>https://eumis2020.government.bg/bg/s/8d3ebf57-ff75-4ad5-afa1-5747f558ee98/Procedure/Active</w:t>
        </w:r>
      </w:hyperlink>
      <w:r w:rsidRPr="007C2B38">
        <w:rPr>
          <w:rFonts w:ascii="Times New Roman" w:hAnsi="Times New Roman" w:cs="Times New Roman"/>
          <w:sz w:val="24"/>
          <w:szCs w:val="24"/>
        </w:rPr>
        <w:t xml:space="preserve"> </w:t>
      </w:r>
    </w:p>
    <w:p w:rsidR="008C09C7" w:rsidRPr="007C2B38" w:rsidRDefault="008C09C7" w:rsidP="008C09C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Отговорите на въпросите на кандидатите се публикуват на интернет страницата на МИР в раздела на процедурата (на адрес - </w:t>
      </w:r>
      <w:hyperlink r:id="rId13" w:history="1">
        <w:r w:rsidRPr="007C2B38">
          <w:rPr>
            <w:rStyle w:val="Hyperlink"/>
            <w:rFonts w:ascii="Times New Roman" w:hAnsi="Times New Roman" w:cs="Times New Roman"/>
            <w:sz w:val="24"/>
            <w:szCs w:val="24"/>
          </w:rPr>
          <w:t>https://www.mig.government.bg/programa-nauchni-izsledvaniya-inovaczii-i-digitalizacziya-za-inteligentna-transformacziya/proczeduri-po-pniidit/</w:t>
        </w:r>
      </w:hyperlink>
      <w:r w:rsidRPr="007C2B38">
        <w:rPr>
          <w:rFonts w:ascii="Times New Roman" w:hAnsi="Times New Roman" w:cs="Times New Roman"/>
          <w:sz w:val="24"/>
          <w:szCs w:val="24"/>
        </w:rPr>
        <w:t xml:space="preserve">), както и в ИСУН, в раздела на процедурата, в 10-дневен срок от получаването им, но не по-късно от две седмици преди изтичането на срока за кандидатстване. </w:t>
      </w:r>
    </w:p>
    <w:p w:rsidR="008C09C7" w:rsidRPr="007C2B38" w:rsidRDefault="008C09C7" w:rsidP="008C09C7">
      <w:pPr>
        <w:pBdr>
          <w:top w:val="single" w:sz="4" w:space="1" w:color="auto"/>
          <w:left w:val="single" w:sz="4" w:space="4" w:color="auto"/>
          <w:bottom w:val="single" w:sz="4" w:space="1" w:color="auto"/>
          <w:right w:val="single" w:sz="4" w:space="4" w:color="auto"/>
        </w:pBdr>
        <w:spacing w:before="120" w:after="0" w:line="240" w:lineRule="auto"/>
        <w:jc w:val="both"/>
        <w:rPr>
          <w:rFonts w:ascii="Times New Roman" w:hAnsi="Times New Roman" w:cs="Times New Roman"/>
          <w:sz w:val="24"/>
        </w:rPr>
      </w:pPr>
      <w:r w:rsidRPr="007C2B38">
        <w:rPr>
          <w:rFonts w:ascii="Times New Roman" w:hAnsi="Times New Roman" w:cs="Times New Roman"/>
          <w:sz w:val="24"/>
        </w:rPr>
        <w:t xml:space="preserve">Разясненията се дават по отношение на Условията за кандидатстване, не могат да съдържат становище относно качеството на проектното предложение и са </w:t>
      </w:r>
      <w:r w:rsidRPr="007C2B38">
        <w:rPr>
          <w:rFonts w:ascii="Times New Roman" w:hAnsi="Times New Roman" w:cs="Times New Roman"/>
          <w:b/>
          <w:sz w:val="24"/>
        </w:rPr>
        <w:t>задължителни</w:t>
      </w:r>
      <w:r w:rsidRPr="007C2B38">
        <w:rPr>
          <w:rFonts w:ascii="Times New Roman" w:hAnsi="Times New Roman" w:cs="Times New Roman"/>
          <w:sz w:val="24"/>
        </w:rPr>
        <w:t xml:space="preserve"> за всички кандидати. Няма да бъдат предоставяни отговори на въпроси, зададени по телефона. Няма да бъдат изпращани индивидуални отговори на зададени от кандидатите по процедурата въпроси.</w:t>
      </w:r>
    </w:p>
    <w:p w:rsidR="003429B7" w:rsidRPr="007C2B38" w:rsidRDefault="003429B7" w:rsidP="00F01179">
      <w:pPr>
        <w:pStyle w:val="ListParagraph"/>
        <w:pBdr>
          <w:top w:val="single" w:sz="4" w:space="1" w:color="auto"/>
          <w:left w:val="single" w:sz="4" w:space="4" w:color="auto"/>
          <w:bottom w:val="single" w:sz="4" w:space="1" w:color="auto"/>
          <w:right w:val="single" w:sz="4" w:space="4" w:color="auto"/>
        </w:pBdr>
        <w:spacing w:after="120" w:line="276" w:lineRule="auto"/>
        <w:ind w:left="0"/>
        <w:jc w:val="both"/>
        <w:rPr>
          <w:rFonts w:ascii="Times New Roman" w:hAnsi="Times New Roman" w:cs="Times New Roman"/>
          <w:b/>
          <w:sz w:val="24"/>
          <w:szCs w:val="24"/>
        </w:rPr>
      </w:pPr>
    </w:p>
    <w:p w:rsidR="00490683" w:rsidRPr="007C2B38" w:rsidRDefault="00EB684A" w:rsidP="00D82BA8">
      <w:pPr>
        <w:pStyle w:val="Heading2"/>
        <w:spacing w:before="120" w:after="120" w:line="276" w:lineRule="auto"/>
        <w:rPr>
          <w:rFonts w:ascii="Times New Roman" w:hAnsi="Times New Roman" w:cs="Times New Roman"/>
        </w:rPr>
      </w:pPr>
      <w:bookmarkStart w:id="52" w:name="_Toc235004627"/>
      <w:r w:rsidRPr="007C2B38">
        <w:rPr>
          <w:rFonts w:ascii="Times New Roman" w:hAnsi="Times New Roman" w:cs="Times New Roman"/>
        </w:rPr>
        <w:t>26</w:t>
      </w:r>
      <w:r w:rsidR="003429B7" w:rsidRPr="007C2B38">
        <w:rPr>
          <w:rFonts w:ascii="Times New Roman" w:hAnsi="Times New Roman" w:cs="Times New Roman"/>
        </w:rPr>
        <w:t>. Допълнителна информация</w:t>
      </w:r>
      <w:bookmarkEnd w:id="52"/>
    </w:p>
    <w:p w:rsidR="00885BB0" w:rsidRPr="007C2B38" w:rsidRDefault="00885BB0" w:rsidP="00F01179">
      <w:pPr>
        <w:pStyle w:val="Heading3"/>
        <w:spacing w:before="120" w:after="120" w:line="240" w:lineRule="auto"/>
        <w:jc w:val="both"/>
        <w:rPr>
          <w:rFonts w:ascii="Times New Roman" w:hAnsi="Times New Roman" w:cs="Times New Roman"/>
        </w:rPr>
      </w:pPr>
      <w:bookmarkStart w:id="53" w:name="_Toc142387414"/>
      <w:bookmarkStart w:id="54" w:name="_Toc235004628"/>
      <w:r w:rsidRPr="007C2B38">
        <w:rPr>
          <w:rFonts w:ascii="Times New Roman" w:hAnsi="Times New Roman" w:cs="Times New Roman"/>
          <w:sz w:val="26"/>
          <w:szCs w:val="26"/>
        </w:rPr>
        <w:t xml:space="preserve">26.1. Процедура за уведомяване на </w:t>
      </w:r>
      <w:proofErr w:type="spellStart"/>
      <w:r w:rsidRPr="007C2B38">
        <w:rPr>
          <w:rFonts w:ascii="Times New Roman" w:hAnsi="Times New Roman" w:cs="Times New Roman"/>
          <w:sz w:val="26"/>
          <w:szCs w:val="26"/>
        </w:rPr>
        <w:t>неуспелите</w:t>
      </w:r>
      <w:proofErr w:type="spellEnd"/>
      <w:r w:rsidRPr="007C2B38">
        <w:rPr>
          <w:rFonts w:ascii="Times New Roman" w:hAnsi="Times New Roman" w:cs="Times New Roman"/>
          <w:sz w:val="26"/>
          <w:szCs w:val="26"/>
        </w:rPr>
        <w:t xml:space="preserve"> и одобрените кандидати и сключване на административни договори за предоставяне на безвъзмездна финансова помощ</w:t>
      </w:r>
      <w:bookmarkEnd w:id="53"/>
      <w:bookmarkEnd w:id="54"/>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При одобрен оценителен доклад, на кандидатите, чиито проектни предложения са предложени за отхвърляне ще бъде издадено мотивирано решение, с което се отказва предоставянето на безвъзмездна финансова помощ. Решенията за отхвърляне на всяко от проектните предложения се изпраща до </w:t>
      </w:r>
      <w:proofErr w:type="spellStart"/>
      <w:r w:rsidRPr="007C2B38">
        <w:rPr>
          <w:rFonts w:ascii="Times New Roman" w:eastAsia="Calibri" w:hAnsi="Times New Roman" w:cs="Times New Roman"/>
          <w:bCs/>
          <w:sz w:val="24"/>
          <w:szCs w:val="24"/>
        </w:rPr>
        <w:t>неуспелите</w:t>
      </w:r>
      <w:proofErr w:type="spellEnd"/>
      <w:r w:rsidRPr="007C2B38">
        <w:rPr>
          <w:rFonts w:ascii="Times New Roman" w:eastAsia="Calibri" w:hAnsi="Times New Roman" w:cs="Times New Roman"/>
          <w:bCs/>
          <w:sz w:val="24"/>
          <w:szCs w:val="24"/>
        </w:rPr>
        <w:t xml:space="preserve"> кандидати, чрез ИСУН. </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sz w:val="24"/>
          <w:szCs w:val="24"/>
        </w:rPr>
        <w:t>При одобрен оценителен доклад, Кандидатите</w:t>
      </w:r>
      <w:r w:rsidRPr="007C2B38">
        <w:rPr>
          <w:rFonts w:ascii="Times New Roman" w:eastAsia="Calibri" w:hAnsi="Times New Roman" w:cs="Times New Roman"/>
          <w:bCs/>
          <w:sz w:val="24"/>
          <w:szCs w:val="24"/>
        </w:rPr>
        <w:t>,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w:t>
      </w:r>
      <w:r w:rsidRPr="007C2B38">
        <w:rPr>
          <w:rFonts w:ascii="Calibri" w:eastAsia="Calibri" w:hAnsi="Calibri" w:cs="Times New Roman"/>
        </w:rPr>
        <w:t xml:space="preserve"> </w:t>
      </w:r>
      <w:r w:rsidRPr="007C2B38">
        <w:rPr>
          <w:rFonts w:ascii="Times New Roman" w:eastAsia="Calibri" w:hAnsi="Times New Roman" w:cs="Times New Roman"/>
          <w:bCs/>
          <w:sz w:val="24"/>
          <w:szCs w:val="24"/>
        </w:rPr>
        <w:t>за сключване на административен договор</w:t>
      </w:r>
      <w:r w:rsidRPr="007C2B38">
        <w:rPr>
          <w:rFonts w:ascii="Calibri" w:eastAsia="Calibri" w:hAnsi="Calibri" w:cs="Times New Roman"/>
        </w:rPr>
        <w:t xml:space="preserve"> </w:t>
      </w:r>
      <w:r w:rsidRPr="007C2B38">
        <w:rPr>
          <w:rFonts w:ascii="Times New Roman" w:eastAsia="Calibri" w:hAnsi="Times New Roman" w:cs="Times New Roman"/>
          <w:sz w:val="24"/>
          <w:szCs w:val="24"/>
        </w:rPr>
        <w:t>за предоставяне на безвъзмездна финансова помощ (АДПБФП).</w:t>
      </w:r>
      <w:r w:rsidRPr="007C2B38">
        <w:rPr>
          <w:rFonts w:ascii="Times New Roman" w:eastAsia="Calibri" w:hAnsi="Times New Roman" w:cs="Times New Roman"/>
          <w:bCs/>
          <w:sz w:val="24"/>
          <w:szCs w:val="24"/>
        </w:rPr>
        <w:t xml:space="preserve"> Когато за удостоверяване на обстоятелствата е необходимо издаването на документи от органи или институции извън страната, срокът може да бъде удължен с 30 дни.</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Процедурата по проверка на документалната допустимост на кандидатите</w:t>
      </w:r>
      <w:r w:rsidRPr="007C2B38">
        <w:rPr>
          <w:rFonts w:ascii="Times New Roman" w:eastAsia="Calibri" w:hAnsi="Times New Roman" w:cs="Times New Roman"/>
          <w:sz w:val="24"/>
          <w:szCs w:val="24"/>
          <w:lang w:val="en-US"/>
        </w:rPr>
        <w:t>/</w:t>
      </w:r>
      <w:r w:rsidRPr="007C2B38">
        <w:rPr>
          <w:rFonts w:ascii="Times New Roman" w:eastAsia="Calibri" w:hAnsi="Times New Roman" w:cs="Times New Roman"/>
          <w:sz w:val="24"/>
          <w:szCs w:val="24"/>
        </w:rPr>
        <w:t>партньорите ще се извършва изцяло в електронна среда чрез ИСУН, поради което комуникацията между УО на ПНИИДИТ и кандидатите ще се води единствено през нея.</w:t>
      </w:r>
      <w:r w:rsidRPr="007C2B38">
        <w:rPr>
          <w:rFonts w:ascii="Times New Roman" w:eastAsia="Calibri" w:hAnsi="Times New Roman" w:cs="Times New Roman"/>
          <w:bCs/>
          <w:sz w:val="24"/>
          <w:szCs w:val="24"/>
        </w:rPr>
        <w:t xml:space="preserve"> До всеки одобрен за финансиране кандидат се изпраща електронно уведомление (покана по чл. 36, ал. </w:t>
      </w:r>
      <w:r w:rsidRPr="007C2B38">
        <w:rPr>
          <w:rFonts w:ascii="Times New Roman" w:eastAsia="Calibri" w:hAnsi="Times New Roman" w:cs="Times New Roman"/>
          <w:sz w:val="24"/>
          <w:szCs w:val="24"/>
        </w:rPr>
        <w:t>2 от ЗУСЕФСУ) за представяне на конкретни изброени доказателства за доказване на съответствието му с изискванията за бенефициент. Поканите са електронни документи с електронен подпис на Ръководителя на УО/оправомощено от него лице, които се изпращат чрез ИСУН.</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sz w:val="24"/>
          <w:szCs w:val="24"/>
        </w:rPr>
        <w:t>Уведомлението съдържа указания за вида и формата за действителност на изисканите доказателства, както и срока, в който тези доказателства следва да бъдат представени.</w:t>
      </w:r>
      <w:r w:rsidRPr="007C2B38">
        <w:rPr>
          <w:rFonts w:ascii="Times New Roman" w:eastAsia="Calibri" w:hAnsi="Times New Roman" w:cs="Times New Roman"/>
          <w:bCs/>
          <w:sz w:val="24"/>
          <w:szCs w:val="24"/>
        </w:rPr>
        <w:t xml:space="preserve"> Поканите се считат за получени от съответния кандидат с изпращането им в ИСУН.</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rPr>
        <w:t>ВАЖНО:</w:t>
      </w:r>
      <w:r w:rsidRPr="007C2B38">
        <w:rPr>
          <w:rFonts w:ascii="Times New Roman" w:eastAsia="Calibri" w:hAnsi="Times New Roman" w:cs="Times New Roman"/>
          <w:sz w:val="24"/>
          <w:szCs w:val="24"/>
        </w:rPr>
        <w:t xml:space="preserve"> Следва да се има </w:t>
      </w:r>
      <w:r w:rsidRPr="007C2B38">
        <w:rPr>
          <w:rFonts w:ascii="Times New Roman" w:eastAsia="Calibri" w:hAnsi="Times New Roman" w:cs="Times New Roman"/>
          <w:bCs/>
          <w:sz w:val="24"/>
          <w:szCs w:val="24"/>
        </w:rPr>
        <w:t>предвид</w:t>
      </w:r>
      <w:r w:rsidRPr="007C2B38">
        <w:rPr>
          <w:rFonts w:ascii="Times New Roman" w:eastAsia="Calibri" w:hAnsi="Times New Roman" w:cs="Times New Roman"/>
          <w:sz w:val="24"/>
          <w:szCs w:val="24"/>
        </w:rPr>
        <w:t xml:space="preserve">, че изискуемите при извършваната проверка </w:t>
      </w:r>
      <w:r w:rsidRPr="007C2B38">
        <w:rPr>
          <w:rFonts w:ascii="Times New Roman" w:eastAsia="Calibri" w:hAnsi="Times New Roman" w:cs="Times New Roman"/>
          <w:b/>
          <w:sz w:val="24"/>
        </w:rPr>
        <w:t>декларации</w:t>
      </w:r>
      <w:r w:rsidRPr="007C2B38">
        <w:rPr>
          <w:rFonts w:ascii="Times New Roman" w:eastAsia="Calibri" w:hAnsi="Times New Roman" w:cs="Times New Roman"/>
          <w:sz w:val="24"/>
          <w:szCs w:val="24"/>
        </w:rPr>
        <w:t xml:space="preserve"> са частни документи, които следва да са издадени като електронни такива. В този смисъл, те следва да са подписани с валиден КЕП на задълженото лице - официалния представляващ на кандидата или официалните представляващи го (когато е приложимо) и за представянето им </w:t>
      </w:r>
      <w:r w:rsidRPr="007C2B38">
        <w:rPr>
          <w:rFonts w:ascii="Times New Roman" w:eastAsia="Calibri" w:hAnsi="Times New Roman" w:cs="Times New Roman"/>
          <w:b/>
          <w:sz w:val="24"/>
          <w:szCs w:val="24"/>
        </w:rPr>
        <w:t>институтът на упълномощаването е неприложим</w:t>
      </w:r>
      <w:r w:rsidRPr="007C2B38">
        <w:rPr>
          <w:rFonts w:ascii="Times New Roman" w:eastAsia="Calibri" w:hAnsi="Times New Roman" w:cs="Times New Roman"/>
          <w:sz w:val="24"/>
          <w:szCs w:val="24"/>
        </w:rPr>
        <w:t>.</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
          <w:sz w:val="24"/>
          <w:szCs w:val="24"/>
        </w:rPr>
      </w:pPr>
      <w:r w:rsidRPr="007C2B38">
        <w:rPr>
          <w:rFonts w:ascii="Times New Roman" w:eastAsia="Calibri" w:hAnsi="Times New Roman" w:cs="Times New Roman"/>
          <w:b/>
          <w:sz w:val="24"/>
          <w:szCs w:val="24"/>
        </w:rPr>
        <w:lastRenderedPageBreak/>
        <w:t>I. Списък на документите, които се подават на етап сключване на административни договори:</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
          <w:sz w:val="24"/>
        </w:rPr>
      </w:pPr>
      <w:r w:rsidRPr="007C2B38">
        <w:rPr>
          <w:rFonts w:ascii="Times New Roman" w:eastAsia="Calibri" w:hAnsi="Times New Roman" w:cs="Times New Roman"/>
          <w:b/>
          <w:sz w:val="24"/>
          <w:szCs w:val="24"/>
        </w:rPr>
        <w:t xml:space="preserve">1. НОВА Декларация при кандидатстване на кандидата (Приложение 2) - </w:t>
      </w:r>
      <w:r w:rsidRPr="007C2B38">
        <w:rPr>
          <w:rFonts w:ascii="Times New Roman" w:eastAsia="Calibri" w:hAnsi="Times New Roman" w:cs="Times New Roman"/>
          <w:sz w:val="24"/>
          <w:szCs w:val="24"/>
        </w:rPr>
        <w:t>попълнена по образец и подписана с валиден КЕП от лицата, които са официални представляващи на кандидата и са вписани като такива в ТР и регистъра на ЮЛНЦ (вкл. прокурист/и, ако е приложимо), независимо дали представляват предприятието заедно и/или поотделно, и/или по друг начин.</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
          <w:sz w:val="24"/>
          <w:szCs w:val="24"/>
        </w:rPr>
      </w:pPr>
      <w:r w:rsidRPr="007C2B38">
        <w:rPr>
          <w:rFonts w:ascii="Times New Roman" w:eastAsia="Calibri" w:hAnsi="Times New Roman" w:cs="Times New Roman"/>
          <w:b/>
          <w:sz w:val="24"/>
          <w:szCs w:val="24"/>
        </w:rPr>
        <w:t>2. НОВА Декларация при кандидатстване на партньора (Приложение 3) за публични органи и/или Декларация при кандидатстване на партньора (Приложение 4) за партньори частни организации</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Cs/>
          <w:sz w:val="24"/>
          <w:szCs w:val="24"/>
        </w:rPr>
        <w:t xml:space="preserve">Посочените </w:t>
      </w:r>
      <w:r w:rsidRPr="007C2B38">
        <w:rPr>
          <w:rFonts w:ascii="Times New Roman" w:eastAsia="Calibri" w:hAnsi="Times New Roman" w:cs="Times New Roman"/>
          <w:sz w:val="24"/>
          <w:szCs w:val="24"/>
        </w:rPr>
        <w:t>декларации</w:t>
      </w:r>
      <w:r w:rsidRPr="007C2B38">
        <w:rPr>
          <w:rFonts w:ascii="Times New Roman" w:eastAsia="Calibri" w:hAnsi="Times New Roman" w:cs="Times New Roman"/>
          <w:bCs/>
          <w:sz w:val="24"/>
          <w:szCs w:val="24"/>
        </w:rPr>
        <w:t xml:space="preserve"> са</w:t>
      </w:r>
      <w:r w:rsidRPr="007C2B38">
        <w:rPr>
          <w:rFonts w:ascii="Times New Roman" w:eastAsia="Calibri" w:hAnsi="Times New Roman" w:cs="Times New Roman"/>
          <w:sz w:val="24"/>
          <w:szCs w:val="24"/>
        </w:rPr>
        <w:t xml:space="preserve"> изискуеми в случаите, когато е налице:</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xml:space="preserve">- промяна в </w:t>
      </w:r>
      <w:r w:rsidRPr="007C2B38">
        <w:rPr>
          <w:rFonts w:ascii="Times New Roman" w:eastAsia="Calibri" w:hAnsi="Times New Roman" w:cs="Times New Roman"/>
          <w:bCs/>
          <w:sz w:val="24"/>
          <w:szCs w:val="24"/>
        </w:rPr>
        <w:t>представляващото</w:t>
      </w:r>
      <w:r w:rsidRPr="007C2B38">
        <w:rPr>
          <w:rFonts w:ascii="Times New Roman" w:eastAsia="Calibri" w:hAnsi="Times New Roman" w:cs="Times New Roman"/>
          <w:sz w:val="24"/>
          <w:szCs w:val="24"/>
        </w:rPr>
        <w:t xml:space="preserve"> лице/представляващите лица или друга промяна, настъпила след датата на кандидатстване или ако декларацията е била подадена и подписана  от задълженото лице/задължените лица единствено на хартиен носител.</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rPr>
        <w:t>3. НОВА</w:t>
      </w:r>
      <w:r w:rsidRPr="007C2B38">
        <w:rPr>
          <w:rFonts w:ascii="Times New Roman" w:eastAsia="Calibri" w:hAnsi="Times New Roman" w:cs="Times New Roman"/>
          <w:b/>
          <w:sz w:val="24"/>
          <w:szCs w:val="24"/>
          <w:vertAlign w:val="superscript"/>
        </w:rPr>
        <w:footnoteReference w:id="52"/>
      </w:r>
      <w:r w:rsidRPr="007C2B38">
        <w:rPr>
          <w:rFonts w:ascii="Times New Roman" w:eastAsia="Calibri" w:hAnsi="Times New Roman" w:cs="Times New Roman"/>
          <w:b/>
          <w:sz w:val="24"/>
          <w:szCs w:val="24"/>
        </w:rPr>
        <w:t xml:space="preserve"> Декларация за обстоятелствата по чл. 3 и чл. 4 от Закона за малките и средните предприятия (Приложение 5)</w:t>
      </w:r>
      <w:r w:rsidRPr="007C2B38">
        <w:rPr>
          <w:rFonts w:ascii="Calibri" w:eastAsia="Calibri" w:hAnsi="Calibri" w:cs="Times New Roman"/>
        </w:rPr>
        <w:t xml:space="preserve"> </w:t>
      </w:r>
      <w:r w:rsidRPr="007C2B38">
        <w:rPr>
          <w:rFonts w:ascii="Times New Roman" w:eastAsia="Calibri" w:hAnsi="Times New Roman" w:cs="Times New Roman"/>
          <w:sz w:val="24"/>
          <w:szCs w:val="24"/>
        </w:rPr>
        <w:t xml:space="preserve">- попълнена по образец </w:t>
      </w:r>
      <w:r w:rsidRPr="007C2B38">
        <w:rPr>
          <w:rFonts w:ascii="Times New Roman" w:eastAsia="Calibri" w:hAnsi="Times New Roman" w:cs="Times New Roman"/>
          <w:sz w:val="24"/>
        </w:rPr>
        <w:t xml:space="preserve">и подписана с валиден КЕП от </w:t>
      </w:r>
      <w:r w:rsidRPr="007C2B38">
        <w:rPr>
          <w:rFonts w:ascii="Times New Roman" w:eastAsia="Calibri" w:hAnsi="Times New Roman" w:cs="Times New Roman"/>
          <w:sz w:val="24"/>
          <w:szCs w:val="24"/>
        </w:rPr>
        <w:t>лице, което е официален</w:t>
      </w:r>
      <w:r w:rsidRPr="007C2B38">
        <w:rPr>
          <w:rFonts w:ascii="Times New Roman" w:eastAsia="Calibri" w:hAnsi="Times New Roman" w:cs="Times New Roman"/>
          <w:sz w:val="24"/>
        </w:rPr>
        <w:t xml:space="preserve"> представляващ на </w:t>
      </w:r>
      <w:r w:rsidRPr="007C2B38">
        <w:rPr>
          <w:rFonts w:ascii="Times New Roman" w:eastAsia="Calibri" w:hAnsi="Times New Roman" w:cs="Times New Roman"/>
          <w:sz w:val="24"/>
          <w:szCs w:val="24"/>
        </w:rPr>
        <w:t>кандидата</w:t>
      </w:r>
      <w:r w:rsidRPr="007C2B38">
        <w:rPr>
          <w:rFonts w:ascii="Times New Roman" w:eastAsia="Calibri" w:hAnsi="Times New Roman" w:cs="Times New Roman"/>
          <w:sz w:val="24"/>
        </w:rPr>
        <w:t xml:space="preserve"> или на партньор - МСП,</w:t>
      </w:r>
      <w:r w:rsidRPr="007C2B38">
        <w:rPr>
          <w:rFonts w:ascii="Times New Roman" w:eastAsia="Calibri" w:hAnsi="Times New Roman" w:cs="Times New Roman"/>
          <w:sz w:val="24"/>
          <w:szCs w:val="24"/>
        </w:rPr>
        <w:t xml:space="preserve"> и е вписано като такъв в ТР и регистъра на ЮЛНЦ. В случаите, когато кандидатът</w:t>
      </w:r>
      <w:r w:rsidR="0058154F" w:rsidRPr="007C2B38">
        <w:rPr>
          <w:rFonts w:ascii="Times New Roman" w:eastAsia="Calibri" w:hAnsi="Times New Roman" w:cs="Times New Roman"/>
          <w:sz w:val="24"/>
          <w:szCs w:val="24"/>
        </w:rPr>
        <w:t xml:space="preserve"> или партньорът МСП</w:t>
      </w:r>
      <w:r w:rsidRPr="007C2B38">
        <w:rPr>
          <w:rFonts w:ascii="Times New Roman" w:eastAsia="Calibri" w:hAnsi="Times New Roman" w:cs="Times New Roman"/>
          <w:sz w:val="24"/>
          <w:szCs w:val="24"/>
        </w:rPr>
        <w:t xml:space="preserve"> се представлява САМО ЗАЕДНО от няколко физически лица, се попълват данните и декларацията се подписва с валиден КЕП от всяко от тях</w:t>
      </w:r>
      <w:r w:rsidRPr="007C2B38">
        <w:rPr>
          <w:rFonts w:ascii="Times New Roman" w:eastAsia="Calibri" w:hAnsi="Times New Roman" w:cs="Times New Roman"/>
          <w:sz w:val="24"/>
        </w:rPr>
        <w:t>.</w:t>
      </w:r>
      <w:r w:rsidRPr="007C2B38">
        <w:rPr>
          <w:rFonts w:ascii="Times New Roman" w:eastAsia="Calibri" w:hAnsi="Times New Roman" w:cs="Times New Roman"/>
          <w:sz w:val="24"/>
          <w:szCs w:val="24"/>
        </w:rPr>
        <w:t xml:space="preserve"> </w:t>
      </w:r>
    </w:p>
    <w:p w:rsidR="002607DA"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
          <w:sz w:val="24"/>
          <w:szCs w:val="24"/>
        </w:rPr>
      </w:pPr>
      <w:r w:rsidRPr="007C2B38">
        <w:rPr>
          <w:rFonts w:ascii="Times New Roman" w:eastAsia="Calibri" w:hAnsi="Times New Roman" w:cs="Times New Roman"/>
          <w:sz w:val="24"/>
          <w:szCs w:val="24"/>
        </w:rPr>
        <w:t>Нова Декларация за обстоятелствата по чл. 3 и чл. 4 от ЗМСП (</w:t>
      </w:r>
      <w:r w:rsidRPr="007C2B38">
        <w:rPr>
          <w:rFonts w:ascii="Times New Roman" w:eastAsia="Calibri" w:hAnsi="Times New Roman" w:cs="Times New Roman"/>
          <w:b/>
          <w:sz w:val="24"/>
        </w:rPr>
        <w:t>Приложение 5</w:t>
      </w:r>
      <w:r w:rsidRPr="007C2B38">
        <w:rPr>
          <w:rFonts w:ascii="Times New Roman" w:eastAsia="Calibri" w:hAnsi="Times New Roman" w:cs="Times New Roman"/>
          <w:sz w:val="24"/>
          <w:szCs w:val="24"/>
        </w:rPr>
        <w:t xml:space="preserve">) е изискуема в случаите, когато е </w:t>
      </w:r>
      <w:r w:rsidRPr="007C2B38">
        <w:rPr>
          <w:rFonts w:ascii="Times New Roman" w:eastAsia="Calibri" w:hAnsi="Times New Roman" w:cs="Times New Roman"/>
          <w:bCs/>
          <w:sz w:val="24"/>
          <w:szCs w:val="24"/>
        </w:rPr>
        <w:t>налице</w:t>
      </w:r>
      <w:r w:rsidRPr="007C2B38">
        <w:rPr>
          <w:rFonts w:ascii="Times New Roman" w:eastAsia="Calibri" w:hAnsi="Times New Roman" w:cs="Times New Roman"/>
          <w:sz w:val="24"/>
          <w:szCs w:val="24"/>
        </w:rPr>
        <w:t xml:space="preserve"> промяна в представляващото лице/представляващите лица или друга промяна, настъпила след датата на кандидатстване, или ако декларацията е била подписана и подадена единствено на хартиен носител.</w:t>
      </w:r>
      <w:r w:rsidR="0058154F" w:rsidRPr="007C2B38">
        <w:rPr>
          <w:rFonts w:ascii="Times New Roman" w:eastAsia="Calibri" w:hAnsi="Times New Roman" w:cs="Times New Roman"/>
          <w:sz w:val="24"/>
          <w:szCs w:val="24"/>
        </w:rPr>
        <w:t xml:space="preserve"> </w:t>
      </w:r>
      <w:r w:rsidR="0058154F" w:rsidRPr="007C2B38">
        <w:rPr>
          <w:rFonts w:ascii="Times New Roman" w:eastAsia="Calibri" w:hAnsi="Times New Roman" w:cs="Times New Roman"/>
          <w:b/>
          <w:sz w:val="24"/>
          <w:szCs w:val="24"/>
        </w:rPr>
        <w:t>Декларацията не е приложима за кандидатите/партньорите - големи предприятия.</w:t>
      </w:r>
      <w:r w:rsidR="001D3D1B" w:rsidRPr="007C2B38">
        <w:rPr>
          <w:rFonts w:ascii="Times New Roman" w:eastAsia="Calibri" w:hAnsi="Times New Roman" w:cs="Times New Roman"/>
          <w:b/>
          <w:sz w:val="24"/>
          <w:szCs w:val="24"/>
        </w:rPr>
        <w:t xml:space="preserve"> </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rPr>
        <w:t>ВАЖНО:</w:t>
      </w:r>
      <w:r w:rsidRPr="007C2B38">
        <w:rPr>
          <w:rFonts w:ascii="Times New Roman" w:eastAsia="Calibri" w:hAnsi="Times New Roman" w:cs="Times New Roman"/>
          <w:sz w:val="24"/>
          <w:szCs w:val="24"/>
        </w:rPr>
        <w:t xml:space="preserve"> Кандидатите и партньорите - МСП следва да имат предвид, че с § 33 от Преходните и заключителни разпоредби на Закона за въвеждане на еврото в Република България, в чл. 3 от ЗМСП </w:t>
      </w:r>
      <w:r w:rsidRPr="007C2B38">
        <w:rPr>
          <w:rFonts w:ascii="Times New Roman" w:eastAsia="Calibri" w:hAnsi="Times New Roman" w:cs="Times New Roman"/>
          <w:bCs/>
          <w:sz w:val="24"/>
          <w:szCs w:val="24"/>
        </w:rPr>
        <w:t>са</w:t>
      </w:r>
      <w:r w:rsidRPr="007C2B38">
        <w:rPr>
          <w:rFonts w:ascii="Times New Roman" w:eastAsia="Calibri" w:hAnsi="Times New Roman" w:cs="Times New Roman"/>
          <w:sz w:val="24"/>
          <w:szCs w:val="24"/>
        </w:rPr>
        <w:t xml:space="preserve"> извършени промени, касаещи праговете за стойност на оборота и стойност на активите, които се прилагат за определяне на категорията на предприятията (микро, малки или средни предприятия). Информация относно промяната в праговете по чл. 3 от ЗМСП, е представена в </w:t>
      </w:r>
      <w:r w:rsidRPr="007C2B38">
        <w:rPr>
          <w:rFonts w:ascii="Times New Roman" w:eastAsia="Calibri" w:hAnsi="Times New Roman" w:cs="Times New Roman"/>
          <w:b/>
          <w:sz w:val="24"/>
          <w:szCs w:val="24"/>
        </w:rPr>
        <w:t xml:space="preserve">Приложение </w:t>
      </w:r>
      <w:r w:rsidR="00691943" w:rsidRPr="007C2B38">
        <w:rPr>
          <w:rFonts w:ascii="Times New Roman" w:eastAsia="Calibri" w:hAnsi="Times New Roman" w:cs="Times New Roman"/>
          <w:b/>
          <w:sz w:val="24"/>
          <w:szCs w:val="24"/>
        </w:rPr>
        <w:t>5</w:t>
      </w:r>
      <w:r w:rsidRPr="007C2B38">
        <w:rPr>
          <w:rFonts w:ascii="Times New Roman" w:eastAsia="Calibri" w:hAnsi="Times New Roman" w:cs="Times New Roman"/>
          <w:sz w:val="24"/>
          <w:szCs w:val="24"/>
        </w:rPr>
        <w:t xml:space="preserve"> при определението за „микро, малки и средни предприятия”.</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
          <w:sz w:val="24"/>
          <w:szCs w:val="24"/>
        </w:rPr>
      </w:pPr>
      <w:r w:rsidRPr="007C2B38">
        <w:rPr>
          <w:rFonts w:ascii="Times New Roman" w:eastAsia="Calibri" w:hAnsi="Times New Roman" w:cs="Times New Roman"/>
          <w:b/>
          <w:sz w:val="24"/>
          <w:szCs w:val="24"/>
        </w:rPr>
        <w:t xml:space="preserve">4. Справка за обобщените параметри на предприятието, което подава Декларация за обстоятелствата по чл. 3 и чл. 4 на ЗМСП (Приложение </w:t>
      </w:r>
      <w:r w:rsidR="00691943" w:rsidRPr="007C2B38">
        <w:rPr>
          <w:rFonts w:ascii="Times New Roman" w:eastAsia="Calibri" w:hAnsi="Times New Roman" w:cs="Times New Roman"/>
          <w:b/>
          <w:sz w:val="24"/>
          <w:szCs w:val="24"/>
        </w:rPr>
        <w:t>5</w:t>
      </w:r>
      <w:r w:rsidRPr="007C2B38">
        <w:rPr>
          <w:rFonts w:ascii="Times New Roman" w:eastAsia="Calibri" w:hAnsi="Times New Roman" w:cs="Times New Roman"/>
          <w:b/>
          <w:sz w:val="24"/>
          <w:szCs w:val="24"/>
        </w:rPr>
        <w:t>.1).</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rPr>
      </w:pPr>
      <w:r w:rsidRPr="007C2B38">
        <w:rPr>
          <w:rFonts w:ascii="Times New Roman" w:eastAsia="Calibri" w:hAnsi="Times New Roman" w:cs="Times New Roman"/>
          <w:sz w:val="24"/>
          <w:szCs w:val="24"/>
        </w:rPr>
        <w:t xml:space="preserve">Справката следва да е изготвена въз основа на данните на предприятието-кандидат или за партньор-МСП за последните 2 (две) приключени финансови години към датата на деклариране. </w:t>
      </w:r>
      <w:r w:rsidRPr="007C2B38">
        <w:rPr>
          <w:rFonts w:ascii="Times New Roman" w:eastAsia="Calibri" w:hAnsi="Times New Roman" w:cs="Times New Roman"/>
          <w:b/>
          <w:sz w:val="24"/>
          <w:szCs w:val="24"/>
        </w:rPr>
        <w:t>В Справките следва да бъдат посочени годините, за които се отнасят вписаните данни.</w:t>
      </w:r>
    </w:p>
    <w:p w:rsidR="008D4E06" w:rsidRPr="007C2B38" w:rsidRDefault="008D4E06" w:rsidP="0058154F">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xml:space="preserve">В случай </w:t>
      </w:r>
      <w:r w:rsidRPr="007C2B38">
        <w:rPr>
          <w:rFonts w:ascii="Times New Roman" w:eastAsia="Calibri" w:hAnsi="Times New Roman" w:cs="Times New Roman"/>
          <w:b/>
          <w:sz w:val="24"/>
          <w:szCs w:val="24"/>
        </w:rPr>
        <w:t>че</w:t>
      </w:r>
      <w:r w:rsidRPr="007C2B38">
        <w:rPr>
          <w:rFonts w:ascii="Times New Roman" w:eastAsia="Calibri" w:hAnsi="Times New Roman" w:cs="Times New Roman"/>
          <w:sz w:val="24"/>
          <w:szCs w:val="24"/>
        </w:rPr>
        <w:t xml:space="preserve"> данните в представените справки за последните 2 (две) приключени финансови години не потвърждават статуса (категорията) на предприятието, се представят и справки за предходните 2 (две) последователни финансови години, в които предприятието – кандидат/партньор-МСП запазва своите параметри по чл. 3 от ЗМСП, без промяна.</w:t>
      </w:r>
      <w:r w:rsidR="0058154F" w:rsidRPr="007C2B38">
        <w:rPr>
          <w:rFonts w:ascii="Times New Roman" w:eastAsia="Calibri" w:hAnsi="Times New Roman" w:cs="Times New Roman"/>
          <w:sz w:val="24"/>
          <w:szCs w:val="24"/>
        </w:rPr>
        <w:t xml:space="preserve"> </w:t>
      </w:r>
      <w:r w:rsidR="0058154F" w:rsidRPr="007C2B38">
        <w:rPr>
          <w:rFonts w:ascii="Times New Roman" w:eastAsia="Calibri" w:hAnsi="Times New Roman" w:cs="Times New Roman"/>
          <w:b/>
          <w:sz w:val="24"/>
          <w:szCs w:val="24"/>
        </w:rPr>
        <w:t xml:space="preserve">Справка за обобщените параметри на предприятието не е приложима за </w:t>
      </w:r>
      <w:r w:rsidR="0058154F" w:rsidRPr="007C2B38">
        <w:rPr>
          <w:rFonts w:ascii="Times New Roman" w:eastAsia="Calibri" w:hAnsi="Times New Roman" w:cs="Times New Roman"/>
          <w:b/>
          <w:sz w:val="24"/>
          <w:szCs w:val="24"/>
        </w:rPr>
        <w:lastRenderedPageBreak/>
        <w:t>кандидатите/партньорите - големи предприятия, както и за партньори, които не са предприятие.</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rPr>
        <w:t>5. НОВА</w:t>
      </w:r>
      <w:r w:rsidRPr="007C2B38">
        <w:rPr>
          <w:rFonts w:ascii="Times New Roman" w:eastAsia="Calibri" w:hAnsi="Times New Roman" w:cs="Times New Roman"/>
          <w:b/>
          <w:sz w:val="24"/>
          <w:szCs w:val="24"/>
          <w:vertAlign w:val="superscript"/>
        </w:rPr>
        <w:footnoteReference w:id="53"/>
      </w:r>
      <w:r w:rsidRPr="007C2B38">
        <w:rPr>
          <w:rFonts w:ascii="Times New Roman" w:eastAsia="Calibri" w:hAnsi="Times New Roman" w:cs="Times New Roman"/>
          <w:b/>
          <w:sz w:val="24"/>
          <w:szCs w:val="24"/>
        </w:rPr>
        <w:t xml:space="preserve"> Декларация за държавни/минимални помощи (Приложение 6)</w:t>
      </w:r>
      <w:r w:rsidRPr="007C2B38">
        <w:rPr>
          <w:rFonts w:ascii="Calibri" w:eastAsia="Calibri" w:hAnsi="Calibri" w:cs="Times New Roman"/>
        </w:rPr>
        <w:t xml:space="preserve"> </w:t>
      </w:r>
      <w:r w:rsidRPr="007C2B38">
        <w:rPr>
          <w:rFonts w:ascii="Times New Roman" w:eastAsia="Calibri" w:hAnsi="Times New Roman" w:cs="Times New Roman"/>
          <w:b/>
          <w:sz w:val="24"/>
          <w:szCs w:val="24"/>
        </w:rPr>
        <w:t>и свързаните с нея приложения</w:t>
      </w:r>
      <w:r w:rsidRPr="007C2B38">
        <w:rPr>
          <w:rFonts w:ascii="Times New Roman" w:eastAsia="Calibri" w:hAnsi="Times New Roman" w:cs="Times New Roman"/>
          <w:sz w:val="24"/>
          <w:szCs w:val="24"/>
        </w:rPr>
        <w:t xml:space="preserve"> - попълнени по образец и подписани с валиден КЕП от лице, което е официален представляващ на кандидата и е вписано като такъв в ТР и регистъра на ЮЛНЦ. В случаите, когато кандидатът се представлява САМО ЗАЕДНО от няколко физически лица, се попълват данните и декларацията се подписва с валиден КЕП от всяко от тях.</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Нова Декларация за държавни/минимални помощи (</w:t>
      </w:r>
      <w:r w:rsidRPr="007C2B38">
        <w:rPr>
          <w:rFonts w:ascii="Times New Roman" w:eastAsia="Calibri" w:hAnsi="Times New Roman" w:cs="Times New Roman"/>
          <w:b/>
          <w:sz w:val="24"/>
        </w:rPr>
        <w:t xml:space="preserve">Приложение </w:t>
      </w:r>
      <w:r w:rsidRPr="007C2B38">
        <w:rPr>
          <w:rFonts w:ascii="Times New Roman" w:eastAsia="Calibri" w:hAnsi="Times New Roman" w:cs="Times New Roman"/>
          <w:b/>
          <w:sz w:val="24"/>
          <w:szCs w:val="24"/>
          <w:lang w:val="en-US"/>
        </w:rPr>
        <w:t>6</w:t>
      </w:r>
      <w:r w:rsidRPr="007C2B38">
        <w:rPr>
          <w:rFonts w:ascii="Times New Roman" w:eastAsia="Calibri" w:hAnsi="Times New Roman" w:cs="Times New Roman"/>
          <w:sz w:val="24"/>
          <w:szCs w:val="24"/>
        </w:rPr>
        <w:t>) е изискуема от кандидата и партньори, които са частни организации в случаите, когато е налице промяна в представляващото лице/представляващите лица, получената държавна/</w:t>
      </w:r>
      <w:r w:rsidRPr="007C2B38">
        <w:rPr>
          <w:rFonts w:ascii="Times New Roman" w:eastAsia="Calibri" w:hAnsi="Times New Roman" w:cs="Times New Roman"/>
          <w:bCs/>
          <w:sz w:val="24"/>
          <w:szCs w:val="24"/>
        </w:rPr>
        <w:t>минимална</w:t>
      </w:r>
      <w:r w:rsidRPr="007C2B38">
        <w:rPr>
          <w:rFonts w:ascii="Times New Roman" w:eastAsia="Calibri" w:hAnsi="Times New Roman" w:cs="Times New Roman"/>
          <w:sz w:val="24"/>
          <w:szCs w:val="24"/>
        </w:rPr>
        <w:t xml:space="preserve"> помощ или друга промяна, настъпила след датата на кандидатстване, или ако декларацията е била подадена и подписана от задълженото лице/задължените лица единствено на хартиен носител.</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rPr>
        <w:t>6. Нотариално заверено пълномощно за подписване на административния договор</w:t>
      </w:r>
      <w:r w:rsidRPr="007C2B38">
        <w:rPr>
          <w:rFonts w:ascii="Times New Roman" w:eastAsia="Calibri" w:hAnsi="Times New Roman" w:cs="Times New Roman"/>
          <w:sz w:val="24"/>
          <w:szCs w:val="24"/>
        </w:rPr>
        <w:t xml:space="preserve"> - подписано с валиден КЕП от лице, което е официален представляващ на кандидата и е вписано като такъв в ТР и регистъра на ЮЛНЦ. В случаите, когато кандидатът се представлява САМО ЗАЕДНО от няколко физически лица, се попълват данните и пълномощното се подписва с валиден КЕП от всяко от тях. </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Документът не е задължителен, а се представя само в случай че кандидатите желаят да упълномощят лице, различно от официалния/те представляващ/и на предприятието, да сключи административния договор по процедурата.</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Times New Roman" w:hAnsi="Times New Roman" w:cs="Times New Roman"/>
          <w:sz w:val="24"/>
          <w:szCs w:val="24"/>
          <w:lang w:eastAsia="bg-BG"/>
        </w:rPr>
      </w:pPr>
      <w:r w:rsidRPr="007C2B38">
        <w:rPr>
          <w:rFonts w:ascii="Times New Roman" w:eastAsia="Calibri" w:hAnsi="Times New Roman" w:cs="Times New Roman"/>
          <w:b/>
          <w:sz w:val="24"/>
          <w:szCs w:val="24"/>
        </w:rPr>
        <w:t>7.</w:t>
      </w:r>
      <w:r w:rsidRPr="007C2B38">
        <w:rPr>
          <w:rFonts w:ascii="Times New Roman" w:eastAsia="Calibri" w:hAnsi="Times New Roman" w:cs="Times New Roman"/>
          <w:b/>
          <w:sz w:val="24"/>
        </w:rPr>
        <w:t xml:space="preserve"> </w:t>
      </w:r>
      <w:r w:rsidRPr="007C2B38">
        <w:rPr>
          <w:rFonts w:ascii="Times New Roman" w:eastAsia="Times New Roman" w:hAnsi="Times New Roman" w:cs="Times New Roman"/>
          <w:b/>
          <w:sz w:val="24"/>
          <w:szCs w:val="24"/>
          <w:lang w:eastAsia="bg-BG"/>
        </w:rPr>
        <w:t xml:space="preserve">Документи, относими и </w:t>
      </w:r>
      <w:r w:rsidRPr="007C2B38">
        <w:rPr>
          <w:rFonts w:ascii="Times New Roman" w:eastAsia="Calibri" w:hAnsi="Times New Roman" w:cs="Times New Roman"/>
          <w:b/>
          <w:sz w:val="24"/>
        </w:rPr>
        <w:t>отразяващи</w:t>
      </w:r>
      <w:r w:rsidRPr="007C2B38">
        <w:rPr>
          <w:rFonts w:ascii="Times New Roman" w:eastAsia="Times New Roman" w:hAnsi="Times New Roman" w:cs="Times New Roman"/>
          <w:b/>
          <w:sz w:val="24"/>
          <w:szCs w:val="24"/>
          <w:lang w:eastAsia="bg-BG"/>
        </w:rPr>
        <w:t xml:space="preserve"> разпределението на капитала на предприятието</w:t>
      </w:r>
      <w:r w:rsidRPr="007C2B38">
        <w:rPr>
          <w:rFonts w:ascii="Times New Roman" w:eastAsia="Calibri" w:hAnsi="Times New Roman" w:cs="Times New Roman"/>
          <w:b/>
          <w:sz w:val="24"/>
          <w:szCs w:val="24"/>
        </w:rPr>
        <w:t>-</w:t>
      </w:r>
      <w:r w:rsidRPr="007C2B38">
        <w:rPr>
          <w:rFonts w:ascii="Times New Roman" w:eastAsia="Times New Roman" w:hAnsi="Times New Roman" w:cs="Times New Roman"/>
          <w:b/>
          <w:sz w:val="24"/>
          <w:szCs w:val="24"/>
          <w:lang w:eastAsia="bg-BG"/>
        </w:rPr>
        <w:t>кандидат</w:t>
      </w:r>
      <w:r w:rsidRPr="007C2B38">
        <w:rPr>
          <w:rFonts w:ascii="Times New Roman" w:eastAsia="Calibri" w:hAnsi="Times New Roman" w:cs="Times New Roman"/>
          <w:sz w:val="24"/>
        </w:rPr>
        <w:t xml:space="preserve">/партньор-МСП </w:t>
      </w:r>
      <w:r w:rsidRPr="007C2B38">
        <w:rPr>
          <w:rFonts w:ascii="Times New Roman" w:eastAsia="Times New Roman" w:hAnsi="Times New Roman" w:cs="Times New Roman"/>
          <w:sz w:val="24"/>
          <w:szCs w:val="24"/>
          <w:lang w:eastAsia="bg-BG"/>
        </w:rPr>
        <w:t xml:space="preserve">за периода, за който се декларират данни в Декларацията за обстоятелствата по чл. </w:t>
      </w:r>
      <w:r w:rsidRPr="007C2B38">
        <w:rPr>
          <w:rFonts w:ascii="Times New Roman" w:eastAsia="Calibri" w:hAnsi="Times New Roman" w:cs="Times New Roman"/>
          <w:sz w:val="24"/>
          <w:szCs w:val="24"/>
        </w:rPr>
        <w:t>3 и чл. 4 от ЗМСП (</w:t>
      </w:r>
      <w:r w:rsidRPr="007C2B38">
        <w:rPr>
          <w:rFonts w:ascii="Times New Roman" w:eastAsia="Calibri" w:hAnsi="Times New Roman" w:cs="Times New Roman"/>
          <w:b/>
          <w:sz w:val="24"/>
          <w:szCs w:val="24"/>
        </w:rPr>
        <w:t xml:space="preserve">Приложение </w:t>
      </w:r>
      <w:r w:rsidR="00691943" w:rsidRPr="007C2B38">
        <w:rPr>
          <w:rFonts w:ascii="Times New Roman" w:eastAsia="Calibri" w:hAnsi="Times New Roman" w:cs="Times New Roman"/>
          <w:b/>
          <w:sz w:val="24"/>
          <w:szCs w:val="24"/>
        </w:rPr>
        <w:t>5</w:t>
      </w:r>
      <w:r w:rsidRPr="007C2B38">
        <w:rPr>
          <w:rFonts w:ascii="Times New Roman" w:eastAsia="Calibri" w:hAnsi="Times New Roman" w:cs="Times New Roman"/>
          <w:sz w:val="24"/>
          <w:szCs w:val="24"/>
        </w:rPr>
        <w:t>), като</w:t>
      </w:r>
      <w:r w:rsidRPr="007C2B38">
        <w:rPr>
          <w:rFonts w:ascii="Times New Roman" w:eastAsia="Times New Roman" w:hAnsi="Times New Roman" w:cs="Times New Roman"/>
          <w:sz w:val="24"/>
          <w:szCs w:val="24"/>
          <w:lang w:eastAsia="bg-BG"/>
        </w:rPr>
        <w:t>:</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 </w:t>
      </w:r>
      <w:r w:rsidRPr="007C2B38">
        <w:rPr>
          <w:rFonts w:ascii="Times New Roman" w:eastAsia="Times New Roman" w:hAnsi="Times New Roman" w:cs="Times New Roman"/>
          <w:i/>
          <w:sz w:val="24"/>
          <w:szCs w:val="24"/>
          <w:lang w:eastAsia="bg-BG"/>
        </w:rPr>
        <w:t xml:space="preserve">Справка за </w:t>
      </w:r>
      <w:r w:rsidRPr="007C2B38">
        <w:rPr>
          <w:rFonts w:ascii="Times New Roman" w:eastAsia="Calibri" w:hAnsi="Times New Roman" w:cs="Times New Roman"/>
          <w:i/>
          <w:sz w:val="24"/>
          <w:szCs w:val="24"/>
        </w:rPr>
        <w:t>разпределението на</w:t>
      </w:r>
      <w:r w:rsidRPr="007C2B38">
        <w:rPr>
          <w:rFonts w:ascii="Times New Roman" w:eastAsia="Times New Roman" w:hAnsi="Times New Roman" w:cs="Times New Roman"/>
          <w:i/>
          <w:sz w:val="24"/>
          <w:szCs w:val="24"/>
          <w:lang w:eastAsia="bg-BG"/>
        </w:rPr>
        <w:t xml:space="preserve"> капитала на дружеството</w:t>
      </w:r>
      <w:r w:rsidRPr="007C2B38">
        <w:rPr>
          <w:rFonts w:ascii="Times New Roman" w:eastAsia="Times New Roman" w:hAnsi="Times New Roman" w:cs="Times New Roman"/>
          <w:sz w:val="24"/>
          <w:szCs w:val="24"/>
          <w:lang w:eastAsia="bg-BG"/>
        </w:rPr>
        <w:t xml:space="preserve"> – приложимо за акционерните дружества</w:t>
      </w:r>
      <w:r w:rsidRPr="007C2B38">
        <w:rPr>
          <w:rFonts w:ascii="Times New Roman" w:eastAsia="Calibri" w:hAnsi="Times New Roman" w:cs="Times New Roman"/>
          <w:sz w:val="24"/>
          <w:szCs w:val="24"/>
        </w:rPr>
        <w:t>;</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 </w:t>
      </w:r>
      <w:r w:rsidRPr="007C2B38">
        <w:rPr>
          <w:rFonts w:ascii="Times New Roman" w:eastAsia="Times New Roman" w:hAnsi="Times New Roman" w:cs="Times New Roman"/>
          <w:i/>
          <w:sz w:val="24"/>
          <w:szCs w:val="24"/>
          <w:lang w:eastAsia="bg-BG"/>
        </w:rPr>
        <w:t xml:space="preserve">Извлечение </w:t>
      </w:r>
      <w:r w:rsidRPr="007C2B38">
        <w:rPr>
          <w:rFonts w:ascii="Times New Roman" w:eastAsia="Calibri" w:hAnsi="Times New Roman" w:cs="Times New Roman"/>
          <w:i/>
          <w:sz w:val="24"/>
          <w:szCs w:val="24"/>
        </w:rPr>
        <w:t>от книга</w:t>
      </w:r>
      <w:r w:rsidRPr="007C2B38">
        <w:rPr>
          <w:rFonts w:ascii="Times New Roman" w:eastAsia="Times New Roman" w:hAnsi="Times New Roman" w:cs="Times New Roman"/>
          <w:i/>
          <w:sz w:val="24"/>
          <w:szCs w:val="24"/>
          <w:lang w:eastAsia="bg-BG"/>
        </w:rPr>
        <w:t xml:space="preserve"> за акционерите</w:t>
      </w:r>
      <w:r w:rsidRPr="007C2B38">
        <w:rPr>
          <w:rFonts w:ascii="Times New Roman" w:eastAsia="Times New Roman" w:hAnsi="Times New Roman" w:cs="Times New Roman"/>
          <w:sz w:val="24"/>
          <w:szCs w:val="24"/>
          <w:lang w:eastAsia="bg-BG"/>
        </w:rPr>
        <w:t xml:space="preserve"> - приложимо за акционерните дружества с поименни акции;</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 </w:t>
      </w:r>
      <w:r w:rsidRPr="007C2B38">
        <w:rPr>
          <w:rFonts w:ascii="Times New Roman" w:eastAsia="Times New Roman" w:hAnsi="Times New Roman" w:cs="Times New Roman"/>
          <w:i/>
          <w:sz w:val="24"/>
          <w:szCs w:val="24"/>
          <w:lang w:eastAsia="bg-BG"/>
        </w:rPr>
        <w:t>Извлечение от книга на съдружниците</w:t>
      </w:r>
      <w:r w:rsidRPr="007C2B38">
        <w:rPr>
          <w:rFonts w:ascii="Times New Roman" w:eastAsia="Calibri" w:hAnsi="Times New Roman" w:cs="Times New Roman"/>
          <w:sz w:val="24"/>
        </w:rPr>
        <w:t xml:space="preserve"> –</w:t>
      </w:r>
      <w:r w:rsidRPr="007C2B38">
        <w:rPr>
          <w:rFonts w:ascii="Times New Roman" w:eastAsia="Times New Roman" w:hAnsi="Times New Roman" w:cs="Times New Roman"/>
          <w:sz w:val="24"/>
          <w:szCs w:val="24"/>
          <w:lang w:eastAsia="bg-BG"/>
        </w:rPr>
        <w:t xml:space="preserve"> приложимо за дружествата с променлив капитал</w:t>
      </w:r>
      <w:r w:rsidRPr="007C2B38">
        <w:rPr>
          <w:rFonts w:ascii="Times New Roman" w:eastAsia="Calibri" w:hAnsi="Times New Roman" w:cs="Times New Roman"/>
          <w:sz w:val="24"/>
        </w:rPr>
        <w:t>;</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 </w:t>
      </w:r>
      <w:r w:rsidRPr="007C2B38">
        <w:rPr>
          <w:rFonts w:ascii="Times New Roman" w:eastAsia="Times New Roman" w:hAnsi="Times New Roman" w:cs="Times New Roman"/>
          <w:i/>
          <w:sz w:val="24"/>
          <w:szCs w:val="24"/>
          <w:lang w:eastAsia="bg-BG"/>
        </w:rPr>
        <w:t>Дружествен договор</w:t>
      </w:r>
      <w:r w:rsidRPr="007C2B38">
        <w:rPr>
          <w:rFonts w:ascii="Times New Roman" w:eastAsia="Times New Roman" w:hAnsi="Times New Roman" w:cs="Times New Roman"/>
          <w:sz w:val="24"/>
          <w:szCs w:val="24"/>
          <w:lang w:eastAsia="bg-BG"/>
        </w:rPr>
        <w:t xml:space="preserve"> - приложимо за дружествата с ограничена отговорност, едноличните дружества с ограничена отговорност (учредителен акт), </w:t>
      </w:r>
      <w:r w:rsidRPr="007C2B38">
        <w:rPr>
          <w:rFonts w:ascii="Times New Roman" w:eastAsia="Calibri" w:hAnsi="Times New Roman" w:cs="Times New Roman"/>
          <w:sz w:val="24"/>
          <w:szCs w:val="24"/>
        </w:rPr>
        <w:t>дружествата с променлив капитал, събирателните</w:t>
      </w:r>
      <w:r w:rsidRPr="007C2B38">
        <w:rPr>
          <w:rFonts w:ascii="Times New Roman" w:eastAsia="Times New Roman" w:hAnsi="Times New Roman" w:cs="Times New Roman"/>
          <w:sz w:val="24"/>
          <w:szCs w:val="24"/>
          <w:lang w:eastAsia="bg-BG"/>
        </w:rPr>
        <w:t xml:space="preserve"> дружества и командитните дружества;</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 </w:t>
      </w:r>
      <w:r w:rsidRPr="007C2B38">
        <w:rPr>
          <w:rFonts w:ascii="Times New Roman" w:eastAsia="Calibri" w:hAnsi="Times New Roman" w:cs="Times New Roman"/>
          <w:i/>
          <w:sz w:val="24"/>
        </w:rPr>
        <w:t>Извлечение от</w:t>
      </w:r>
      <w:r w:rsidRPr="007C2B38">
        <w:rPr>
          <w:rFonts w:ascii="Times New Roman" w:eastAsia="Times New Roman" w:hAnsi="Times New Roman" w:cs="Times New Roman"/>
          <w:i/>
          <w:sz w:val="24"/>
          <w:szCs w:val="24"/>
          <w:lang w:eastAsia="bg-BG"/>
        </w:rPr>
        <w:t xml:space="preserve"> книга за акционерите и устав</w:t>
      </w:r>
      <w:r w:rsidRPr="007C2B38">
        <w:rPr>
          <w:rFonts w:ascii="Times New Roman" w:eastAsia="Times New Roman" w:hAnsi="Times New Roman" w:cs="Times New Roman"/>
          <w:sz w:val="24"/>
          <w:szCs w:val="24"/>
          <w:lang w:eastAsia="bg-BG"/>
        </w:rPr>
        <w:t xml:space="preserve"> - приложимо за командитните дружества с акции;</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 </w:t>
      </w:r>
      <w:r w:rsidRPr="007C2B38">
        <w:rPr>
          <w:rFonts w:ascii="Times New Roman" w:eastAsia="Times New Roman" w:hAnsi="Times New Roman" w:cs="Times New Roman"/>
          <w:i/>
          <w:sz w:val="24"/>
          <w:szCs w:val="24"/>
          <w:lang w:eastAsia="bg-BG"/>
        </w:rPr>
        <w:t>Устав</w:t>
      </w:r>
      <w:r w:rsidRPr="007C2B38">
        <w:rPr>
          <w:rFonts w:ascii="Times New Roman" w:eastAsia="Calibri" w:hAnsi="Times New Roman" w:cs="Times New Roman"/>
          <w:i/>
          <w:sz w:val="24"/>
        </w:rPr>
        <w:t xml:space="preserve"> </w:t>
      </w:r>
      <w:r w:rsidRPr="007C2B38">
        <w:rPr>
          <w:rFonts w:ascii="Times New Roman" w:eastAsia="Times New Roman" w:hAnsi="Times New Roman" w:cs="Times New Roman"/>
          <w:sz w:val="24"/>
          <w:szCs w:val="24"/>
          <w:lang w:eastAsia="bg-BG"/>
        </w:rPr>
        <w:t xml:space="preserve">- приложимо за </w:t>
      </w:r>
      <w:r w:rsidRPr="007C2B38">
        <w:rPr>
          <w:rFonts w:ascii="Times New Roman" w:eastAsia="Calibri" w:hAnsi="Times New Roman" w:cs="Times New Roman"/>
          <w:sz w:val="24"/>
          <w:szCs w:val="24"/>
        </w:rPr>
        <w:t>кооперациите.</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 xml:space="preserve">В случай че кандидатът е в </w:t>
      </w:r>
      <w:r w:rsidRPr="007C2B38">
        <w:rPr>
          <w:rFonts w:ascii="Times New Roman" w:eastAsia="Calibri" w:hAnsi="Times New Roman" w:cs="Times New Roman"/>
          <w:sz w:val="24"/>
          <w:szCs w:val="24"/>
        </w:rPr>
        <w:t>отношения</w:t>
      </w:r>
      <w:r w:rsidRPr="007C2B38">
        <w:rPr>
          <w:rFonts w:ascii="Times New Roman" w:eastAsia="Times New Roman" w:hAnsi="Times New Roman" w:cs="Times New Roman"/>
          <w:sz w:val="24"/>
          <w:szCs w:val="24"/>
          <w:lang w:eastAsia="bg-BG"/>
        </w:rPr>
        <w:t xml:space="preserve"> на свързаност и/или партньорство по смисъла на чл. 4 от ЗМСП с други предприятия, то (при условията на чл. 23, ал. 6 от Закона за търговския регистър и регистъра на ЮЛНЦ) той трябва да представи документи по настоящата точка и за тези предприятия. За предприятията, с които кандидатите са в отношения на свързаност и/или партньорство, и които са установени в държава, различна от Република България, то изискуемите по настоящата точка документи се представят като еквивалентни на гореизброените и издавани съобразно съответното законодателство на държавата, в която </w:t>
      </w:r>
      <w:r w:rsidRPr="007C2B38">
        <w:rPr>
          <w:rFonts w:ascii="Times New Roman" w:eastAsia="Times New Roman" w:hAnsi="Times New Roman" w:cs="Times New Roman"/>
          <w:sz w:val="24"/>
          <w:szCs w:val="24"/>
          <w:lang w:eastAsia="bg-BG"/>
        </w:rPr>
        <w:lastRenderedPageBreak/>
        <w:t>предприятията са установени. Документ, чийто оригинал е на чужд език, се представя и в превод на български език.</w:t>
      </w:r>
    </w:p>
    <w:p w:rsidR="0058154F" w:rsidRPr="007C2B38" w:rsidRDefault="0058154F" w:rsidP="0058154F">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Times New Roman" w:hAnsi="Times New Roman" w:cs="Times New Roman"/>
          <w:sz w:val="24"/>
          <w:szCs w:val="24"/>
          <w:lang w:eastAsia="bg-BG"/>
        </w:rPr>
      </w:pPr>
      <w:r w:rsidRPr="007C2B38">
        <w:rPr>
          <w:rFonts w:ascii="Times New Roman" w:eastAsia="Times New Roman" w:hAnsi="Times New Roman" w:cs="Times New Roman"/>
          <w:sz w:val="24"/>
          <w:szCs w:val="24"/>
          <w:lang w:eastAsia="bg-BG"/>
        </w:rPr>
        <w:t>Посочените документи, които отразяват разпределението на предприятието-кандидат/партньор са неприложими за кандидатите/партньорите - големи предприятия, както и за партньори, които не са предприятие.</w:t>
      </w:r>
    </w:p>
    <w:p w:rsidR="00393543" w:rsidRPr="007C2B38" w:rsidRDefault="008D4E06" w:rsidP="00393543">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rPr>
        <w:t>8.</w:t>
      </w:r>
      <w:r w:rsidRPr="007C2B38">
        <w:rPr>
          <w:rFonts w:ascii="Times New Roman" w:eastAsia="Calibri" w:hAnsi="Times New Roman" w:cs="Times New Roman"/>
          <w:b/>
          <w:sz w:val="24"/>
        </w:rPr>
        <w:t xml:space="preserve"> </w:t>
      </w:r>
      <w:r w:rsidRPr="007C2B38">
        <w:rPr>
          <w:rFonts w:ascii="Times New Roman" w:eastAsia="Times New Roman" w:hAnsi="Times New Roman" w:cs="Times New Roman"/>
          <w:b/>
          <w:sz w:val="24"/>
          <w:szCs w:val="24"/>
          <w:lang w:eastAsia="bg-BG"/>
        </w:rPr>
        <w:t>Счетоводен</w:t>
      </w:r>
      <w:r w:rsidRPr="007C2B38">
        <w:rPr>
          <w:rFonts w:ascii="Times New Roman" w:eastAsia="Calibri" w:hAnsi="Times New Roman" w:cs="Times New Roman"/>
          <w:b/>
          <w:sz w:val="24"/>
          <w:szCs w:val="24"/>
        </w:rPr>
        <w:t xml:space="preserve"> баланс, Отчет за приходите и разходите и Отчет за заетите лица, средствата за работна заплата и други разходи за труд, във формат идентичен на то</w:t>
      </w:r>
      <w:r w:rsidR="00393543" w:rsidRPr="007C2B38">
        <w:rPr>
          <w:rFonts w:ascii="Times New Roman" w:eastAsia="Calibri" w:hAnsi="Times New Roman" w:cs="Times New Roman"/>
          <w:b/>
          <w:sz w:val="24"/>
          <w:szCs w:val="24"/>
        </w:rPr>
        <w:t>зи, в който са подадени към НСИ - за предприятието-кандидат и неговите предприятия-партньори.</w:t>
      </w:r>
      <w:r w:rsidR="00393543" w:rsidRPr="007C2B38">
        <w:rPr>
          <w:rFonts w:ascii="Times New Roman" w:eastAsia="Calibri" w:hAnsi="Times New Roman" w:cs="Times New Roman"/>
          <w:sz w:val="24"/>
          <w:szCs w:val="24"/>
        </w:rPr>
        <w:t xml:space="preserve"> </w:t>
      </w:r>
    </w:p>
    <w:p w:rsidR="00393543" w:rsidRPr="007C2B38" w:rsidRDefault="00393543" w:rsidP="00393543">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xml:space="preserve">Финансово-счетоводните документи се представят от всички предприятия участващи в партньорството, независимо от неговият статус на МСП или голямо предприятие. Когато предприятията са МСП (кандидата/партньора), и попадат в хипотезите на чл. 3 и чл. 4 от ЗМСП, следва да се представят и финансово-счетоводните документи за всички техни свързани предприятия и предприятия-партньори (ако е приложимо) за последните 2 (две) последователно приключени финансови години. </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При установяване на свързани предприятия и/или предприятия-партньори по смисъла на ЗМСП, които не са посочени в Справките за обобщените параметри на предприятието (</w:t>
      </w:r>
      <w:r w:rsidRPr="007C2B38">
        <w:rPr>
          <w:rFonts w:ascii="Times New Roman" w:eastAsia="Calibri" w:hAnsi="Times New Roman" w:cs="Times New Roman"/>
          <w:b/>
          <w:sz w:val="24"/>
        </w:rPr>
        <w:t>Приложение 5.1</w:t>
      </w:r>
      <w:r w:rsidRPr="007C2B38">
        <w:rPr>
          <w:rFonts w:ascii="Times New Roman" w:eastAsia="Calibri" w:hAnsi="Times New Roman" w:cs="Times New Roman"/>
          <w:sz w:val="24"/>
          <w:szCs w:val="24"/>
        </w:rPr>
        <w:t>), от кандидата</w:t>
      </w:r>
      <w:r w:rsidR="00250C6A" w:rsidRPr="007C2B38">
        <w:rPr>
          <w:rFonts w:ascii="Times New Roman" w:eastAsia="Calibri" w:hAnsi="Times New Roman" w:cs="Times New Roman"/>
          <w:sz w:val="24"/>
          <w:szCs w:val="24"/>
        </w:rPr>
        <w:t>,</w:t>
      </w:r>
      <w:r w:rsidRPr="007C2B38">
        <w:rPr>
          <w:rFonts w:ascii="Times New Roman" w:eastAsia="Calibri" w:hAnsi="Times New Roman" w:cs="Times New Roman"/>
          <w:sz w:val="24"/>
          <w:szCs w:val="24"/>
        </w:rPr>
        <w:t xml:space="preserve"> при условията на чл. 23, ал. 6 от Закона за търговския регистър и регистъра на ЮЛНЦ</w:t>
      </w:r>
      <w:r w:rsidR="00250C6A" w:rsidRPr="007C2B38">
        <w:rPr>
          <w:rFonts w:ascii="Times New Roman" w:eastAsia="Calibri" w:hAnsi="Times New Roman" w:cs="Times New Roman"/>
          <w:sz w:val="24"/>
          <w:szCs w:val="24"/>
        </w:rPr>
        <w:t xml:space="preserve">, </w:t>
      </w:r>
      <w:r w:rsidRPr="007C2B38">
        <w:rPr>
          <w:rFonts w:ascii="Times New Roman" w:eastAsia="Calibri" w:hAnsi="Times New Roman" w:cs="Times New Roman"/>
          <w:sz w:val="24"/>
          <w:szCs w:val="24"/>
        </w:rPr>
        <w:t xml:space="preserve"> може да бъде изискано да представи и Счетоводен баланс, 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 за тези предприятия за последните 2 (две) приключени</w:t>
      </w:r>
      <w:r w:rsidR="00250C6A" w:rsidRPr="007C2B38">
        <w:rPr>
          <w:rFonts w:ascii="Times New Roman" w:eastAsia="Calibri" w:hAnsi="Times New Roman" w:cs="Times New Roman"/>
          <w:sz w:val="24"/>
          <w:szCs w:val="24"/>
        </w:rPr>
        <w:t xml:space="preserve"> </w:t>
      </w:r>
      <w:r w:rsidRPr="007C2B38">
        <w:rPr>
          <w:rFonts w:ascii="Times New Roman" w:eastAsia="Calibri" w:hAnsi="Times New Roman" w:cs="Times New Roman"/>
          <w:sz w:val="24"/>
          <w:szCs w:val="24"/>
        </w:rPr>
        <w:t>последователни финансови години.</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xml:space="preserve">Посочените документи или еквивалентни на тях, съобразно законодателството на съответната държава, се представят за всички предприятия независимо от мястото, на което са </w:t>
      </w:r>
      <w:r w:rsidRPr="007C2B38">
        <w:rPr>
          <w:rFonts w:ascii="Times New Roman" w:eastAsia="Calibri" w:hAnsi="Times New Roman" w:cs="Times New Roman"/>
          <w:sz w:val="24"/>
        </w:rPr>
        <w:t>установени</w:t>
      </w:r>
      <w:r w:rsidRPr="007C2B38">
        <w:rPr>
          <w:rFonts w:ascii="Times New Roman" w:eastAsia="Calibri" w:hAnsi="Times New Roman" w:cs="Times New Roman"/>
          <w:sz w:val="24"/>
          <w:szCs w:val="24"/>
        </w:rPr>
        <w:t>. Документ, чийто оригинал е на чужд език, се представя и в превод на български език.</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rPr>
        <w:t xml:space="preserve">9. </w:t>
      </w:r>
      <w:r w:rsidRPr="007C2B38">
        <w:rPr>
          <w:rFonts w:ascii="Times New Roman" w:eastAsia="Times New Roman" w:hAnsi="Times New Roman" w:cs="Times New Roman"/>
          <w:b/>
          <w:sz w:val="24"/>
          <w:szCs w:val="24"/>
          <w:lang w:eastAsia="bg-BG"/>
        </w:rPr>
        <w:t>Консолидирани</w:t>
      </w:r>
      <w:r w:rsidRPr="007C2B38">
        <w:rPr>
          <w:rFonts w:ascii="Times New Roman" w:eastAsia="Calibri" w:hAnsi="Times New Roman" w:cs="Times New Roman"/>
          <w:b/>
          <w:sz w:val="24"/>
          <w:szCs w:val="24"/>
        </w:rPr>
        <w:t xml:space="preserve"> Счетоводен баланс и Отчет за приходите и разходите</w:t>
      </w:r>
      <w:r w:rsidRPr="007C2B38">
        <w:rPr>
          <w:rFonts w:ascii="Times New Roman" w:eastAsia="Calibri" w:hAnsi="Times New Roman" w:cs="Times New Roman"/>
          <w:sz w:val="24"/>
        </w:rPr>
        <w:t xml:space="preserve"> (ако е приложимо) </w:t>
      </w:r>
      <w:r w:rsidRPr="007C2B38">
        <w:rPr>
          <w:rFonts w:ascii="Times New Roman" w:eastAsia="Calibri" w:hAnsi="Times New Roman" w:cs="Times New Roman"/>
          <w:sz w:val="24"/>
          <w:szCs w:val="24"/>
        </w:rPr>
        <w:t>на кандидата</w:t>
      </w:r>
      <w:r w:rsidR="0058154F" w:rsidRPr="007C2B38">
        <w:rPr>
          <w:rFonts w:ascii="Times New Roman" w:eastAsia="Calibri" w:hAnsi="Times New Roman" w:cs="Times New Roman"/>
          <w:sz w:val="24"/>
          <w:szCs w:val="24"/>
        </w:rPr>
        <w:t>/партньора-МСП</w:t>
      </w:r>
      <w:r w:rsidRPr="007C2B38">
        <w:rPr>
          <w:rFonts w:ascii="Times New Roman" w:eastAsia="Calibri" w:hAnsi="Times New Roman" w:cs="Times New Roman"/>
          <w:sz w:val="24"/>
          <w:szCs w:val="24"/>
        </w:rPr>
        <w:t xml:space="preserve"> за последните 2 (две) приключени</w:t>
      </w:r>
      <w:r w:rsidR="00250C6A" w:rsidRPr="007C2B38">
        <w:rPr>
          <w:rFonts w:ascii="Times New Roman" w:eastAsia="Calibri" w:hAnsi="Times New Roman" w:cs="Times New Roman"/>
          <w:sz w:val="24"/>
          <w:szCs w:val="24"/>
        </w:rPr>
        <w:t xml:space="preserve"> </w:t>
      </w:r>
      <w:r w:rsidRPr="007C2B38">
        <w:rPr>
          <w:rFonts w:ascii="Times New Roman" w:eastAsia="Calibri" w:hAnsi="Times New Roman" w:cs="Times New Roman"/>
          <w:sz w:val="24"/>
          <w:szCs w:val="24"/>
        </w:rPr>
        <w:t>последователни финансови години.</w:t>
      </w:r>
      <w:r w:rsidR="0058154F" w:rsidRPr="007C2B38">
        <w:rPr>
          <w:rFonts w:ascii="Times New Roman" w:eastAsia="Calibri" w:hAnsi="Times New Roman" w:cs="Times New Roman"/>
          <w:sz w:val="24"/>
          <w:szCs w:val="24"/>
        </w:rPr>
        <w:t xml:space="preserve"> Не е приложимо </w:t>
      </w:r>
      <w:r w:rsidR="0058154F" w:rsidRPr="007C2B38">
        <w:rPr>
          <w:rFonts w:ascii="Times New Roman" w:eastAsia="Times New Roman" w:hAnsi="Times New Roman" w:cs="Times New Roman"/>
          <w:sz w:val="24"/>
          <w:szCs w:val="24"/>
          <w:lang w:eastAsia="bg-BG"/>
        </w:rPr>
        <w:t>за партньори, които не са предприятие.</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Документите се представят в случай че кандидатът</w:t>
      </w:r>
      <w:r w:rsidR="002D00C5" w:rsidRPr="007C2B38">
        <w:rPr>
          <w:rFonts w:ascii="Times New Roman" w:eastAsia="Calibri" w:hAnsi="Times New Roman" w:cs="Times New Roman"/>
          <w:sz w:val="24"/>
          <w:szCs w:val="24"/>
        </w:rPr>
        <w:t>/партньорът (предприятие)</w:t>
      </w:r>
      <w:r w:rsidRPr="007C2B38">
        <w:rPr>
          <w:rFonts w:ascii="Times New Roman" w:eastAsia="Calibri" w:hAnsi="Times New Roman" w:cs="Times New Roman"/>
          <w:sz w:val="24"/>
          <w:szCs w:val="24"/>
        </w:rPr>
        <w:t xml:space="preserve"> съставя консолидиран финансов отчет или е включен чрез консолидиране в консолидирания финансов отчет на друго предприятие.</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rPr>
        <w:t>10. Документи, удостоверяващи актуалното състояние и реалните собственици</w:t>
      </w:r>
      <w:r w:rsidRPr="007C2B38">
        <w:rPr>
          <w:rFonts w:ascii="Times New Roman" w:eastAsia="Calibri" w:hAnsi="Times New Roman" w:cs="Times New Roman"/>
          <w:sz w:val="24"/>
        </w:rPr>
        <w:t xml:space="preserve"> на съответното предприятие </w:t>
      </w:r>
      <w:r w:rsidRPr="007C2B38">
        <w:rPr>
          <w:rFonts w:ascii="Times New Roman" w:eastAsia="Calibri" w:hAnsi="Times New Roman" w:cs="Times New Roman"/>
          <w:sz w:val="24"/>
          <w:szCs w:val="24"/>
        </w:rPr>
        <w:t>(ако е приложимо),</w:t>
      </w:r>
      <w:r w:rsidRPr="007C2B38">
        <w:rPr>
          <w:rFonts w:ascii="Times New Roman" w:eastAsia="Calibri" w:hAnsi="Times New Roman" w:cs="Times New Roman"/>
          <w:sz w:val="24"/>
        </w:rPr>
        <w:t xml:space="preserve"> </w:t>
      </w:r>
      <w:r w:rsidRPr="007C2B38">
        <w:rPr>
          <w:rFonts w:ascii="Times New Roman" w:eastAsia="Calibri" w:hAnsi="Times New Roman" w:cs="Times New Roman"/>
          <w:sz w:val="24"/>
          <w:szCs w:val="24"/>
        </w:rPr>
        <w:t>в случай че някое от свързаните предприятия или предприятията-партньори на предприятието-кандидат или партньор-МСП е чуждестранно лице. Документ, чийто оригинал е на чужд език, се представя и в превод на български език.</w:t>
      </w:r>
      <w:r w:rsidR="0058154F" w:rsidRPr="007C2B38">
        <w:rPr>
          <w:rFonts w:ascii="Times New Roman" w:eastAsia="Calibri" w:hAnsi="Times New Roman" w:cs="Times New Roman"/>
          <w:sz w:val="24"/>
          <w:szCs w:val="24"/>
        </w:rPr>
        <w:t xml:space="preserve"> Не е приложимо </w:t>
      </w:r>
      <w:r w:rsidR="0058154F" w:rsidRPr="007C2B38">
        <w:rPr>
          <w:rFonts w:ascii="Times New Roman" w:eastAsia="Times New Roman" w:hAnsi="Times New Roman" w:cs="Times New Roman"/>
          <w:sz w:val="24"/>
          <w:szCs w:val="24"/>
          <w:lang w:eastAsia="bg-BG"/>
        </w:rPr>
        <w:t>за кандидатите/партньорите - големи предприятия, както и за партньори, които не са предприятие.</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
          <w:i/>
          <w:sz w:val="24"/>
          <w:szCs w:val="24"/>
        </w:rPr>
      </w:pPr>
      <w:r w:rsidRPr="007C2B38">
        <w:rPr>
          <w:rFonts w:ascii="Times New Roman" w:eastAsia="Calibri" w:hAnsi="Times New Roman" w:cs="Times New Roman"/>
          <w:b/>
          <w:i/>
          <w:sz w:val="24"/>
        </w:rPr>
        <w:t xml:space="preserve">Документите </w:t>
      </w:r>
      <w:r w:rsidRPr="007C2B38">
        <w:rPr>
          <w:rFonts w:ascii="Times New Roman" w:eastAsia="Calibri" w:hAnsi="Times New Roman" w:cs="Times New Roman"/>
          <w:b/>
          <w:i/>
          <w:sz w:val="24"/>
          <w:szCs w:val="24"/>
        </w:rPr>
        <w:t xml:space="preserve">по точки от 1 до </w:t>
      </w:r>
      <w:r w:rsidR="002D00C5" w:rsidRPr="007C2B38">
        <w:rPr>
          <w:rFonts w:ascii="Times New Roman" w:eastAsia="Calibri" w:hAnsi="Times New Roman" w:cs="Times New Roman"/>
          <w:b/>
          <w:i/>
          <w:sz w:val="24"/>
          <w:szCs w:val="24"/>
        </w:rPr>
        <w:t xml:space="preserve">10 </w:t>
      </w:r>
      <w:r w:rsidRPr="007C2B38">
        <w:rPr>
          <w:rFonts w:ascii="Times New Roman" w:eastAsia="Calibri" w:hAnsi="Times New Roman" w:cs="Times New Roman"/>
          <w:b/>
          <w:i/>
          <w:sz w:val="24"/>
          <w:szCs w:val="24"/>
        </w:rPr>
        <w:t>трябва да бъдат подписани с валиден КЕП от лицето, представляващо кандидата и вписано като такова в ТР и регистъра на ЮЛНЦ, и се прикачват в ИСУН. Упълномощеното лице НЕ е допустимо да подписва (вкл. собственоръчно или чрез КЕП) документите от т. 1 до т. 11.</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xml:space="preserve">Горепосочените документи следва да бъдат подписани с валиден КЕП на локалния компютър, като е препоръчително </w:t>
      </w:r>
      <w:r w:rsidRPr="007C2B38">
        <w:rPr>
          <w:rFonts w:ascii="Times New Roman" w:eastAsia="Calibri" w:hAnsi="Times New Roman" w:cs="Times New Roman"/>
          <w:b/>
          <w:sz w:val="24"/>
        </w:rPr>
        <w:t xml:space="preserve">подписването да е чрез </w:t>
      </w:r>
      <w:proofErr w:type="spellStart"/>
      <w:r w:rsidRPr="007C2B38">
        <w:rPr>
          <w:rFonts w:ascii="Times New Roman" w:eastAsia="Calibri" w:hAnsi="Times New Roman" w:cs="Times New Roman"/>
          <w:b/>
          <w:sz w:val="24"/>
        </w:rPr>
        <w:t>attached</w:t>
      </w:r>
      <w:proofErr w:type="spellEnd"/>
      <w:r w:rsidRPr="007C2B38">
        <w:rPr>
          <w:rFonts w:ascii="Times New Roman" w:eastAsia="Calibri" w:hAnsi="Times New Roman" w:cs="Times New Roman"/>
          <w:b/>
          <w:sz w:val="24"/>
        </w:rPr>
        <w:t xml:space="preserve"> </w:t>
      </w:r>
      <w:proofErr w:type="spellStart"/>
      <w:r w:rsidRPr="007C2B38">
        <w:rPr>
          <w:rFonts w:ascii="Times New Roman" w:eastAsia="Calibri" w:hAnsi="Times New Roman" w:cs="Times New Roman"/>
          <w:b/>
          <w:sz w:val="24"/>
        </w:rPr>
        <w:t>signature</w:t>
      </w:r>
      <w:proofErr w:type="spellEnd"/>
      <w:r w:rsidRPr="007C2B38">
        <w:rPr>
          <w:rFonts w:ascii="Times New Roman" w:eastAsia="Calibri" w:hAnsi="Times New Roman" w:cs="Times New Roman"/>
          <w:b/>
          <w:sz w:val="24"/>
        </w:rPr>
        <w:t xml:space="preserve"> – файл и подпис в един документ </w:t>
      </w:r>
      <w:r w:rsidRPr="007C2B38">
        <w:rPr>
          <w:rFonts w:ascii="Times New Roman" w:eastAsia="Calibri" w:hAnsi="Times New Roman" w:cs="Times New Roman"/>
          <w:sz w:val="24"/>
          <w:szCs w:val="24"/>
        </w:rPr>
        <w:t>(подписът да се съдържа в документа).</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rPr>
      </w:pPr>
      <w:r w:rsidRPr="007C2B38">
        <w:rPr>
          <w:rFonts w:ascii="Times New Roman" w:eastAsia="Calibri" w:hAnsi="Times New Roman" w:cs="Times New Roman"/>
          <w:b/>
          <w:bCs/>
          <w:sz w:val="24"/>
          <w:szCs w:val="24"/>
        </w:rPr>
        <w:lastRenderedPageBreak/>
        <w:t xml:space="preserve">II. С цел проверка на категорията на </w:t>
      </w:r>
      <w:r w:rsidRPr="007C2B38">
        <w:rPr>
          <w:rFonts w:ascii="Times New Roman" w:eastAsia="Calibri" w:hAnsi="Times New Roman" w:cs="Times New Roman"/>
          <w:b/>
          <w:sz w:val="24"/>
          <w:szCs w:val="24"/>
        </w:rPr>
        <w:t>предприятията кандидат или партньори-МСП</w:t>
      </w:r>
      <w:r w:rsidRPr="007C2B38">
        <w:rPr>
          <w:rFonts w:ascii="Times New Roman" w:eastAsia="Calibri" w:hAnsi="Times New Roman" w:cs="Times New Roman"/>
          <w:b/>
          <w:bCs/>
          <w:sz w:val="24"/>
          <w:szCs w:val="24"/>
        </w:rPr>
        <w:t xml:space="preserve"> и удостоверяване на съответствието им с изискванията на чл. 7 от ПМС № 23/2023 г., </w:t>
      </w:r>
      <w:r w:rsidRPr="007C2B38">
        <w:rPr>
          <w:rFonts w:ascii="Times New Roman" w:eastAsia="Calibri" w:hAnsi="Times New Roman" w:cs="Times New Roman"/>
          <w:sz w:val="24"/>
        </w:rPr>
        <w:t xml:space="preserve">УО ще извършва служебни проверки, включително и чрез Информационната система за мониторинг на европейски и национални стратегии и регионална политика – </w:t>
      </w:r>
      <w:proofErr w:type="spellStart"/>
      <w:r w:rsidRPr="007C2B38">
        <w:rPr>
          <w:rFonts w:ascii="Times New Roman" w:eastAsia="Calibri" w:hAnsi="Times New Roman" w:cs="Times New Roman"/>
          <w:sz w:val="24"/>
        </w:rPr>
        <w:t>МониторСтат</w:t>
      </w:r>
      <w:proofErr w:type="spellEnd"/>
      <w:r w:rsidRPr="007C2B38">
        <w:rPr>
          <w:rFonts w:ascii="Times New Roman" w:eastAsia="Calibri" w:hAnsi="Times New Roman" w:cs="Times New Roman"/>
          <w:sz w:val="24"/>
        </w:rPr>
        <w:t xml:space="preserve"> (поддържана от НСИ) по отношение на следните документи:</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
          <w:bCs/>
          <w:sz w:val="24"/>
          <w:szCs w:val="24"/>
        </w:rPr>
      </w:pPr>
      <w:r w:rsidRPr="007C2B38">
        <w:rPr>
          <w:rFonts w:ascii="Times New Roman" w:eastAsia="Calibri" w:hAnsi="Times New Roman" w:cs="Times New Roman"/>
          <w:b/>
          <w:bCs/>
          <w:sz w:val="24"/>
          <w:szCs w:val="24"/>
        </w:rPr>
        <w:t>1. Счетоводен баланс и Отчет за приходите и разходите на кандидата за 2023 г., 2024 г., 2025 г</w:t>
      </w:r>
      <w:r w:rsidRPr="007C2B38">
        <w:rPr>
          <w:rFonts w:ascii="Times New Roman" w:eastAsia="Calibri" w:hAnsi="Times New Roman" w:cs="Times New Roman"/>
          <w:b/>
          <w:sz w:val="24"/>
          <w:szCs w:val="24"/>
        </w:rPr>
        <w:t>.</w:t>
      </w:r>
      <w:r w:rsidRPr="007C2B38">
        <w:rPr>
          <w:rFonts w:ascii="Times New Roman" w:eastAsia="Calibri" w:hAnsi="Times New Roman" w:cs="Times New Roman"/>
          <w:b/>
          <w:bCs/>
          <w:sz w:val="24"/>
          <w:szCs w:val="24"/>
        </w:rPr>
        <w:t xml:space="preserve"> и ако е приложимо – за 2026 г.</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
          <w:bCs/>
          <w:sz w:val="24"/>
          <w:szCs w:val="24"/>
        </w:rPr>
      </w:pPr>
      <w:r w:rsidRPr="007C2B38">
        <w:rPr>
          <w:rFonts w:ascii="Times New Roman" w:eastAsia="Calibri" w:hAnsi="Times New Roman" w:cs="Times New Roman"/>
          <w:b/>
          <w:bCs/>
          <w:sz w:val="24"/>
          <w:szCs w:val="24"/>
        </w:rPr>
        <w:t>2. Отчет за заетите лица, средствата за работна заплата и други разходи за труд на кандидата за 2023 г., 2024 г., 2025 г. и ако е приложимо – за 2026 г.</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
          <w:bCs/>
          <w:sz w:val="24"/>
          <w:szCs w:val="24"/>
        </w:rPr>
      </w:pPr>
      <w:r w:rsidRPr="007C2B38">
        <w:rPr>
          <w:rFonts w:ascii="Times New Roman" w:eastAsia="Calibri" w:hAnsi="Times New Roman" w:cs="Times New Roman"/>
          <w:b/>
          <w:bCs/>
          <w:sz w:val="24"/>
          <w:szCs w:val="24"/>
        </w:rPr>
        <w:t>3. Удостоверение от Националната агенция за приходите за липса на задължения на кандидата</w:t>
      </w:r>
      <w:r w:rsidR="002D00C5" w:rsidRPr="007C2B38">
        <w:rPr>
          <w:rFonts w:ascii="Times New Roman" w:eastAsia="Calibri" w:hAnsi="Times New Roman" w:cs="Times New Roman"/>
          <w:b/>
          <w:bCs/>
          <w:sz w:val="24"/>
          <w:szCs w:val="24"/>
        </w:rPr>
        <w:t xml:space="preserve"> и партньорите</w:t>
      </w:r>
      <w:r w:rsidRPr="007C2B38">
        <w:rPr>
          <w:rFonts w:ascii="Times New Roman" w:eastAsia="Calibri" w:hAnsi="Times New Roman" w:cs="Times New Roman"/>
          <w:b/>
          <w:sz w:val="24"/>
          <w:szCs w:val="24"/>
        </w:rPr>
        <w:t>.</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
          <w:bCs/>
          <w:sz w:val="24"/>
          <w:szCs w:val="24"/>
        </w:rPr>
      </w:pPr>
      <w:r w:rsidRPr="007C2B38">
        <w:rPr>
          <w:rFonts w:ascii="Times New Roman" w:eastAsia="Calibri" w:hAnsi="Times New Roman" w:cs="Times New Roman"/>
          <w:b/>
          <w:bCs/>
          <w:sz w:val="24"/>
          <w:szCs w:val="24"/>
        </w:rPr>
        <w:t xml:space="preserve">4. Удостоверение за липса на задължения към общината по </w:t>
      </w:r>
      <w:r w:rsidRPr="007C2B38">
        <w:rPr>
          <w:rFonts w:ascii="Times New Roman" w:eastAsia="Calibri" w:hAnsi="Times New Roman" w:cs="Times New Roman"/>
          <w:b/>
          <w:sz w:val="24"/>
          <w:szCs w:val="24"/>
        </w:rPr>
        <w:t>седалище</w:t>
      </w:r>
      <w:r w:rsidRPr="007C2B38">
        <w:rPr>
          <w:rFonts w:ascii="Times New Roman" w:eastAsia="Calibri" w:hAnsi="Times New Roman" w:cs="Times New Roman"/>
          <w:b/>
          <w:bCs/>
          <w:sz w:val="24"/>
          <w:szCs w:val="24"/>
        </w:rPr>
        <w:t xml:space="preserve"> на УО (Столична община) и по седалище на кандидата</w:t>
      </w:r>
      <w:r w:rsidR="002D00C5" w:rsidRPr="007C2B38">
        <w:rPr>
          <w:rFonts w:ascii="Times New Roman" w:eastAsia="Calibri" w:hAnsi="Times New Roman" w:cs="Times New Roman"/>
          <w:b/>
          <w:bCs/>
          <w:sz w:val="24"/>
          <w:szCs w:val="24"/>
        </w:rPr>
        <w:t xml:space="preserve"> и партньорите</w:t>
      </w:r>
      <w:r w:rsidRPr="007C2B38">
        <w:rPr>
          <w:rFonts w:ascii="Times New Roman" w:eastAsia="Calibri" w:hAnsi="Times New Roman" w:cs="Times New Roman"/>
          <w:b/>
          <w:bCs/>
          <w:sz w:val="24"/>
          <w:szCs w:val="24"/>
        </w:rPr>
        <w:t>.</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
          <w:bCs/>
          <w:sz w:val="24"/>
          <w:szCs w:val="24"/>
        </w:rPr>
        <w:t>ВАЖНО:</w:t>
      </w:r>
      <w:r w:rsidRPr="007C2B38">
        <w:rPr>
          <w:rFonts w:ascii="Times New Roman" w:eastAsia="Calibri" w:hAnsi="Times New Roman" w:cs="Times New Roman"/>
          <w:b/>
          <w:sz w:val="24"/>
        </w:rPr>
        <w:t xml:space="preserve"> </w:t>
      </w:r>
      <w:r w:rsidRPr="007C2B38">
        <w:rPr>
          <w:rFonts w:ascii="Times New Roman" w:eastAsia="Calibri" w:hAnsi="Times New Roman" w:cs="Times New Roman"/>
          <w:bCs/>
          <w:sz w:val="24"/>
          <w:szCs w:val="24"/>
        </w:rPr>
        <w:t xml:space="preserve">Кандидат, чиито задължения (общо от Удостоверенията по т. 3 и т. 4) са повече от 1 на сто от сумата на годишния общ оборот за последната приключена финансова година, или са повече от </w:t>
      </w:r>
      <w:r w:rsidRPr="007C2B38">
        <w:rPr>
          <w:rFonts w:ascii="Times New Roman" w:eastAsia="Calibri" w:hAnsi="Times New Roman" w:cs="Times New Roman"/>
          <w:sz w:val="24"/>
          <w:szCs w:val="24"/>
        </w:rPr>
        <w:t>стойността, посочена в чл. 54, ал. 5 от Закона за обществените поръчки</w:t>
      </w:r>
      <w:r w:rsidRPr="007C2B38">
        <w:rPr>
          <w:rFonts w:ascii="Times New Roman" w:eastAsia="Calibri" w:hAnsi="Times New Roman" w:cs="Times New Roman"/>
          <w:sz w:val="24"/>
          <w:szCs w:val="24"/>
          <w:vertAlign w:val="superscript"/>
        </w:rPr>
        <w:footnoteReference w:id="54"/>
      </w:r>
      <w:r w:rsidRPr="007C2B38">
        <w:rPr>
          <w:rFonts w:ascii="Times New Roman" w:eastAsia="Calibri" w:hAnsi="Times New Roman" w:cs="Times New Roman"/>
          <w:bCs/>
          <w:sz w:val="24"/>
          <w:szCs w:val="24"/>
        </w:rPr>
        <w:t>, имат право да представят доказателства, че са предприели мерки, които гарантират тяхната надеждност. За тази цел кандидатът може да представи:</w:t>
      </w:r>
      <w:r w:rsidRPr="007C2B38">
        <w:rPr>
          <w:rFonts w:ascii="Times New Roman" w:eastAsia="Calibri" w:hAnsi="Times New Roman" w:cs="Times New Roman"/>
          <w:sz w:val="24"/>
          <w:szCs w:val="24"/>
        </w:rPr>
        <w:t xml:space="preserve"> документ</w:t>
      </w:r>
      <w:r w:rsidRPr="007C2B38">
        <w:rPr>
          <w:rFonts w:ascii="Times New Roman" w:eastAsia="Calibri" w:hAnsi="Times New Roman" w:cs="Times New Roman"/>
          <w:bCs/>
          <w:sz w:val="24"/>
          <w:szCs w:val="24"/>
        </w:rPr>
        <w:t xml:space="preserve"> за извършено плащане (включително и ново </w:t>
      </w:r>
      <w:r w:rsidRPr="007C2B38">
        <w:rPr>
          <w:rFonts w:ascii="Times New Roman" w:eastAsia="Calibri" w:hAnsi="Times New Roman" w:cs="Times New Roman"/>
          <w:sz w:val="24"/>
          <w:szCs w:val="24"/>
        </w:rPr>
        <w:t>удостоверение</w:t>
      </w:r>
      <w:r w:rsidRPr="007C2B38">
        <w:rPr>
          <w:rFonts w:ascii="Times New Roman" w:eastAsia="Calibri" w:hAnsi="Times New Roman" w:cs="Times New Roman"/>
          <w:bCs/>
          <w:sz w:val="24"/>
          <w:szCs w:val="24"/>
        </w:rPr>
        <w:t xml:space="preserve">) в посочения размер или </w:t>
      </w:r>
      <w:r w:rsidRPr="007C2B38">
        <w:rPr>
          <w:rFonts w:ascii="Times New Roman" w:eastAsia="Calibri" w:hAnsi="Times New Roman" w:cs="Times New Roman"/>
          <w:sz w:val="24"/>
          <w:szCs w:val="24"/>
        </w:rPr>
        <w:t>разрешение</w:t>
      </w:r>
      <w:r w:rsidRPr="007C2B38">
        <w:rPr>
          <w:rFonts w:ascii="Times New Roman" w:eastAsia="Calibri" w:hAnsi="Times New Roman" w:cs="Times New Roman"/>
          <w:bCs/>
          <w:sz w:val="24"/>
          <w:szCs w:val="24"/>
        </w:rPr>
        <w:t xml:space="preserve">, или друг документ, от който да е видно, че задълженията са обезпечени или че </w:t>
      </w:r>
      <w:r w:rsidRPr="007C2B38">
        <w:rPr>
          <w:rFonts w:ascii="Times New Roman" w:eastAsia="Calibri" w:hAnsi="Times New Roman" w:cs="Times New Roman"/>
          <w:sz w:val="24"/>
          <w:szCs w:val="24"/>
        </w:rPr>
        <w:t>страните са договорили</w:t>
      </w:r>
      <w:r w:rsidRPr="007C2B38">
        <w:rPr>
          <w:rFonts w:ascii="Times New Roman" w:eastAsia="Calibri" w:hAnsi="Times New Roman" w:cs="Times New Roman"/>
          <w:bCs/>
          <w:sz w:val="24"/>
          <w:szCs w:val="24"/>
        </w:rPr>
        <w:t xml:space="preserve"> тяхното отсрочване или разсрочване, заедно с погасителен план и/или с посочени дати за окончателно изплащане на дължимите задължения.</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
          <w:bCs/>
          <w:sz w:val="24"/>
          <w:szCs w:val="24"/>
        </w:rPr>
        <w:t>5. Свидетелство за съдимост на всички лица, които са официални представляващи на кандидата и партньорите-МСП</w:t>
      </w:r>
      <w:r w:rsidRPr="007C2B38">
        <w:rPr>
          <w:rFonts w:ascii="Times New Roman" w:eastAsia="Calibri" w:hAnsi="Times New Roman" w:cs="Times New Roman"/>
          <w:b/>
          <w:sz w:val="24"/>
        </w:rPr>
        <w:t xml:space="preserve"> </w:t>
      </w:r>
      <w:r w:rsidRPr="007C2B38">
        <w:rPr>
          <w:rFonts w:ascii="Times New Roman" w:eastAsia="Calibri" w:hAnsi="Times New Roman" w:cs="Times New Roman"/>
          <w:bCs/>
          <w:sz w:val="24"/>
          <w:szCs w:val="24"/>
        </w:rPr>
        <w:t>и са вписани като такива в ТР и регистъра на ЮЛНЦ, независимо от това дали представляват предприятието заедно и/или поотделно, и/или по друг начин.</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
          <w:bCs/>
          <w:sz w:val="24"/>
          <w:szCs w:val="24"/>
        </w:rPr>
        <w:t>ВАЖНО:</w:t>
      </w:r>
      <w:r w:rsidRPr="007C2B38">
        <w:rPr>
          <w:rFonts w:ascii="Times New Roman" w:eastAsia="Calibri" w:hAnsi="Times New Roman" w:cs="Times New Roman"/>
          <w:b/>
          <w:sz w:val="24"/>
        </w:rPr>
        <w:t xml:space="preserve"> </w:t>
      </w:r>
      <w:r w:rsidRPr="007C2B38">
        <w:rPr>
          <w:rFonts w:ascii="Times New Roman" w:eastAsia="Calibri" w:hAnsi="Times New Roman" w:cs="Times New Roman"/>
          <w:bCs/>
          <w:sz w:val="24"/>
          <w:szCs w:val="24"/>
        </w:rPr>
        <w:t xml:space="preserve">Служебна проверка не е възможно да бъде извършена по отношение на лица, които са чуждестранни граждани. Когато за някое от горепосочените лица Свидетелството за съдимост подлежи на издаване от чуждестранен орган, същото се представя и в официален превод, и след </w:t>
      </w:r>
      <w:proofErr w:type="spellStart"/>
      <w:r w:rsidRPr="007C2B38">
        <w:rPr>
          <w:rFonts w:ascii="Times New Roman" w:eastAsia="Calibri" w:hAnsi="Times New Roman" w:cs="Times New Roman"/>
          <w:bCs/>
          <w:sz w:val="24"/>
          <w:szCs w:val="24"/>
        </w:rPr>
        <w:t>легализиция</w:t>
      </w:r>
      <w:proofErr w:type="spellEnd"/>
      <w:r w:rsidRPr="007C2B38">
        <w:rPr>
          <w:rFonts w:ascii="Times New Roman" w:eastAsia="Calibri" w:hAnsi="Times New Roman" w:cs="Times New Roman"/>
          <w:bCs/>
          <w:sz w:val="24"/>
          <w:szCs w:val="24"/>
        </w:rPr>
        <w:t xml:space="preserve">/заверка с </w:t>
      </w:r>
      <w:proofErr w:type="spellStart"/>
      <w:r w:rsidRPr="007C2B38">
        <w:rPr>
          <w:rFonts w:ascii="Times New Roman" w:eastAsia="Calibri" w:hAnsi="Times New Roman" w:cs="Times New Roman"/>
          <w:bCs/>
          <w:sz w:val="24"/>
          <w:szCs w:val="24"/>
        </w:rPr>
        <w:t>апостил</w:t>
      </w:r>
      <w:proofErr w:type="spellEnd"/>
      <w:r w:rsidRPr="007C2B38">
        <w:rPr>
          <w:rFonts w:ascii="Times New Roman" w:eastAsia="Calibri" w:hAnsi="Times New Roman" w:cs="Times New Roman"/>
          <w:bCs/>
          <w:sz w:val="24"/>
          <w:szCs w:val="24"/>
        </w:rPr>
        <w:t>/друг приложим режим.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
          <w:bCs/>
          <w:sz w:val="24"/>
          <w:szCs w:val="24"/>
        </w:rPr>
      </w:pPr>
      <w:r w:rsidRPr="007C2B38">
        <w:rPr>
          <w:rFonts w:ascii="Times New Roman" w:eastAsia="Calibri" w:hAnsi="Times New Roman" w:cs="Times New Roman"/>
          <w:b/>
          <w:bCs/>
          <w:sz w:val="24"/>
          <w:szCs w:val="24"/>
        </w:rPr>
        <w:t>6. Удостоверение от органите на Изпълнителна агенция „Главна инспекция по труда</w:t>
      </w:r>
      <w:r w:rsidRPr="007C2B38">
        <w:rPr>
          <w:rFonts w:ascii="Times New Roman" w:eastAsia="Calibri" w:hAnsi="Times New Roman" w:cs="Times New Roman"/>
          <w:b/>
          <w:sz w:val="24"/>
          <w:szCs w:val="24"/>
        </w:rPr>
        <w:t>”</w:t>
      </w:r>
      <w:r w:rsidRPr="007C2B38">
        <w:rPr>
          <w:rFonts w:ascii="Times New Roman" w:eastAsia="Calibri" w:hAnsi="Times New Roman" w:cs="Times New Roman"/>
          <w:b/>
          <w:bCs/>
          <w:sz w:val="24"/>
          <w:szCs w:val="24"/>
        </w:rPr>
        <w:t xml:space="preserve"> във връзка с обстоятелствата по чл. 54, ал. 1, т. 6 от ЗОП</w:t>
      </w:r>
      <w:r w:rsidRPr="007C2B38">
        <w:rPr>
          <w:rFonts w:ascii="Times New Roman" w:eastAsia="Calibri" w:hAnsi="Times New Roman" w:cs="Times New Roman"/>
          <w:b/>
          <w:sz w:val="24"/>
          <w:szCs w:val="24"/>
        </w:rPr>
        <w:t>.</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
          <w:bCs/>
          <w:sz w:val="24"/>
          <w:szCs w:val="24"/>
        </w:rPr>
        <w:t>ВАЖНО:</w:t>
      </w:r>
      <w:r w:rsidRPr="007C2B38">
        <w:rPr>
          <w:rFonts w:ascii="Times New Roman" w:eastAsia="Calibri" w:hAnsi="Times New Roman" w:cs="Times New Roman"/>
          <w:sz w:val="24"/>
        </w:rPr>
        <w:t xml:space="preserve"> </w:t>
      </w:r>
      <w:r w:rsidRPr="007C2B38">
        <w:rPr>
          <w:rFonts w:ascii="Times New Roman" w:eastAsia="Calibri" w:hAnsi="Times New Roman" w:cs="Times New Roman"/>
          <w:bCs/>
          <w:sz w:val="24"/>
          <w:szCs w:val="24"/>
        </w:rPr>
        <w:t>Кандидат</w:t>
      </w:r>
      <w:r w:rsidR="002D00C5" w:rsidRPr="007C2B38">
        <w:rPr>
          <w:rFonts w:ascii="Times New Roman" w:eastAsia="Calibri" w:hAnsi="Times New Roman" w:cs="Times New Roman"/>
          <w:bCs/>
          <w:sz w:val="24"/>
          <w:szCs w:val="24"/>
        </w:rPr>
        <w:t xml:space="preserve"> и партньор</w:t>
      </w:r>
      <w:r w:rsidRPr="007C2B38">
        <w:rPr>
          <w:rFonts w:ascii="Times New Roman" w:eastAsia="Calibri" w:hAnsi="Times New Roman" w:cs="Times New Roman"/>
          <w:bCs/>
          <w:sz w:val="24"/>
          <w:szCs w:val="24"/>
        </w:rPr>
        <w:t>, който има влязло в сила наказателно постановление или съдебно решение за нарушение на обстоятелства по чл. 54, ал. 1, т. 6 от ЗОП има право да докаже, че е предприел съответни мерки за надеждност, като:</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lastRenderedPageBreak/>
        <w:t>- е платил изцяло дължимото вземане по чл. 128, чл. 228, ал. 3 или чл. 245 от Кодекса на труда (ако е приложимо), включително заверено копие на наказателно постановление или съдебно решение за нарушение на обстоятелства по чл. 54, ал. 1, т. 6 от ЗОП.</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Представените доказателства ще бъдат разглеждани и преценявани от УО като се отчита приложимостта на мерките при спазване на чл. 57, ал. 3, буква б) от ЗОП, тежестта и конкретните обстоятелства, свързани с нарушението.</w:t>
      </w:r>
    </w:p>
    <w:p w:rsidR="0058154F" w:rsidRPr="007C2B38" w:rsidRDefault="0058154F"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Посочените документи в раздел </w:t>
      </w:r>
      <w:r w:rsidRPr="007C2B38">
        <w:rPr>
          <w:rFonts w:ascii="Times New Roman" w:eastAsia="Calibri" w:hAnsi="Times New Roman" w:cs="Times New Roman"/>
          <w:bCs/>
          <w:sz w:val="24"/>
          <w:szCs w:val="24"/>
          <w:lang w:val="en-US"/>
        </w:rPr>
        <w:t>II</w:t>
      </w:r>
      <w:r w:rsidRPr="007C2B38">
        <w:rPr>
          <w:rFonts w:ascii="Times New Roman" w:eastAsia="Calibri" w:hAnsi="Times New Roman" w:cs="Times New Roman"/>
          <w:bCs/>
          <w:sz w:val="24"/>
          <w:szCs w:val="24"/>
        </w:rPr>
        <w:t>. Не са приложими за кандидатите/партньорите - големи предприятия, както и за партньори, които не са предприятие.</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
          <w:bCs/>
          <w:sz w:val="24"/>
          <w:szCs w:val="24"/>
        </w:rPr>
      </w:pPr>
      <w:r w:rsidRPr="007C2B38">
        <w:rPr>
          <w:rFonts w:ascii="Times New Roman" w:eastAsia="Calibri" w:hAnsi="Times New Roman" w:cs="Times New Roman"/>
          <w:b/>
          <w:bCs/>
          <w:sz w:val="24"/>
          <w:szCs w:val="24"/>
        </w:rPr>
        <w:t>III. Преди сключване на административен договор, УО ще извършва и следните проверки по отношение на всички кандидати, до които са изпратени покани по чл. 36, ал. 2 от ЗУСЕФСУ:</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
          <w:bCs/>
          <w:sz w:val="24"/>
          <w:szCs w:val="24"/>
        </w:rPr>
      </w:pPr>
      <w:r w:rsidRPr="007C2B38">
        <w:rPr>
          <w:rFonts w:ascii="Times New Roman" w:eastAsia="Calibri" w:hAnsi="Times New Roman" w:cs="Times New Roman"/>
          <w:b/>
          <w:bCs/>
          <w:sz w:val="24"/>
          <w:szCs w:val="24"/>
        </w:rPr>
        <w:t>1. Кандидатът е регистриран по реда на Търговския закон или Закона за кооперациите.</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
          <w:bCs/>
          <w:sz w:val="24"/>
          <w:szCs w:val="24"/>
        </w:rPr>
        <w:t>2. Член на управителен или контролен орган, както и временно изпълняващ такава длъжност, включително прокурист или търговски пълномощник на кандидата, не е свързано лице</w:t>
      </w:r>
      <w:r w:rsidRPr="007C2B38">
        <w:rPr>
          <w:rFonts w:ascii="Times New Roman" w:eastAsia="Calibri" w:hAnsi="Times New Roman" w:cs="Times New Roman"/>
          <w:sz w:val="24"/>
        </w:rPr>
        <w:t xml:space="preserve"> </w:t>
      </w:r>
      <w:r w:rsidRPr="007C2B38">
        <w:rPr>
          <w:rFonts w:ascii="Times New Roman" w:eastAsia="Calibri" w:hAnsi="Times New Roman" w:cs="Times New Roman"/>
          <w:bCs/>
          <w:sz w:val="24"/>
          <w:szCs w:val="24"/>
        </w:rPr>
        <w:t>по смисъла на § 1, т. 9 от Допълнителните разпоредби на Закона за противодействие на корупцията с Ръководителя на УО.</w:t>
      </w:r>
    </w:p>
    <w:p w:rsidR="003D61B9"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
          <w:bCs/>
          <w:sz w:val="24"/>
          <w:szCs w:val="24"/>
        </w:rPr>
        <w:t>3. Кандидатът</w:t>
      </w:r>
      <w:r w:rsidR="002D00C5" w:rsidRPr="007C2B38">
        <w:rPr>
          <w:rFonts w:ascii="Times New Roman" w:eastAsia="Calibri" w:hAnsi="Times New Roman" w:cs="Times New Roman"/>
          <w:b/>
          <w:bCs/>
          <w:sz w:val="24"/>
          <w:szCs w:val="24"/>
        </w:rPr>
        <w:t>/партньорите, които са предприятие</w:t>
      </w:r>
      <w:r w:rsidRPr="007C2B38">
        <w:rPr>
          <w:rFonts w:ascii="Times New Roman" w:eastAsia="Calibri" w:hAnsi="Times New Roman" w:cs="Times New Roman"/>
          <w:b/>
          <w:bCs/>
          <w:sz w:val="24"/>
          <w:szCs w:val="24"/>
        </w:rPr>
        <w:t xml:space="preserve"> отговаря на изискванията за</w:t>
      </w:r>
      <w:r w:rsidRPr="007C2B38">
        <w:rPr>
          <w:rFonts w:ascii="Times New Roman" w:eastAsia="Calibri" w:hAnsi="Times New Roman" w:cs="Times New Roman"/>
          <w:b/>
          <w:sz w:val="24"/>
        </w:rPr>
        <w:t xml:space="preserve"> </w:t>
      </w:r>
      <w:r w:rsidRPr="007C2B38">
        <w:rPr>
          <w:rFonts w:ascii="Times New Roman" w:eastAsia="Calibri" w:hAnsi="Times New Roman" w:cs="Times New Roman"/>
          <w:b/>
          <w:bCs/>
          <w:sz w:val="24"/>
          <w:szCs w:val="24"/>
        </w:rPr>
        <w:t>микро</w:t>
      </w:r>
      <w:r w:rsidRPr="007C2B38">
        <w:rPr>
          <w:rFonts w:ascii="Times New Roman" w:eastAsia="Calibri" w:hAnsi="Times New Roman" w:cs="Times New Roman"/>
          <w:b/>
          <w:sz w:val="24"/>
          <w:szCs w:val="24"/>
        </w:rPr>
        <w:t>, малко или средно предприятие</w:t>
      </w:r>
      <w:r w:rsidRPr="007C2B38">
        <w:rPr>
          <w:rFonts w:ascii="Times New Roman" w:eastAsia="Calibri" w:hAnsi="Times New Roman" w:cs="Times New Roman"/>
          <w:b/>
          <w:sz w:val="24"/>
        </w:rPr>
        <w:t xml:space="preserve"> </w:t>
      </w:r>
      <w:r w:rsidRPr="007C2B38">
        <w:rPr>
          <w:rFonts w:ascii="Times New Roman" w:eastAsia="Calibri" w:hAnsi="Times New Roman" w:cs="Times New Roman"/>
          <w:bCs/>
          <w:sz w:val="24"/>
          <w:szCs w:val="24"/>
        </w:rPr>
        <w:t>по смисъла на чл. 3 и чл. 4 от ЗМСП и Приложение I към Регламент (ЕС) № 651/2014 на Комисията</w:t>
      </w:r>
      <w:r w:rsidRPr="007C2B38">
        <w:rPr>
          <w:rFonts w:ascii="Times New Roman" w:eastAsia="Calibri" w:hAnsi="Times New Roman" w:cs="Times New Roman"/>
          <w:sz w:val="24"/>
          <w:szCs w:val="24"/>
        </w:rPr>
        <w:t xml:space="preserve"> относно определението за микро-, малки и средни предприятия.</w:t>
      </w:r>
      <w:r w:rsidR="00641B94" w:rsidRPr="007C2B38">
        <w:rPr>
          <w:rFonts w:ascii="Times New Roman" w:eastAsia="Calibri" w:hAnsi="Times New Roman" w:cs="Times New Roman"/>
          <w:sz w:val="24"/>
          <w:szCs w:val="24"/>
        </w:rPr>
        <w:t xml:space="preserve"> Не е приложимо за кандидатите - големи предприятия.</w:t>
      </w:r>
    </w:p>
    <w:p w:rsidR="003D61B9" w:rsidRPr="007C2B38" w:rsidRDefault="008D4E06" w:rsidP="003D61B9">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
          <w:bCs/>
          <w:sz w:val="24"/>
          <w:szCs w:val="24"/>
        </w:rPr>
        <w:t>ВАЖНО:</w:t>
      </w:r>
      <w:r w:rsidRPr="007C2B38">
        <w:rPr>
          <w:rFonts w:ascii="Times New Roman" w:eastAsia="Calibri" w:hAnsi="Times New Roman" w:cs="Times New Roman"/>
          <w:bCs/>
          <w:sz w:val="24"/>
          <w:szCs w:val="24"/>
        </w:rPr>
        <w:t xml:space="preserve"> Преди сключване на </w:t>
      </w:r>
      <w:r w:rsidRPr="007C2B38">
        <w:rPr>
          <w:rFonts w:ascii="Times New Roman" w:eastAsia="Calibri" w:hAnsi="Times New Roman" w:cs="Times New Roman"/>
          <w:sz w:val="24"/>
          <w:szCs w:val="24"/>
        </w:rPr>
        <w:t xml:space="preserve">договор, </w:t>
      </w:r>
      <w:r w:rsidRPr="007C2B38">
        <w:rPr>
          <w:rFonts w:ascii="Times New Roman" w:eastAsia="Calibri" w:hAnsi="Times New Roman" w:cs="Times New Roman"/>
          <w:b/>
          <w:sz w:val="24"/>
          <w:szCs w:val="24"/>
        </w:rPr>
        <w:t>УО</w:t>
      </w:r>
      <w:r w:rsidRPr="007C2B38">
        <w:rPr>
          <w:rFonts w:ascii="Times New Roman" w:eastAsia="Calibri" w:hAnsi="Times New Roman" w:cs="Times New Roman"/>
          <w:b/>
          <w:sz w:val="24"/>
        </w:rPr>
        <w:t xml:space="preserve"> ще извършва документална </w:t>
      </w:r>
      <w:r w:rsidRPr="007C2B38">
        <w:rPr>
          <w:rFonts w:ascii="Times New Roman" w:eastAsia="Calibri" w:hAnsi="Times New Roman" w:cs="Times New Roman"/>
          <w:b/>
          <w:bCs/>
          <w:sz w:val="24"/>
          <w:szCs w:val="24"/>
        </w:rPr>
        <w:t xml:space="preserve">проверка на категорията на </w:t>
      </w:r>
      <w:r w:rsidRPr="007C2B38">
        <w:rPr>
          <w:rFonts w:ascii="Times New Roman" w:eastAsia="Calibri" w:hAnsi="Times New Roman" w:cs="Times New Roman"/>
          <w:b/>
          <w:sz w:val="24"/>
          <w:szCs w:val="24"/>
        </w:rPr>
        <w:t>кандидата</w:t>
      </w:r>
      <w:r w:rsidRPr="007C2B38">
        <w:rPr>
          <w:rFonts w:ascii="Times New Roman" w:eastAsia="Calibri" w:hAnsi="Times New Roman" w:cs="Times New Roman"/>
          <w:sz w:val="24"/>
          <w:szCs w:val="24"/>
        </w:rPr>
        <w:t xml:space="preserve"> (декларирана в Декларацията за обстоятелствата по чл. 3 и чл. 4 от</w:t>
      </w:r>
      <w:r w:rsidRPr="007C2B38">
        <w:rPr>
          <w:rFonts w:ascii="Times New Roman" w:eastAsia="Calibri" w:hAnsi="Times New Roman" w:cs="Times New Roman"/>
          <w:bCs/>
          <w:sz w:val="24"/>
          <w:szCs w:val="24"/>
        </w:rPr>
        <w:t xml:space="preserve"> ЗМСП</w:t>
      </w:r>
      <w:r w:rsidRPr="007C2B38">
        <w:rPr>
          <w:rFonts w:ascii="Times New Roman" w:eastAsia="Calibri" w:hAnsi="Times New Roman" w:cs="Times New Roman"/>
          <w:sz w:val="24"/>
          <w:szCs w:val="24"/>
        </w:rPr>
        <w:t>)</w:t>
      </w:r>
      <w:r w:rsidRPr="007C2B38">
        <w:rPr>
          <w:rFonts w:ascii="Times New Roman" w:eastAsia="Calibri" w:hAnsi="Times New Roman" w:cs="Times New Roman"/>
          <w:bCs/>
          <w:sz w:val="24"/>
          <w:szCs w:val="24"/>
        </w:rPr>
        <w:t xml:space="preserve"> </w:t>
      </w:r>
      <w:r w:rsidRPr="007C2B38">
        <w:rPr>
          <w:rFonts w:ascii="Times New Roman" w:eastAsia="Calibri" w:hAnsi="Times New Roman" w:cs="Times New Roman"/>
          <w:b/>
          <w:bCs/>
          <w:sz w:val="24"/>
          <w:szCs w:val="24"/>
        </w:rPr>
        <w:t xml:space="preserve">към датата на кандидатстване и към </w:t>
      </w:r>
      <w:r w:rsidRPr="007C2B38">
        <w:rPr>
          <w:rFonts w:ascii="Times New Roman" w:eastAsia="Calibri" w:hAnsi="Times New Roman" w:cs="Times New Roman"/>
          <w:b/>
          <w:sz w:val="24"/>
          <w:szCs w:val="24"/>
        </w:rPr>
        <w:t>момента</w:t>
      </w:r>
      <w:r w:rsidRPr="007C2B38">
        <w:rPr>
          <w:rFonts w:ascii="Times New Roman" w:eastAsia="Calibri" w:hAnsi="Times New Roman" w:cs="Times New Roman"/>
          <w:b/>
          <w:bCs/>
          <w:sz w:val="24"/>
          <w:szCs w:val="24"/>
        </w:rPr>
        <w:t xml:space="preserve"> на сключване на административния договор</w:t>
      </w:r>
      <w:r w:rsidRPr="007C2B38">
        <w:rPr>
          <w:rFonts w:ascii="Times New Roman" w:eastAsia="Calibri" w:hAnsi="Times New Roman" w:cs="Times New Roman"/>
          <w:bCs/>
          <w:sz w:val="24"/>
          <w:szCs w:val="24"/>
        </w:rPr>
        <w:t xml:space="preserve">. </w:t>
      </w:r>
    </w:p>
    <w:p w:rsidR="003D61B9" w:rsidRPr="007C2B38" w:rsidRDefault="003D61B9" w:rsidP="003D61B9">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hAnsi="Times New Roman" w:cs="Times New Roman"/>
          <w:sz w:val="24"/>
          <w:szCs w:val="24"/>
        </w:rPr>
        <w:t xml:space="preserve">В случай, че декларираната на етап кандидатстване категория/статус на одобрен кандидат е променена,  преди сключване на договор за безвъзмездна финансова помощ, и тази промяна  води до настъпване изменение на изискванията по т. 4 „Реализирани нетни приходи за 2023, 2024 и 2025 г.“, следва да се счита, че кандидатът не е спазил приложимите правила и ограничения за съответната категория предприятия. Когато в резултат на такава промяна   е налице неспазване на заложените в Условията за кандидатстване правила или ограничения, които водят до заключение, че кандидатът не отговаря на изискванията за бенефициент по тази процедура, и </w:t>
      </w:r>
      <w:r w:rsidRPr="007C2B38">
        <w:rPr>
          <w:rFonts w:ascii="Times New Roman" w:hAnsi="Times New Roman" w:cs="Times New Roman"/>
          <w:b/>
          <w:sz w:val="24"/>
          <w:szCs w:val="24"/>
        </w:rPr>
        <w:t>ще бъде издадено решение за отказ за предоставяне на безвъзмездна финансова помощ</w:t>
      </w:r>
      <w:r w:rsidRPr="007C2B38">
        <w:rPr>
          <w:rFonts w:ascii="Times New Roman" w:hAnsi="Times New Roman" w:cs="Times New Roman"/>
          <w:sz w:val="24"/>
          <w:szCs w:val="24"/>
        </w:rPr>
        <w:t>.</w:t>
      </w:r>
    </w:p>
    <w:p w:rsidR="003D61B9" w:rsidRPr="007C2B38" w:rsidRDefault="003D61B9" w:rsidP="003D61B9">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hAnsi="Times New Roman" w:cs="Times New Roman"/>
          <w:sz w:val="24"/>
          <w:szCs w:val="24"/>
        </w:rPr>
        <w:t xml:space="preserve">В случай, че преди сключване на договор за предоставяне на безвъзмездна финансова помощ по процедурата, настъпи промяна в декларираната на етап кандидатстване категория/статус на МСП-партньор на кандидата и вследствие на тази промяна партньорът бъде категоризиран като голямо предприятие, се издава Решение за отказ за предоставяне на безвъзмездна финансова помощ на кандидата, тъй като условията и правилата за предоставяне на помощ на големи предприятия по процедурата са различни, съответстващи на изискванията на пар.2, чл.29, Регламент (ЕС) № 651/2014. </w:t>
      </w:r>
    </w:p>
    <w:p w:rsidR="003D61B9" w:rsidRPr="007C2B38" w:rsidRDefault="003D61B9" w:rsidP="003D61B9">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cs="Times New Roman"/>
          <w:sz w:val="24"/>
          <w:szCs w:val="24"/>
        </w:rPr>
      </w:pPr>
      <w:r w:rsidRPr="007C2B38">
        <w:rPr>
          <w:rFonts w:ascii="Times New Roman" w:hAnsi="Times New Roman" w:cs="Times New Roman"/>
          <w:sz w:val="24"/>
          <w:szCs w:val="24"/>
        </w:rPr>
        <w:t xml:space="preserve">Решение за отказ от предоставяне на БФП по процедурата се издава и в случаите когато </w:t>
      </w:r>
      <w:r w:rsidR="00C94B36" w:rsidRPr="007C2B38">
        <w:rPr>
          <w:rFonts w:ascii="Times New Roman" w:hAnsi="Times New Roman" w:cs="Times New Roman"/>
          <w:sz w:val="24"/>
          <w:szCs w:val="24"/>
        </w:rPr>
        <w:t xml:space="preserve">настъпи промяна, на етап договаряне </w:t>
      </w:r>
      <w:r w:rsidRPr="007C2B38">
        <w:rPr>
          <w:rFonts w:ascii="Times New Roman" w:hAnsi="Times New Roman" w:cs="Times New Roman"/>
          <w:sz w:val="24"/>
          <w:szCs w:val="24"/>
        </w:rPr>
        <w:t xml:space="preserve">в декларираната категория на МСП-партньори, при </w:t>
      </w:r>
      <w:r w:rsidRPr="007C2B38">
        <w:rPr>
          <w:rFonts w:ascii="Times New Roman" w:hAnsi="Times New Roman" w:cs="Times New Roman"/>
          <w:sz w:val="24"/>
          <w:szCs w:val="24"/>
        </w:rPr>
        <w:lastRenderedPageBreak/>
        <w:t>условие че те са три на брой и поне един от тях промени категорията си на голямо предприятие. Решението за отказ се издава на основание т. 5 от настоящия раздел</w:t>
      </w:r>
    </w:p>
    <w:p w:rsidR="008D4E06" w:rsidRPr="007C2B38" w:rsidRDefault="008D4E06" w:rsidP="003D61B9">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
          <w:sz w:val="24"/>
          <w:szCs w:val="24"/>
        </w:rPr>
        <w:t>4</w:t>
      </w:r>
      <w:r w:rsidRPr="007C2B38">
        <w:rPr>
          <w:rFonts w:ascii="Times New Roman" w:eastAsia="Calibri" w:hAnsi="Times New Roman" w:cs="Times New Roman"/>
          <w:b/>
          <w:bCs/>
          <w:sz w:val="24"/>
          <w:szCs w:val="24"/>
        </w:rPr>
        <w:t>.</w:t>
      </w:r>
      <w:r w:rsidRPr="007C2B38">
        <w:rPr>
          <w:rFonts w:ascii="Times New Roman" w:eastAsia="Calibri" w:hAnsi="Times New Roman" w:cs="Times New Roman"/>
          <w:bCs/>
          <w:sz w:val="24"/>
          <w:szCs w:val="24"/>
        </w:rPr>
        <w:t xml:space="preserve"> </w:t>
      </w:r>
      <w:r w:rsidRPr="007C2B38">
        <w:rPr>
          <w:rFonts w:ascii="Times New Roman" w:eastAsia="Calibri" w:hAnsi="Times New Roman" w:cs="Times New Roman"/>
          <w:b/>
          <w:sz w:val="24"/>
        </w:rPr>
        <w:t xml:space="preserve">Кандидатът </w:t>
      </w:r>
      <w:r w:rsidR="002D00C5" w:rsidRPr="007C2B38">
        <w:rPr>
          <w:rFonts w:ascii="Times New Roman" w:eastAsia="Calibri" w:hAnsi="Times New Roman" w:cs="Times New Roman"/>
          <w:b/>
          <w:bCs/>
          <w:sz w:val="24"/>
          <w:szCs w:val="24"/>
        </w:rPr>
        <w:t>и партньорите</w:t>
      </w:r>
      <w:r w:rsidR="002D00C5" w:rsidRPr="007C2B38">
        <w:rPr>
          <w:rFonts w:ascii="Times New Roman" w:eastAsia="Calibri" w:hAnsi="Times New Roman" w:cs="Times New Roman"/>
          <w:b/>
          <w:sz w:val="24"/>
        </w:rPr>
        <w:t xml:space="preserve"> </w:t>
      </w:r>
      <w:r w:rsidRPr="007C2B38">
        <w:rPr>
          <w:rFonts w:ascii="Times New Roman" w:eastAsia="Calibri" w:hAnsi="Times New Roman" w:cs="Times New Roman"/>
          <w:b/>
          <w:sz w:val="24"/>
        </w:rPr>
        <w:t>не попада</w:t>
      </w:r>
      <w:r w:rsidR="002D00C5" w:rsidRPr="007C2B38">
        <w:rPr>
          <w:rFonts w:ascii="Times New Roman" w:eastAsia="Calibri" w:hAnsi="Times New Roman" w:cs="Times New Roman"/>
          <w:b/>
          <w:sz w:val="24"/>
        </w:rPr>
        <w:t>т</w:t>
      </w:r>
      <w:r w:rsidRPr="007C2B38">
        <w:rPr>
          <w:rFonts w:ascii="Times New Roman" w:eastAsia="Calibri" w:hAnsi="Times New Roman" w:cs="Times New Roman"/>
          <w:b/>
          <w:sz w:val="24"/>
        </w:rPr>
        <w:t xml:space="preserve"> в ограниченията, посочени в т. 11.2 „Критерии за недопустимост на кандидатите</w:t>
      </w:r>
      <w:r w:rsidRPr="007C2B38">
        <w:rPr>
          <w:rFonts w:ascii="Times New Roman" w:eastAsia="Calibri" w:hAnsi="Times New Roman" w:cs="Times New Roman"/>
          <w:bCs/>
          <w:sz w:val="24"/>
          <w:szCs w:val="24"/>
        </w:rPr>
        <w:t xml:space="preserve"> </w:t>
      </w:r>
      <w:r w:rsidRPr="007C2B38">
        <w:rPr>
          <w:rFonts w:ascii="Times New Roman" w:eastAsia="Calibri" w:hAnsi="Times New Roman" w:cs="Times New Roman"/>
          <w:b/>
          <w:bCs/>
          <w:sz w:val="24"/>
          <w:szCs w:val="24"/>
        </w:rPr>
        <w:t>и партньорите</w:t>
      </w:r>
      <w:r w:rsidRPr="007C2B38">
        <w:rPr>
          <w:rFonts w:ascii="Times New Roman" w:eastAsia="Calibri" w:hAnsi="Times New Roman" w:cs="Times New Roman"/>
          <w:b/>
          <w:sz w:val="24"/>
        </w:rPr>
        <w:t>” от Условията за кандидатстване.</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В случай че бъде установено обстоятелство, довело до неспазване на заложени в Условията за кандидатстване правила или ограничения, които водят до заключение, че кандидатът не отговаря на изискванията за бенефициент, ще бъде издадено Решение за отказ за предоставяне на безвъзмездна финансова помощ за съответния кандидат.</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
          <w:bCs/>
          <w:sz w:val="24"/>
          <w:szCs w:val="24"/>
        </w:rPr>
      </w:pPr>
      <w:r w:rsidRPr="007C2B38">
        <w:rPr>
          <w:rFonts w:ascii="Times New Roman" w:eastAsia="Calibri" w:hAnsi="Times New Roman" w:cs="Times New Roman"/>
          <w:b/>
          <w:bCs/>
          <w:sz w:val="24"/>
          <w:szCs w:val="24"/>
        </w:rPr>
        <w:t>IV. Преди сключване на административен договор ще се извършват и следните проверки за удостоверяване на съответствието с изискванията, произтичащи от Регламент (ЕС)  № 651/2014 на Комисията.</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
          <w:bCs/>
          <w:sz w:val="24"/>
          <w:szCs w:val="24"/>
        </w:rPr>
        <w:t>1.</w:t>
      </w:r>
      <w:r w:rsidRPr="007C2B38">
        <w:rPr>
          <w:rFonts w:ascii="Times New Roman" w:eastAsia="Calibri" w:hAnsi="Times New Roman" w:cs="Times New Roman"/>
          <w:bCs/>
          <w:sz w:val="24"/>
          <w:szCs w:val="24"/>
        </w:rPr>
        <w:t xml:space="preserve"> Кандидатът и партньорите (и на ниво група) </w:t>
      </w:r>
      <w:r w:rsidRPr="007C2B38">
        <w:rPr>
          <w:rFonts w:ascii="Times New Roman" w:eastAsia="Calibri" w:hAnsi="Times New Roman" w:cs="Times New Roman"/>
          <w:b/>
          <w:bCs/>
          <w:sz w:val="24"/>
          <w:szCs w:val="24"/>
        </w:rPr>
        <w:t>нямат неизпълнено разпореждане за възстановяване</w:t>
      </w:r>
      <w:r w:rsidRPr="007C2B38">
        <w:rPr>
          <w:rFonts w:ascii="Times New Roman" w:eastAsia="Calibri" w:hAnsi="Times New Roman" w:cs="Times New Roman"/>
          <w:bCs/>
          <w:sz w:val="24"/>
          <w:szCs w:val="24"/>
        </w:rPr>
        <w:t xml:space="preserve"> вследствие на предходно решение на Европейската </w:t>
      </w:r>
      <w:r w:rsidRPr="007C2B38">
        <w:rPr>
          <w:rFonts w:ascii="Times New Roman" w:eastAsia="Calibri" w:hAnsi="Times New Roman" w:cs="Times New Roman"/>
          <w:sz w:val="24"/>
          <w:szCs w:val="24"/>
        </w:rPr>
        <w:t>комисията</w:t>
      </w:r>
      <w:r w:rsidRPr="007C2B38">
        <w:rPr>
          <w:rFonts w:ascii="Times New Roman" w:eastAsia="Calibri" w:hAnsi="Times New Roman" w:cs="Times New Roman"/>
          <w:bCs/>
          <w:sz w:val="24"/>
          <w:szCs w:val="24"/>
        </w:rPr>
        <w:t xml:space="preserve">, с което дадена помощ се обявява за незаконосъобразна и несъвместима с общия пазар. </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Съгласно Регламент (ЕС) № 651/2014 на Комисията недопустими са кандидати (и на ниво група), които са обект на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Проверката се извършва на база информацията в Публичния регистър на </w:t>
      </w:r>
      <w:r w:rsidRPr="007C2B38">
        <w:rPr>
          <w:rFonts w:ascii="Times New Roman" w:eastAsia="Calibri" w:hAnsi="Times New Roman" w:cs="Times New Roman"/>
          <w:sz w:val="24"/>
          <w:szCs w:val="24"/>
        </w:rPr>
        <w:t>Европейската комисия</w:t>
      </w:r>
      <w:r w:rsidRPr="007C2B38">
        <w:rPr>
          <w:rFonts w:ascii="Times New Roman" w:eastAsia="Calibri" w:hAnsi="Times New Roman" w:cs="Times New Roman"/>
          <w:bCs/>
          <w:sz w:val="24"/>
          <w:szCs w:val="24"/>
        </w:rPr>
        <w:t xml:space="preserve"> - </w:t>
      </w:r>
      <w:hyperlink r:id="rId14" w:history="1">
        <w:r w:rsidRPr="007C2B38">
          <w:rPr>
            <w:rFonts w:ascii="Times New Roman" w:eastAsia="Calibri" w:hAnsi="Times New Roman" w:cs="Times New Roman"/>
            <w:bCs/>
            <w:color w:val="0563C1"/>
            <w:sz w:val="24"/>
            <w:szCs w:val="24"/>
            <w:u w:val="single"/>
          </w:rPr>
          <w:t>http://ec.europa.eu/competition/elojade/isef/index.cfm?clear=1&amp;policy_area_id=3</w:t>
        </w:r>
      </w:hyperlink>
      <w:r w:rsidRPr="007C2B38">
        <w:rPr>
          <w:rFonts w:ascii="Times New Roman" w:eastAsia="Calibri" w:hAnsi="Times New Roman" w:cs="Times New Roman"/>
          <w:sz w:val="24"/>
          <w:szCs w:val="24"/>
        </w:rPr>
        <w:t>),</w:t>
      </w:r>
      <w:r w:rsidRPr="007C2B38">
        <w:rPr>
          <w:rFonts w:ascii="Times New Roman" w:eastAsia="Calibri" w:hAnsi="Times New Roman" w:cs="Times New Roman"/>
          <w:bCs/>
          <w:sz w:val="24"/>
          <w:szCs w:val="24"/>
        </w:rPr>
        <w:t xml:space="preserve"> проверка по вид решение – отрицателно решение с възстановяване.</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
          <w:bCs/>
          <w:sz w:val="24"/>
          <w:szCs w:val="24"/>
        </w:rPr>
        <w:t>2.</w:t>
      </w:r>
      <w:r w:rsidRPr="007C2B38">
        <w:rPr>
          <w:rFonts w:ascii="Times New Roman" w:eastAsia="Calibri" w:hAnsi="Times New Roman" w:cs="Times New Roman"/>
          <w:bCs/>
          <w:sz w:val="24"/>
          <w:szCs w:val="24"/>
        </w:rPr>
        <w:t xml:space="preserve"> Кандидатът</w:t>
      </w:r>
      <w:r w:rsidR="00641B94" w:rsidRPr="007C2B38">
        <w:rPr>
          <w:rFonts w:ascii="Times New Roman" w:eastAsia="Calibri" w:hAnsi="Times New Roman" w:cs="Times New Roman"/>
          <w:bCs/>
          <w:sz w:val="24"/>
          <w:szCs w:val="24"/>
        </w:rPr>
        <w:t>, партньорите, които са предприятия</w:t>
      </w:r>
      <w:r w:rsidRPr="007C2B38">
        <w:rPr>
          <w:rFonts w:ascii="Times New Roman" w:eastAsia="Calibri" w:hAnsi="Times New Roman" w:cs="Times New Roman"/>
          <w:bCs/>
          <w:sz w:val="24"/>
          <w:szCs w:val="24"/>
        </w:rPr>
        <w:t xml:space="preserve"> (и на ниво група) </w:t>
      </w:r>
      <w:r w:rsidRPr="007C2B38">
        <w:rPr>
          <w:rFonts w:ascii="Times New Roman" w:eastAsia="Calibri" w:hAnsi="Times New Roman" w:cs="Times New Roman"/>
          <w:b/>
          <w:bCs/>
          <w:sz w:val="24"/>
          <w:szCs w:val="24"/>
        </w:rPr>
        <w:t>не е</w:t>
      </w:r>
      <w:r w:rsidR="00641B94" w:rsidRPr="007C2B38">
        <w:rPr>
          <w:rFonts w:ascii="Times New Roman" w:eastAsia="Calibri" w:hAnsi="Times New Roman" w:cs="Times New Roman"/>
          <w:b/>
          <w:bCs/>
          <w:sz w:val="24"/>
          <w:szCs w:val="24"/>
        </w:rPr>
        <w:t>/са</w:t>
      </w:r>
      <w:r w:rsidRPr="007C2B38">
        <w:rPr>
          <w:rFonts w:ascii="Times New Roman" w:eastAsia="Calibri" w:hAnsi="Times New Roman" w:cs="Times New Roman"/>
          <w:b/>
          <w:bCs/>
          <w:sz w:val="24"/>
          <w:szCs w:val="24"/>
        </w:rPr>
        <w:t xml:space="preserve"> в затруднено положение</w:t>
      </w:r>
      <w:r w:rsidRPr="007C2B38">
        <w:rPr>
          <w:rFonts w:ascii="Times New Roman" w:eastAsia="Calibri" w:hAnsi="Times New Roman" w:cs="Times New Roman"/>
          <w:bCs/>
          <w:sz w:val="24"/>
          <w:szCs w:val="24"/>
        </w:rPr>
        <w:t xml:space="preserve"> съгласно чл. 2, </w:t>
      </w:r>
      <w:proofErr w:type="spellStart"/>
      <w:r w:rsidRPr="007C2B38">
        <w:rPr>
          <w:rFonts w:ascii="Times New Roman" w:eastAsia="Calibri" w:hAnsi="Times New Roman" w:cs="Times New Roman"/>
          <w:bCs/>
          <w:sz w:val="24"/>
          <w:szCs w:val="24"/>
        </w:rPr>
        <w:t>пар</w:t>
      </w:r>
      <w:proofErr w:type="spellEnd"/>
      <w:r w:rsidRPr="007C2B38">
        <w:rPr>
          <w:rFonts w:ascii="Times New Roman" w:eastAsia="Calibri" w:hAnsi="Times New Roman" w:cs="Times New Roman"/>
          <w:bCs/>
          <w:sz w:val="24"/>
          <w:szCs w:val="24"/>
        </w:rPr>
        <w:t xml:space="preserve">. 18 от Регламент (ЕС) № 651/2014 на Комисията. </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Съгласно чл. 1, </w:t>
      </w:r>
      <w:proofErr w:type="spellStart"/>
      <w:r w:rsidRPr="007C2B38">
        <w:rPr>
          <w:rFonts w:ascii="Times New Roman" w:eastAsia="Calibri" w:hAnsi="Times New Roman" w:cs="Times New Roman"/>
          <w:bCs/>
          <w:sz w:val="24"/>
          <w:szCs w:val="24"/>
        </w:rPr>
        <w:t>пар</w:t>
      </w:r>
      <w:proofErr w:type="spellEnd"/>
      <w:r w:rsidRPr="007C2B38">
        <w:rPr>
          <w:rFonts w:ascii="Times New Roman" w:eastAsia="Calibri" w:hAnsi="Times New Roman" w:cs="Times New Roman"/>
          <w:bCs/>
          <w:sz w:val="24"/>
          <w:szCs w:val="24"/>
        </w:rPr>
        <w:t xml:space="preserve">. 4, буква в) от Регламент (ЕС) № 651/2014, недопустими са кандидати (и на ниво група), които са в затруднено положение съгласно чл. 2, </w:t>
      </w:r>
      <w:proofErr w:type="spellStart"/>
      <w:r w:rsidRPr="007C2B38">
        <w:rPr>
          <w:rFonts w:ascii="Times New Roman" w:eastAsia="Calibri" w:hAnsi="Times New Roman" w:cs="Times New Roman"/>
          <w:bCs/>
          <w:sz w:val="24"/>
          <w:szCs w:val="24"/>
        </w:rPr>
        <w:t>пар</w:t>
      </w:r>
      <w:proofErr w:type="spellEnd"/>
      <w:r w:rsidRPr="007C2B38">
        <w:rPr>
          <w:rFonts w:ascii="Times New Roman" w:eastAsia="Calibri" w:hAnsi="Times New Roman" w:cs="Times New Roman"/>
          <w:bCs/>
          <w:sz w:val="24"/>
          <w:szCs w:val="24"/>
        </w:rPr>
        <w:t>. 18 от същия Регламент.</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
          <w:bCs/>
          <w:sz w:val="24"/>
          <w:szCs w:val="24"/>
        </w:rPr>
        <w:t>ВАЖНО:</w:t>
      </w:r>
      <w:r w:rsidRPr="007C2B38">
        <w:rPr>
          <w:rFonts w:ascii="Times New Roman" w:eastAsia="Calibri" w:hAnsi="Times New Roman" w:cs="Times New Roman"/>
          <w:bCs/>
          <w:sz w:val="24"/>
          <w:szCs w:val="24"/>
        </w:rPr>
        <w:t xml:space="preserve"> Проверката и определянето на „група” от предприятия ще се извършва по отношение на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 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регистъра на ЮЛНЦ), отчитайки възможността общият източник на контрол да се осъществява както от предприятия, така и от физически лица, участващи в управлението им.</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
          <w:bCs/>
          <w:sz w:val="24"/>
          <w:szCs w:val="24"/>
        </w:rPr>
        <w:t>2.1.</w:t>
      </w:r>
      <w:r w:rsidRPr="007C2B38">
        <w:rPr>
          <w:rFonts w:ascii="Times New Roman" w:eastAsia="Calibri" w:hAnsi="Times New Roman" w:cs="Times New Roman"/>
          <w:b/>
          <w:sz w:val="24"/>
        </w:rPr>
        <w:t xml:space="preserve"> </w:t>
      </w:r>
      <w:r w:rsidRPr="007C2B38">
        <w:rPr>
          <w:rFonts w:ascii="Times New Roman" w:eastAsia="Calibri" w:hAnsi="Times New Roman" w:cs="Times New Roman"/>
          <w:bCs/>
          <w:sz w:val="24"/>
          <w:szCs w:val="24"/>
        </w:rPr>
        <w:t xml:space="preserve">В случай на </w:t>
      </w:r>
      <w:r w:rsidRPr="007C2B38">
        <w:rPr>
          <w:rFonts w:ascii="Times New Roman" w:eastAsia="Calibri" w:hAnsi="Times New Roman" w:cs="Times New Roman"/>
          <w:b/>
          <w:bCs/>
          <w:sz w:val="24"/>
          <w:szCs w:val="24"/>
        </w:rPr>
        <w:t>акционерно дружество, дружество с ограничена отговорност, командитно дружество с акции или кооперация</w:t>
      </w:r>
      <w:r w:rsidRPr="007C2B38">
        <w:rPr>
          <w:rFonts w:ascii="Times New Roman" w:eastAsia="Calibri" w:hAnsi="Times New Roman" w:cs="Times New Roman"/>
          <w:b/>
          <w:sz w:val="24"/>
          <w:szCs w:val="24"/>
        </w:rPr>
        <w:t>,</w:t>
      </w:r>
      <w:r w:rsidRPr="007C2B38">
        <w:rPr>
          <w:rFonts w:ascii="Times New Roman" w:eastAsia="Calibri" w:hAnsi="Times New Roman" w:cs="Times New Roman"/>
          <w:b/>
          <w:bCs/>
          <w:sz w:val="24"/>
          <w:szCs w:val="24"/>
        </w:rPr>
        <w:t xml:space="preserve"> или други дружества по Приложение I към Директива 2013/34/ЕС</w:t>
      </w:r>
      <w:r w:rsidRPr="007C2B38">
        <w:rPr>
          <w:rFonts w:ascii="Times New Roman" w:eastAsia="Calibri" w:hAnsi="Times New Roman" w:cs="Times New Roman"/>
          <w:bCs/>
          <w:sz w:val="24"/>
          <w:szCs w:val="24"/>
        </w:rPr>
        <w:t xml:space="preserve"> (различно от МСП, което съществува по-малко от три години или, за целите на допустимостта за помощите за рисково финансиране, МСП, което изпълнява условието в член 21, параграф 3, буква б) и отговаря на условията за инвестиции за рисково финансиране въз основа на извършен от избрания финансов посредник финансов </w:t>
      </w:r>
      <w:r w:rsidRPr="007C2B38">
        <w:rPr>
          <w:rFonts w:ascii="Times New Roman" w:eastAsia="Calibri" w:hAnsi="Times New Roman" w:cs="Times New Roman"/>
          <w:bCs/>
          <w:sz w:val="24"/>
          <w:szCs w:val="24"/>
        </w:rPr>
        <w:lastRenderedPageBreak/>
        <w:t>и правен анализ</w:t>
      </w:r>
      <w:r w:rsidRPr="007C2B38">
        <w:rPr>
          <w:rFonts w:ascii="Times New Roman" w:eastAsia="Calibri" w:hAnsi="Times New Roman" w:cs="Times New Roman"/>
          <w:sz w:val="24"/>
          <w:szCs w:val="24"/>
        </w:rPr>
        <w:t>),</w:t>
      </w:r>
      <w:r w:rsidRPr="007C2B38">
        <w:rPr>
          <w:rFonts w:ascii="Times New Roman" w:eastAsia="Calibri" w:hAnsi="Times New Roman" w:cs="Times New Roman"/>
          <w:bCs/>
          <w:sz w:val="24"/>
          <w:szCs w:val="24"/>
        </w:rPr>
        <w:t xml:space="preserve"> проверката се извършва въз основа на данните за последната приключена финансова година, както следва:</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Едно предприятие ще бъде считано за „предприятие в затруднено положение“, когато сумата на т. III „Резерв от последващи оценки</w:t>
      </w:r>
      <w:r w:rsidRPr="007C2B38">
        <w:rPr>
          <w:rFonts w:ascii="Times New Roman" w:eastAsia="Calibri" w:hAnsi="Times New Roman" w:cs="Times New Roman"/>
          <w:sz w:val="24"/>
          <w:szCs w:val="24"/>
        </w:rPr>
        <w:t>”,</w:t>
      </w:r>
      <w:r w:rsidRPr="007C2B38">
        <w:rPr>
          <w:rFonts w:ascii="Times New Roman" w:eastAsia="Calibri" w:hAnsi="Times New Roman" w:cs="Times New Roman"/>
          <w:bCs/>
          <w:sz w:val="24"/>
          <w:szCs w:val="24"/>
        </w:rPr>
        <w:t xml:space="preserve"> т. IV „Резерви</w:t>
      </w:r>
      <w:r w:rsidRPr="007C2B38">
        <w:rPr>
          <w:rFonts w:ascii="Times New Roman" w:eastAsia="Calibri" w:hAnsi="Times New Roman" w:cs="Times New Roman"/>
          <w:sz w:val="24"/>
          <w:szCs w:val="24"/>
        </w:rPr>
        <w:t>”,</w:t>
      </w:r>
      <w:r w:rsidRPr="007C2B38">
        <w:rPr>
          <w:rFonts w:ascii="Times New Roman" w:eastAsia="Calibri" w:hAnsi="Times New Roman" w:cs="Times New Roman"/>
          <w:bCs/>
          <w:sz w:val="24"/>
          <w:szCs w:val="24"/>
        </w:rPr>
        <w:t xml:space="preserve"> т. V „Натрупана печалба (загуба) от минали години</w:t>
      </w:r>
      <w:r w:rsidRPr="007C2B38">
        <w:rPr>
          <w:rFonts w:ascii="Times New Roman" w:eastAsia="Calibri" w:hAnsi="Times New Roman" w:cs="Times New Roman"/>
          <w:sz w:val="24"/>
          <w:szCs w:val="24"/>
        </w:rPr>
        <w:t>”</w:t>
      </w:r>
      <w:r w:rsidRPr="007C2B38">
        <w:rPr>
          <w:rFonts w:ascii="Times New Roman" w:eastAsia="Calibri" w:hAnsi="Times New Roman" w:cs="Times New Roman"/>
          <w:bCs/>
          <w:sz w:val="24"/>
          <w:szCs w:val="24"/>
        </w:rPr>
        <w:t xml:space="preserve"> и т. VI „Текуща печалба (загуба</w:t>
      </w:r>
      <w:r w:rsidRPr="007C2B38">
        <w:rPr>
          <w:rFonts w:ascii="Times New Roman" w:eastAsia="Calibri" w:hAnsi="Times New Roman" w:cs="Times New Roman"/>
          <w:sz w:val="24"/>
          <w:szCs w:val="24"/>
        </w:rPr>
        <w:t>)”</w:t>
      </w:r>
      <w:r w:rsidRPr="007C2B38">
        <w:rPr>
          <w:rFonts w:ascii="Times New Roman" w:eastAsia="Calibri" w:hAnsi="Times New Roman" w:cs="Times New Roman"/>
          <w:bCs/>
          <w:sz w:val="24"/>
          <w:szCs w:val="24"/>
        </w:rPr>
        <w:t xml:space="preserve"> от раздел А „Собствен капитал</w:t>
      </w:r>
      <w:r w:rsidRPr="007C2B38">
        <w:rPr>
          <w:rFonts w:ascii="Times New Roman" w:eastAsia="Calibri" w:hAnsi="Times New Roman" w:cs="Times New Roman"/>
          <w:sz w:val="24"/>
          <w:szCs w:val="24"/>
        </w:rPr>
        <w:t>”</w:t>
      </w:r>
      <w:r w:rsidRPr="007C2B38">
        <w:rPr>
          <w:rFonts w:ascii="Times New Roman" w:eastAsia="Calibri" w:hAnsi="Times New Roman" w:cs="Times New Roman"/>
          <w:bCs/>
          <w:sz w:val="24"/>
          <w:szCs w:val="24"/>
        </w:rPr>
        <w:t xml:space="preserve"> на пасивите, описани в Счетоводния баланс на съответното предприятие </w:t>
      </w:r>
      <w:r w:rsidRPr="007C2B38">
        <w:rPr>
          <w:rFonts w:ascii="Times New Roman" w:eastAsia="Calibri" w:hAnsi="Times New Roman" w:cs="Times New Roman"/>
          <w:b/>
          <w:bCs/>
          <w:sz w:val="24"/>
          <w:szCs w:val="24"/>
        </w:rPr>
        <w:t>е отрицателна стойност</w:t>
      </w:r>
      <w:r w:rsidRPr="007C2B38">
        <w:rPr>
          <w:rFonts w:ascii="Times New Roman" w:eastAsia="Calibri" w:hAnsi="Times New Roman" w:cs="Times New Roman"/>
          <w:bCs/>
          <w:sz w:val="24"/>
          <w:szCs w:val="24"/>
        </w:rPr>
        <w:t xml:space="preserve">, </w:t>
      </w:r>
      <w:r w:rsidRPr="007C2B38">
        <w:rPr>
          <w:rFonts w:ascii="Times New Roman" w:eastAsia="Calibri" w:hAnsi="Times New Roman" w:cs="Times New Roman"/>
          <w:b/>
          <w:sz w:val="24"/>
        </w:rPr>
        <w:t>която надвишава 50%</w:t>
      </w:r>
      <w:r w:rsidRPr="007C2B38">
        <w:rPr>
          <w:rFonts w:ascii="Times New Roman" w:eastAsia="Calibri" w:hAnsi="Times New Roman" w:cs="Times New Roman"/>
          <w:bCs/>
          <w:sz w:val="24"/>
          <w:szCs w:val="24"/>
        </w:rPr>
        <w:t xml:space="preserve"> от сумата на т. I „Записан капитал</w:t>
      </w:r>
      <w:r w:rsidRPr="007C2B38">
        <w:rPr>
          <w:rFonts w:ascii="Times New Roman" w:eastAsia="Calibri" w:hAnsi="Times New Roman" w:cs="Times New Roman"/>
          <w:sz w:val="24"/>
          <w:szCs w:val="24"/>
        </w:rPr>
        <w:t>”</w:t>
      </w:r>
      <w:r w:rsidRPr="007C2B38">
        <w:rPr>
          <w:rFonts w:ascii="Times New Roman" w:eastAsia="Calibri" w:hAnsi="Times New Roman" w:cs="Times New Roman"/>
          <w:bCs/>
          <w:sz w:val="24"/>
          <w:szCs w:val="24"/>
        </w:rPr>
        <w:t xml:space="preserve"> и т. II „Премии от емисии</w:t>
      </w:r>
      <w:r w:rsidRPr="007C2B38">
        <w:rPr>
          <w:rFonts w:ascii="Times New Roman" w:eastAsia="Calibri" w:hAnsi="Times New Roman" w:cs="Times New Roman"/>
          <w:sz w:val="24"/>
          <w:szCs w:val="24"/>
        </w:rPr>
        <w:t>”</w:t>
      </w:r>
      <w:r w:rsidRPr="007C2B38">
        <w:rPr>
          <w:rFonts w:ascii="Times New Roman" w:eastAsia="Calibri" w:hAnsi="Times New Roman" w:cs="Times New Roman"/>
          <w:bCs/>
          <w:sz w:val="24"/>
          <w:szCs w:val="24"/>
        </w:rPr>
        <w:t xml:space="preserve"> от раздел А „Собствен капитал</w:t>
      </w:r>
      <w:r w:rsidRPr="007C2B38">
        <w:rPr>
          <w:rFonts w:ascii="Times New Roman" w:eastAsia="Calibri" w:hAnsi="Times New Roman" w:cs="Times New Roman"/>
          <w:sz w:val="24"/>
          <w:szCs w:val="24"/>
        </w:rPr>
        <w:t>”</w:t>
      </w:r>
      <w:r w:rsidRPr="007C2B38">
        <w:rPr>
          <w:rFonts w:ascii="Times New Roman" w:eastAsia="Calibri" w:hAnsi="Times New Roman" w:cs="Times New Roman"/>
          <w:bCs/>
          <w:sz w:val="24"/>
          <w:szCs w:val="24"/>
        </w:rPr>
        <w:t xml:space="preserve"> на пасивите, описани в Счетоводния баланс.</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
          <w:bCs/>
          <w:sz w:val="24"/>
          <w:szCs w:val="24"/>
        </w:rPr>
        <w:t>2.2.</w:t>
      </w:r>
      <w:r w:rsidRPr="007C2B38">
        <w:rPr>
          <w:rFonts w:ascii="Times New Roman" w:eastAsia="Calibri" w:hAnsi="Times New Roman" w:cs="Times New Roman"/>
          <w:bCs/>
          <w:sz w:val="24"/>
          <w:szCs w:val="24"/>
        </w:rPr>
        <w:t xml:space="preserve"> В случай на </w:t>
      </w:r>
      <w:r w:rsidRPr="007C2B38">
        <w:rPr>
          <w:rFonts w:ascii="Times New Roman" w:eastAsia="Calibri" w:hAnsi="Times New Roman" w:cs="Times New Roman"/>
          <w:b/>
          <w:bCs/>
          <w:sz w:val="24"/>
          <w:szCs w:val="24"/>
        </w:rPr>
        <w:t>събирателно дружество или командитно дружество, или други лица по Приложение II към Директива 2013/34/ЕС</w:t>
      </w:r>
      <w:r w:rsidRPr="007C2B38">
        <w:rPr>
          <w:rFonts w:ascii="Times New Roman" w:eastAsia="Calibri" w:hAnsi="Times New Roman" w:cs="Times New Roman"/>
          <w:bCs/>
          <w:sz w:val="24"/>
          <w:szCs w:val="24"/>
        </w:rPr>
        <w:t xml:space="preserve"> (което не е МСП, което съществува от по-малко от три години или, за целите на допустимостта за помощите за рисково финансиране, МСП, което отговаря на условието по член 21, параграф 3, буква б) и на условията за инвестиции за рисково финансиране въз основа на извършен от избрания финансов посредник финансов и правен анализ) когато капиталът, вписан в баланса на дружеството, </w:t>
      </w:r>
      <w:r w:rsidRPr="007C2B38">
        <w:rPr>
          <w:rFonts w:ascii="Times New Roman" w:eastAsia="Calibri" w:hAnsi="Times New Roman" w:cs="Times New Roman"/>
          <w:b/>
          <w:bCs/>
          <w:sz w:val="24"/>
          <w:szCs w:val="24"/>
        </w:rPr>
        <w:t>е намалял</w:t>
      </w:r>
      <w:r w:rsidRPr="007C2B38">
        <w:rPr>
          <w:rFonts w:ascii="Times New Roman" w:eastAsia="Calibri" w:hAnsi="Times New Roman" w:cs="Times New Roman"/>
          <w:b/>
          <w:sz w:val="24"/>
        </w:rPr>
        <w:t xml:space="preserve"> с повече от половината </w:t>
      </w:r>
      <w:r w:rsidRPr="007C2B38">
        <w:rPr>
          <w:rFonts w:ascii="Times New Roman" w:eastAsia="Calibri" w:hAnsi="Times New Roman" w:cs="Times New Roman"/>
          <w:bCs/>
          <w:sz w:val="24"/>
          <w:szCs w:val="24"/>
        </w:rPr>
        <w:t>поради натрупани загуби. За целите на настоящата разпоредба под понятието „дружество, при което поне някои негови съдружници носят неограничена отговорност за задълженията на дружеството</w:t>
      </w:r>
      <w:r w:rsidRPr="007C2B38">
        <w:rPr>
          <w:rFonts w:ascii="Times New Roman" w:eastAsia="Calibri" w:hAnsi="Times New Roman" w:cs="Times New Roman"/>
          <w:sz w:val="24"/>
          <w:szCs w:val="24"/>
        </w:rPr>
        <w:t>”,</w:t>
      </w:r>
      <w:r w:rsidRPr="007C2B38">
        <w:rPr>
          <w:rFonts w:ascii="Times New Roman" w:eastAsia="Calibri" w:hAnsi="Times New Roman" w:cs="Times New Roman"/>
          <w:bCs/>
          <w:sz w:val="24"/>
          <w:szCs w:val="24"/>
        </w:rPr>
        <w:t xml:space="preserve"> се </w:t>
      </w:r>
      <w:r w:rsidRPr="007C2B38">
        <w:rPr>
          <w:rFonts w:ascii="Times New Roman" w:eastAsia="Calibri" w:hAnsi="Times New Roman" w:cs="Times New Roman"/>
          <w:sz w:val="24"/>
          <w:szCs w:val="24"/>
        </w:rPr>
        <w:t>разбират</w:t>
      </w:r>
      <w:r w:rsidRPr="007C2B38">
        <w:rPr>
          <w:rFonts w:ascii="Times New Roman" w:eastAsia="Calibri" w:hAnsi="Times New Roman" w:cs="Times New Roman"/>
          <w:bCs/>
          <w:sz w:val="24"/>
          <w:szCs w:val="24"/>
        </w:rPr>
        <w:t xml:space="preserve"> по-специално типовете дружества, посочени в приложение II към Директива 2013/34/ЕС.</w:t>
      </w:r>
    </w:p>
    <w:p w:rsidR="006654A8" w:rsidRPr="007C2B38" w:rsidRDefault="00B95177" w:rsidP="006654A8">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w:t>
      </w:r>
      <w:r w:rsidR="006654A8" w:rsidRPr="007C2B38">
        <w:rPr>
          <w:rFonts w:ascii="Times New Roman" w:eastAsia="Calibri" w:hAnsi="Times New Roman" w:cs="Times New Roman"/>
          <w:bCs/>
          <w:sz w:val="24"/>
          <w:szCs w:val="24"/>
        </w:rPr>
        <w:t>Когато предприятието не е М</w:t>
      </w:r>
      <w:r w:rsidR="00267110" w:rsidRPr="007C2B38">
        <w:rPr>
          <w:rFonts w:ascii="Times New Roman" w:eastAsia="Calibri" w:hAnsi="Times New Roman" w:cs="Times New Roman"/>
          <w:bCs/>
          <w:sz w:val="24"/>
          <w:szCs w:val="24"/>
        </w:rPr>
        <w:t>СП и през последните две години, следва да бъдат изпълнени следните изисквания:</w:t>
      </w:r>
    </w:p>
    <w:p w:rsidR="006654A8" w:rsidRPr="007C2B38" w:rsidRDefault="006654A8" w:rsidP="006654A8">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 съотношението задължения/собствен капитал на предприятието е било по-голямо от 7,5; </w:t>
      </w:r>
    </w:p>
    <w:p w:rsidR="006654A8" w:rsidRPr="007C2B38" w:rsidRDefault="006654A8" w:rsidP="006654A8">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и </w:t>
      </w:r>
    </w:p>
    <w:p w:rsidR="006654A8" w:rsidRPr="007C2B38" w:rsidRDefault="006654A8" w:rsidP="006654A8">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съотношението за лихвено покритие на предприятието, изчислено на основата на EBITDA, е било под 1,0.</w:t>
      </w:r>
    </w:p>
    <w:p w:rsidR="0012051C" w:rsidRPr="007C2B38" w:rsidRDefault="0012051C" w:rsidP="0012051C">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Съотношението „задължения/собствен капитал“ се изчислява въз основа на данните от пасива на Счетоводния баланс за съответната година, като сборът от стойностите по ред с код 07100 „Облигационни заеми“ и ред с код 07200 „Задължения към финансови предприятия“ от Раздел В „Задължения“ се разделя на стойността по Раздел А „Собствен капитал“, ред с код 05000 „Общо за раздел А“.</w:t>
      </w:r>
    </w:p>
    <w:p w:rsidR="0012051C" w:rsidRPr="007C2B38" w:rsidRDefault="0012051C" w:rsidP="0012051C">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Съотношението за лихвено покритие на предприятието, изчислено на база EBITDA, се определя въз основа на данните от Отчета за приходите и разходите за съответната година, като от стойността по Раздел Б „Приходи“, ред с код 15000 „Общо за група I“, се изважда стойността по Раздел А „Разходи“, ред с код 10000 „Общо за група I“, след което се прибавя стойността по ред с код 10410 „Разходи за амортизация и обезценка на дълготрайни материални и нематериални активи“. Полученият резултат се разделя на стойността по Раздел А „Разходи“, ред с код 11200 „Разходи за лихви и други финансови разходи“.</w:t>
      </w:r>
    </w:p>
    <w:p w:rsidR="0012051C"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sz w:val="24"/>
        </w:rPr>
        <w:t>3.</w:t>
      </w:r>
      <w:r w:rsidRPr="007C2B38">
        <w:rPr>
          <w:rFonts w:ascii="Times New Roman" w:eastAsia="Calibri" w:hAnsi="Times New Roman" w:cs="Times New Roman"/>
          <w:bCs/>
          <w:sz w:val="24"/>
          <w:szCs w:val="24"/>
        </w:rPr>
        <w:t xml:space="preserve"> </w:t>
      </w:r>
      <w:r w:rsidRPr="007C2B38">
        <w:rPr>
          <w:rFonts w:ascii="Times New Roman" w:eastAsia="Calibri" w:hAnsi="Times New Roman" w:cs="Times New Roman"/>
          <w:sz w:val="24"/>
          <w:szCs w:val="24"/>
        </w:rPr>
        <w:t>Проверка относно кандидати</w:t>
      </w:r>
      <w:r w:rsidR="00641B94" w:rsidRPr="007C2B38">
        <w:rPr>
          <w:rFonts w:ascii="Times New Roman" w:eastAsia="Calibri" w:hAnsi="Times New Roman" w:cs="Times New Roman"/>
          <w:sz w:val="24"/>
          <w:szCs w:val="24"/>
        </w:rPr>
        <w:t>/партньори, които са предприяти</w:t>
      </w:r>
      <w:r w:rsidR="00680558" w:rsidRPr="007C2B38">
        <w:rPr>
          <w:rFonts w:ascii="Times New Roman" w:eastAsia="Calibri" w:hAnsi="Times New Roman" w:cs="Times New Roman"/>
          <w:sz w:val="24"/>
          <w:szCs w:val="24"/>
        </w:rPr>
        <w:t>я</w:t>
      </w:r>
      <w:r w:rsidRPr="007C2B38">
        <w:rPr>
          <w:rFonts w:ascii="Times New Roman" w:eastAsia="Calibri" w:hAnsi="Times New Roman" w:cs="Times New Roman"/>
          <w:bCs/>
          <w:sz w:val="24"/>
          <w:szCs w:val="24"/>
        </w:rPr>
        <w:t>,</w:t>
      </w:r>
      <w:r w:rsidR="00641B94" w:rsidRPr="007C2B38">
        <w:rPr>
          <w:rFonts w:ascii="Times New Roman" w:eastAsia="Calibri" w:hAnsi="Times New Roman" w:cs="Times New Roman"/>
          <w:bCs/>
          <w:sz w:val="24"/>
          <w:szCs w:val="24"/>
        </w:rPr>
        <w:t xml:space="preserve"> и</w:t>
      </w:r>
      <w:r w:rsidRPr="007C2B38">
        <w:rPr>
          <w:rFonts w:ascii="Times New Roman" w:eastAsia="Calibri" w:hAnsi="Times New Roman" w:cs="Times New Roman"/>
          <w:bCs/>
          <w:sz w:val="24"/>
          <w:szCs w:val="24"/>
        </w:rPr>
        <w:t xml:space="preserve"> които са получили </w:t>
      </w:r>
      <w:r w:rsidRPr="007C2B38">
        <w:rPr>
          <w:rFonts w:ascii="Times New Roman" w:eastAsia="Calibri" w:hAnsi="Times New Roman" w:cs="Times New Roman"/>
          <w:b/>
          <w:sz w:val="24"/>
        </w:rPr>
        <w:t>помощ за оздравяване</w:t>
      </w:r>
      <w:r w:rsidRPr="007C2B38">
        <w:rPr>
          <w:rFonts w:ascii="Times New Roman" w:eastAsia="Calibri" w:hAnsi="Times New Roman" w:cs="Times New Roman"/>
          <w:bCs/>
          <w:sz w:val="24"/>
          <w:szCs w:val="24"/>
        </w:rPr>
        <w:t xml:space="preserve">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w:t>
      </w:r>
    </w:p>
    <w:p w:rsidR="007959B0" w:rsidRPr="007C2B38" w:rsidRDefault="008D4E06" w:rsidP="007959B0">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Недопустими са кандидати/партньори, които са </w:t>
      </w:r>
      <w:r w:rsidR="00641B94" w:rsidRPr="007C2B38">
        <w:rPr>
          <w:rFonts w:ascii="Times New Roman" w:eastAsia="Calibri" w:hAnsi="Times New Roman" w:cs="Times New Roman"/>
          <w:bCs/>
          <w:sz w:val="24"/>
          <w:szCs w:val="24"/>
        </w:rPr>
        <w:t>предприятие</w:t>
      </w:r>
      <w:r w:rsidRPr="007C2B38">
        <w:rPr>
          <w:rFonts w:ascii="Times New Roman" w:eastAsia="Calibri" w:hAnsi="Times New Roman" w:cs="Times New Roman"/>
          <w:bCs/>
          <w:sz w:val="24"/>
          <w:szCs w:val="24"/>
        </w:rPr>
        <w:t xml:space="preserve"> по чл. 2, </w:t>
      </w:r>
      <w:proofErr w:type="spellStart"/>
      <w:r w:rsidRPr="007C2B38">
        <w:rPr>
          <w:rFonts w:ascii="Times New Roman" w:eastAsia="Calibri" w:hAnsi="Times New Roman" w:cs="Times New Roman"/>
          <w:bCs/>
          <w:sz w:val="24"/>
          <w:szCs w:val="24"/>
        </w:rPr>
        <w:t>пар</w:t>
      </w:r>
      <w:proofErr w:type="spellEnd"/>
      <w:r w:rsidRPr="007C2B38">
        <w:rPr>
          <w:rFonts w:ascii="Times New Roman" w:eastAsia="Calibri" w:hAnsi="Times New Roman" w:cs="Times New Roman"/>
          <w:bCs/>
          <w:sz w:val="24"/>
          <w:szCs w:val="24"/>
        </w:rPr>
        <w:t>. 18, буква „г</w:t>
      </w:r>
      <w:r w:rsidRPr="007C2B38">
        <w:rPr>
          <w:rFonts w:ascii="Times New Roman" w:eastAsia="Calibri" w:hAnsi="Times New Roman" w:cs="Times New Roman"/>
          <w:sz w:val="24"/>
          <w:szCs w:val="24"/>
        </w:rPr>
        <w:t>”</w:t>
      </w:r>
      <w:r w:rsidRPr="007C2B38">
        <w:rPr>
          <w:rFonts w:ascii="Times New Roman" w:eastAsia="Calibri" w:hAnsi="Times New Roman" w:cs="Times New Roman"/>
          <w:bCs/>
          <w:sz w:val="24"/>
          <w:szCs w:val="24"/>
        </w:rPr>
        <w:t xml:space="preserve"> от Регламент (ЕС) № 651/2014 на Комисията, които са получили помощ за оздравяване и все още не са възстановили заема или не са прекратили гаранцията, или са получили помощ за преструктуриране и все още са обект на план за преструктуриране. В тази връзка, преди </w:t>
      </w:r>
      <w:r w:rsidRPr="007C2B38">
        <w:rPr>
          <w:rFonts w:ascii="Times New Roman" w:eastAsia="Calibri" w:hAnsi="Times New Roman" w:cs="Times New Roman"/>
          <w:bCs/>
          <w:sz w:val="24"/>
          <w:szCs w:val="24"/>
        </w:rPr>
        <w:lastRenderedPageBreak/>
        <w:t>сключване на административен договор, кандидатите следва да представят Справка-извлечение за последната приключила финансова година от счетоводните сметки на кандидата</w:t>
      </w:r>
      <w:r w:rsidR="00641B94" w:rsidRPr="007C2B38">
        <w:rPr>
          <w:rFonts w:ascii="Times New Roman" w:eastAsia="Calibri" w:hAnsi="Times New Roman" w:cs="Times New Roman"/>
          <w:bCs/>
          <w:sz w:val="24"/>
          <w:szCs w:val="24"/>
        </w:rPr>
        <w:t>/партньора</w:t>
      </w:r>
      <w:r w:rsidRPr="007C2B38">
        <w:rPr>
          <w:rFonts w:ascii="Times New Roman" w:eastAsia="Calibri" w:hAnsi="Times New Roman" w:cs="Times New Roman"/>
          <w:bCs/>
          <w:sz w:val="24"/>
          <w:szCs w:val="24"/>
        </w:rPr>
        <w:t xml:space="preserve"> по индивидуалния сметкоплан, утвърден от ръководството на предприятието, отчитащи приходите от дейността в т.ч., отчитащи нетните приходи от продажби, включително и приходите от финансирания и субсидии от държавата, както и отсрочените и разсрочени публични вземания</w:t>
      </w:r>
      <w:r w:rsidR="007959B0" w:rsidRPr="007C2B38">
        <w:rPr>
          <w:rFonts w:ascii="Times New Roman" w:eastAsia="Calibri" w:hAnsi="Times New Roman" w:cs="Times New Roman"/>
          <w:bCs/>
          <w:sz w:val="24"/>
          <w:szCs w:val="24"/>
        </w:rPr>
        <w:t>.</w:t>
      </w:r>
    </w:p>
    <w:p w:rsidR="007959B0" w:rsidRPr="007C2B38" w:rsidRDefault="007959B0" w:rsidP="007959B0">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i/>
          <w:sz w:val="24"/>
          <w:szCs w:val="24"/>
        </w:rPr>
      </w:pPr>
      <w:r w:rsidRPr="007C2B38">
        <w:rPr>
          <w:rFonts w:ascii="Times New Roman" w:eastAsia="Calibri" w:hAnsi="Times New Roman" w:cs="Times New Roman"/>
          <w:bCs/>
          <w:i/>
          <w:sz w:val="24"/>
          <w:szCs w:val="24"/>
        </w:rPr>
        <w:t>За удостоверяване на съответствието с изискванията, произтичащи от Регламент (ЕС)  № 651/2014 на Комисията, кандидатът и неговите партньори</w:t>
      </w:r>
      <w:r w:rsidR="0070061A" w:rsidRPr="007C2B38">
        <w:rPr>
          <w:rFonts w:ascii="Times New Roman" w:eastAsia="Calibri" w:hAnsi="Times New Roman" w:cs="Times New Roman"/>
          <w:bCs/>
          <w:i/>
          <w:sz w:val="24"/>
          <w:szCs w:val="24"/>
        </w:rPr>
        <w:t xml:space="preserve">-предприятия </w:t>
      </w:r>
      <w:r w:rsidRPr="007C2B38">
        <w:rPr>
          <w:rFonts w:ascii="Times New Roman" w:eastAsia="Calibri" w:hAnsi="Times New Roman" w:cs="Times New Roman"/>
          <w:bCs/>
          <w:i/>
          <w:sz w:val="24"/>
          <w:szCs w:val="24"/>
        </w:rPr>
        <w:t>по процедурата,</w:t>
      </w:r>
      <w:r w:rsidR="00680558" w:rsidRPr="007C2B38">
        <w:rPr>
          <w:rFonts w:ascii="Times New Roman" w:eastAsia="Calibri" w:hAnsi="Times New Roman" w:cs="Times New Roman"/>
          <w:bCs/>
          <w:i/>
          <w:sz w:val="24"/>
          <w:szCs w:val="24"/>
        </w:rPr>
        <w:t xml:space="preserve"> следва да представят следните документи,</w:t>
      </w:r>
      <w:r w:rsidRPr="007C2B38">
        <w:rPr>
          <w:rFonts w:ascii="Times New Roman" w:eastAsia="Calibri" w:hAnsi="Times New Roman" w:cs="Times New Roman"/>
          <w:bCs/>
          <w:i/>
          <w:sz w:val="24"/>
          <w:szCs w:val="24"/>
        </w:rPr>
        <w:t xml:space="preserve"> приложими за проверка на изискванията произтичащи от  Регламент (ЕС)  № 651/2014 на Комисията.</w:t>
      </w:r>
    </w:p>
    <w:p w:rsidR="007959B0" w:rsidRPr="007C2B38" w:rsidRDefault="00680558" w:rsidP="007959B0">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 - </w:t>
      </w:r>
      <w:r w:rsidR="007959B0" w:rsidRPr="007C2B38">
        <w:rPr>
          <w:rFonts w:ascii="Times New Roman" w:eastAsia="Calibri" w:hAnsi="Times New Roman" w:cs="Times New Roman"/>
          <w:bCs/>
          <w:sz w:val="24"/>
          <w:szCs w:val="24"/>
        </w:rPr>
        <w:t>Справка за група предприятия за последните две приключени финансови години (ако е приложимо).  В случай че кандидатът не съставя посочената справка, то следва да се представи списък на предприятията, с които кандидатът формира група предприятия (ако е приложимо).</w:t>
      </w:r>
    </w:p>
    <w:p w:rsidR="00680558" w:rsidRPr="007C2B38" w:rsidRDefault="00680558" w:rsidP="00680558">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 - </w:t>
      </w:r>
      <w:r w:rsidR="007959B0" w:rsidRPr="007C2B38">
        <w:rPr>
          <w:rFonts w:ascii="Times New Roman" w:eastAsia="Calibri" w:hAnsi="Times New Roman" w:cs="Times New Roman"/>
          <w:bCs/>
          <w:sz w:val="24"/>
          <w:szCs w:val="24"/>
        </w:rPr>
        <w:t>Счетоводен баланс за последната приключена финансова година на предприятията, с които кандидатът формира група предпр</w:t>
      </w:r>
      <w:r w:rsidRPr="007C2B38">
        <w:rPr>
          <w:rFonts w:ascii="Times New Roman" w:eastAsia="Calibri" w:hAnsi="Times New Roman" w:cs="Times New Roman"/>
          <w:bCs/>
          <w:sz w:val="24"/>
          <w:szCs w:val="24"/>
        </w:rPr>
        <w:t>иятия (ако е приложимо) за МСП.</w:t>
      </w:r>
    </w:p>
    <w:p w:rsidR="007959B0" w:rsidRPr="007C2B38" w:rsidRDefault="00680558" w:rsidP="00680558">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 - </w:t>
      </w:r>
      <w:r w:rsidR="007959B0" w:rsidRPr="007C2B38">
        <w:rPr>
          <w:rFonts w:ascii="Times New Roman" w:eastAsia="Calibri" w:hAnsi="Times New Roman" w:cs="Times New Roman"/>
          <w:bCs/>
          <w:sz w:val="24"/>
          <w:szCs w:val="24"/>
        </w:rPr>
        <w:t>Счетоводен баланс и Отчет за приходите и разходите за последните две приключени финансови години на предприятията, с които кандидатът формира група предприятия (ако е приложимо) - приложими в случай че кандидатът/партньорът е голямо предприятие.</w:t>
      </w:r>
    </w:p>
    <w:p w:rsidR="007959B0" w:rsidRPr="007C2B38" w:rsidRDefault="00680558" w:rsidP="007959B0">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ВАЖНО: </w:t>
      </w:r>
      <w:r w:rsidR="007959B0" w:rsidRPr="007C2B38">
        <w:rPr>
          <w:rFonts w:ascii="Times New Roman" w:eastAsia="Calibri" w:hAnsi="Times New Roman" w:cs="Times New Roman"/>
          <w:bCs/>
          <w:sz w:val="24"/>
          <w:szCs w:val="24"/>
        </w:rPr>
        <w:t>Документите не следва да се представят, в случай че същите са оповестени в ТР и регистър на ЮЛНЦ.</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
          <w:bCs/>
          <w:sz w:val="24"/>
          <w:szCs w:val="24"/>
        </w:rPr>
        <w:t>V. Преди сключване на административен договор ще се извършва и документална проверка за свързани предприятия на кандидата, осъществяващи подобна дейност</w:t>
      </w:r>
      <w:r w:rsidRPr="007C2B38">
        <w:rPr>
          <w:rFonts w:ascii="Times New Roman" w:eastAsia="Calibri" w:hAnsi="Times New Roman" w:cs="Times New Roman"/>
          <w:bCs/>
          <w:sz w:val="24"/>
          <w:szCs w:val="24"/>
        </w:rPr>
        <w:t xml:space="preserve"> - включени в Списъка на предложените за финансиране проектни предложения/Списъка с резервните проектни предложения. Свързаността на кандидатите ще се изследва към датата на сключване на административния договор. Под свързани предприятия се разбират предприятията по чл. 4, ал. 5-8 от ЗМСП. В случай че при проверката се установи, че едно или повече свързани предприятия на кандидата са подали проектни предложения по процедурата, ще бъде издавано Решение за отказ за предоставяне на безвъзмездна финансова помощ на всяко предложение от Списъка на предложените за финансиране проектни предложения, класирано на по-ниска позиция след първото такова, което също е включено в Списъка на предложените за финансиране проектни предложения/Списъка с резервните проектни предложения (ако такъв е съставен). Под подобна дейност следва да се разбира основна икономическа дейност, попадаща в рамките на същия тризначен цифров код (група) съгласно Класификация на икономическите дейности - КИД-2025 на НСИ  за 2025 г.</w:t>
      </w:r>
    </w:p>
    <w:p w:rsidR="005D0AE5" w:rsidRPr="007C2B38" w:rsidRDefault="00BD667E" w:rsidP="00BD667E">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В случай че бъде издадено Решение за отказ за предоставяне на безвъзмездна финансова помощ на проектно предложение класирано на по-висока позиция, административен договор ще се сключи със свързаното проектно предложение на кандидата класирано на по-ниска позиция, включено в Списъка/</w:t>
      </w:r>
      <w:proofErr w:type="spellStart"/>
      <w:r w:rsidRPr="007C2B38">
        <w:rPr>
          <w:rFonts w:ascii="Times New Roman" w:eastAsia="Calibri" w:hAnsi="Times New Roman" w:cs="Times New Roman"/>
          <w:bCs/>
          <w:sz w:val="24"/>
          <w:szCs w:val="24"/>
        </w:rPr>
        <w:t>ците</w:t>
      </w:r>
      <w:proofErr w:type="spellEnd"/>
      <w:r w:rsidRPr="007C2B38">
        <w:rPr>
          <w:rFonts w:ascii="Times New Roman" w:eastAsia="Calibri" w:hAnsi="Times New Roman" w:cs="Times New Roman"/>
          <w:bCs/>
          <w:sz w:val="24"/>
          <w:szCs w:val="24"/>
        </w:rPr>
        <w:t xml:space="preserve"> на предложените за финансиране проектни предложения/Списъка/</w:t>
      </w:r>
      <w:proofErr w:type="spellStart"/>
      <w:r w:rsidRPr="007C2B38">
        <w:rPr>
          <w:rFonts w:ascii="Times New Roman" w:eastAsia="Calibri" w:hAnsi="Times New Roman" w:cs="Times New Roman"/>
          <w:bCs/>
          <w:sz w:val="24"/>
          <w:szCs w:val="24"/>
        </w:rPr>
        <w:t>ците</w:t>
      </w:r>
      <w:proofErr w:type="spellEnd"/>
      <w:r w:rsidRPr="007C2B38">
        <w:rPr>
          <w:rFonts w:ascii="Times New Roman" w:eastAsia="Calibri" w:hAnsi="Times New Roman" w:cs="Times New Roman"/>
          <w:bCs/>
          <w:sz w:val="24"/>
          <w:szCs w:val="24"/>
        </w:rPr>
        <w:t xml:space="preserve"> с резервните проектни пред</w:t>
      </w:r>
      <w:r w:rsidR="005D0AE5" w:rsidRPr="007C2B38">
        <w:rPr>
          <w:rFonts w:ascii="Times New Roman" w:eastAsia="Calibri" w:hAnsi="Times New Roman" w:cs="Times New Roman"/>
          <w:bCs/>
          <w:sz w:val="24"/>
          <w:szCs w:val="24"/>
        </w:rPr>
        <w:t>ложения (ако такъв е съставен).</w:t>
      </w:r>
    </w:p>
    <w:p w:rsidR="00BD667E" w:rsidRPr="007C2B38" w:rsidRDefault="00BD667E" w:rsidP="00BD667E">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В случай че две или повече свързани предприятия – кандидати са класирани на една и съща позиция в Списъците с одобрени за финансиране проектни предложения/Списъците с резервни проектни предложения (ако такъв е съставен), то административен договор се сключва с първото по ред подадено проектно предложение.</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
          <w:bCs/>
          <w:sz w:val="24"/>
          <w:szCs w:val="24"/>
        </w:rPr>
        <w:lastRenderedPageBreak/>
        <w:t>VI. За целите на изпълнението и електронното отчитане на проектите</w:t>
      </w:r>
      <w:r w:rsidRPr="007C2B38">
        <w:rPr>
          <w:rFonts w:ascii="Times New Roman" w:eastAsia="Calibri" w:hAnsi="Times New Roman" w:cs="Times New Roman"/>
          <w:b/>
          <w:sz w:val="24"/>
        </w:rPr>
        <w:t xml:space="preserve">, </w:t>
      </w:r>
      <w:r w:rsidRPr="007C2B38">
        <w:rPr>
          <w:rFonts w:ascii="Times New Roman" w:eastAsia="Calibri" w:hAnsi="Times New Roman" w:cs="Times New Roman"/>
          <w:sz w:val="24"/>
          <w:szCs w:val="24"/>
        </w:rPr>
        <w:t>бенефициентите</w:t>
      </w:r>
      <w:r w:rsidRPr="007C2B38">
        <w:rPr>
          <w:rFonts w:ascii="Times New Roman" w:eastAsia="Calibri" w:hAnsi="Times New Roman" w:cs="Times New Roman"/>
          <w:bCs/>
          <w:sz w:val="24"/>
          <w:szCs w:val="24"/>
        </w:rPr>
        <w:t xml:space="preserve"> следва самостоятелно </w:t>
      </w:r>
      <w:r w:rsidRPr="007C2B38">
        <w:rPr>
          <w:rFonts w:ascii="Times New Roman" w:eastAsia="Calibri" w:hAnsi="Times New Roman" w:cs="Times New Roman"/>
          <w:b/>
          <w:bCs/>
          <w:sz w:val="24"/>
          <w:szCs w:val="24"/>
        </w:rPr>
        <w:t>да създадат потребителски профили</w:t>
      </w:r>
      <w:r w:rsidRPr="007C2B38">
        <w:rPr>
          <w:rFonts w:ascii="Times New Roman" w:eastAsia="Calibri" w:hAnsi="Times New Roman" w:cs="Times New Roman"/>
          <w:b/>
          <w:sz w:val="24"/>
        </w:rPr>
        <w:t xml:space="preserve"> за достъп до ИСУН</w:t>
      </w:r>
      <w:r w:rsidRPr="007C2B38">
        <w:rPr>
          <w:rFonts w:ascii="Times New Roman" w:eastAsia="Calibri" w:hAnsi="Times New Roman" w:cs="Times New Roman"/>
          <w:bCs/>
          <w:sz w:val="24"/>
          <w:szCs w:val="24"/>
        </w:rPr>
        <w:t>, като използват функционалностите на системата. Потребителските профили за електронно отчитане се създават от одобрените бенефициенти в модул „E-кандидатстване</w:t>
      </w:r>
      <w:r w:rsidRPr="007C2B38">
        <w:rPr>
          <w:rFonts w:ascii="Times New Roman" w:eastAsia="Calibri" w:hAnsi="Times New Roman" w:cs="Times New Roman"/>
          <w:sz w:val="24"/>
          <w:szCs w:val="24"/>
        </w:rPr>
        <w:t>”,</w:t>
      </w:r>
      <w:r w:rsidRPr="007C2B38">
        <w:rPr>
          <w:rFonts w:ascii="Times New Roman" w:eastAsia="Calibri" w:hAnsi="Times New Roman" w:cs="Times New Roman"/>
          <w:bCs/>
          <w:sz w:val="24"/>
          <w:szCs w:val="24"/>
        </w:rPr>
        <w:t xml:space="preserve"> раздел „Проектни предложения</w:t>
      </w:r>
      <w:r w:rsidRPr="007C2B38">
        <w:rPr>
          <w:rFonts w:ascii="Times New Roman" w:eastAsia="Calibri" w:hAnsi="Times New Roman" w:cs="Times New Roman"/>
          <w:sz w:val="24"/>
          <w:szCs w:val="24"/>
        </w:rPr>
        <w:t>”,</w:t>
      </w:r>
      <w:r w:rsidRPr="007C2B38">
        <w:rPr>
          <w:rFonts w:ascii="Times New Roman" w:eastAsia="Calibri" w:hAnsi="Times New Roman" w:cs="Times New Roman"/>
          <w:bCs/>
          <w:sz w:val="24"/>
          <w:szCs w:val="24"/>
        </w:rPr>
        <w:t xml:space="preserve"> секция (таб) „Профили за Е-отчитане</w:t>
      </w:r>
      <w:r w:rsidRPr="007C2B38">
        <w:rPr>
          <w:rFonts w:ascii="Times New Roman" w:eastAsia="Calibri" w:hAnsi="Times New Roman" w:cs="Times New Roman"/>
          <w:sz w:val="24"/>
          <w:szCs w:val="24"/>
        </w:rPr>
        <w:t>”.</w:t>
      </w:r>
      <w:r w:rsidRPr="007C2B38">
        <w:rPr>
          <w:rFonts w:ascii="Times New Roman" w:eastAsia="Calibri" w:hAnsi="Times New Roman" w:cs="Times New Roman"/>
          <w:bCs/>
          <w:sz w:val="24"/>
          <w:szCs w:val="24"/>
        </w:rPr>
        <w:t xml:space="preserve"> За целта в системата следва да се прикачи </w:t>
      </w:r>
      <w:r w:rsidRPr="007C2B38">
        <w:rPr>
          <w:rFonts w:ascii="Times New Roman" w:eastAsia="Calibri" w:hAnsi="Times New Roman" w:cs="Times New Roman"/>
          <w:b/>
          <w:bCs/>
          <w:sz w:val="24"/>
          <w:szCs w:val="24"/>
        </w:rPr>
        <w:t>Заявление за профил за достъп на ръководител на бенефициента</w:t>
      </w:r>
      <w:r w:rsidRPr="007C2B38">
        <w:rPr>
          <w:rFonts w:ascii="Times New Roman" w:eastAsia="Calibri" w:hAnsi="Times New Roman" w:cs="Times New Roman"/>
          <w:bCs/>
          <w:sz w:val="24"/>
          <w:szCs w:val="24"/>
        </w:rPr>
        <w:t xml:space="preserve"> (</w:t>
      </w:r>
      <w:r w:rsidRPr="007C2B38">
        <w:rPr>
          <w:rFonts w:ascii="Times New Roman" w:eastAsia="Calibri" w:hAnsi="Times New Roman" w:cs="Times New Roman"/>
          <w:b/>
          <w:sz w:val="24"/>
        </w:rPr>
        <w:t xml:space="preserve">Приложение </w:t>
      </w:r>
      <w:r w:rsidR="00691943" w:rsidRPr="007C2B38">
        <w:rPr>
          <w:rFonts w:ascii="Times New Roman" w:eastAsia="Calibri" w:hAnsi="Times New Roman" w:cs="Times New Roman"/>
          <w:b/>
          <w:sz w:val="24"/>
          <w:szCs w:val="24"/>
        </w:rPr>
        <w:t>20</w:t>
      </w:r>
      <w:r w:rsidRPr="007C2B38">
        <w:rPr>
          <w:rFonts w:ascii="Times New Roman" w:eastAsia="Calibri" w:hAnsi="Times New Roman" w:cs="Times New Roman"/>
          <w:b/>
          <w:sz w:val="24"/>
        </w:rPr>
        <w:t xml:space="preserve"> </w:t>
      </w:r>
      <w:r w:rsidRPr="007C2B38">
        <w:rPr>
          <w:rFonts w:ascii="Times New Roman" w:eastAsia="Calibri" w:hAnsi="Times New Roman" w:cs="Times New Roman"/>
          <w:bCs/>
          <w:sz w:val="24"/>
          <w:szCs w:val="24"/>
        </w:rPr>
        <w:t xml:space="preserve">към Условията за изпълнение) </w:t>
      </w:r>
      <w:r w:rsidRPr="007C2B38">
        <w:rPr>
          <w:rFonts w:ascii="Times New Roman" w:eastAsia="Calibri" w:hAnsi="Times New Roman" w:cs="Times New Roman"/>
          <w:b/>
          <w:bCs/>
          <w:sz w:val="24"/>
          <w:szCs w:val="24"/>
        </w:rPr>
        <w:t>и/или Заявление за профил за достъп на упълномощени от бенефициента лица до ИСУН</w:t>
      </w:r>
      <w:r w:rsidRPr="007C2B38">
        <w:rPr>
          <w:rFonts w:ascii="Times New Roman" w:eastAsia="Calibri" w:hAnsi="Times New Roman" w:cs="Times New Roman"/>
          <w:b/>
          <w:sz w:val="24"/>
        </w:rPr>
        <w:t xml:space="preserve"> (Приложение </w:t>
      </w:r>
      <w:r w:rsidR="00691943" w:rsidRPr="007C2B38">
        <w:rPr>
          <w:rFonts w:ascii="Times New Roman" w:eastAsia="Calibri" w:hAnsi="Times New Roman" w:cs="Times New Roman"/>
          <w:b/>
          <w:sz w:val="24"/>
          <w:szCs w:val="24"/>
        </w:rPr>
        <w:t>21</w:t>
      </w:r>
      <w:r w:rsidRPr="007C2B38">
        <w:rPr>
          <w:rFonts w:ascii="Times New Roman" w:eastAsia="Calibri" w:hAnsi="Times New Roman" w:cs="Times New Roman"/>
          <w:bCs/>
          <w:sz w:val="24"/>
          <w:szCs w:val="24"/>
        </w:rPr>
        <w:t xml:space="preserve"> към Условията за изпълнение) – </w:t>
      </w:r>
      <w:r w:rsidRPr="007C2B38">
        <w:rPr>
          <w:rFonts w:ascii="Times New Roman" w:eastAsia="Calibri" w:hAnsi="Times New Roman" w:cs="Times New Roman"/>
          <w:b/>
          <w:bCs/>
          <w:sz w:val="24"/>
          <w:szCs w:val="24"/>
        </w:rPr>
        <w:t>подписано с валиден КЕП от лице, което е официален представляващ</w:t>
      </w:r>
      <w:r w:rsidRPr="007C2B38">
        <w:rPr>
          <w:rFonts w:ascii="Times New Roman" w:eastAsia="Calibri" w:hAnsi="Times New Roman" w:cs="Times New Roman"/>
          <w:b/>
          <w:sz w:val="24"/>
        </w:rPr>
        <w:t xml:space="preserve"> на бенефициента</w:t>
      </w:r>
      <w:r w:rsidRPr="007C2B38">
        <w:rPr>
          <w:rFonts w:ascii="Times New Roman" w:eastAsia="Calibri" w:hAnsi="Times New Roman" w:cs="Times New Roman"/>
          <w:bCs/>
          <w:sz w:val="24"/>
          <w:szCs w:val="24"/>
        </w:rPr>
        <w:t xml:space="preserve"> и е вписан като такъв в ТР и регистъра на ЮЛНЦ. В случаите, когато бенефициентът се представлява САМО ЗАЕДНО от няколко физически лица, заявлението се попълва и подписва </w:t>
      </w:r>
      <w:r w:rsidRPr="007C2B38">
        <w:rPr>
          <w:rFonts w:ascii="Times New Roman" w:eastAsia="Calibri" w:hAnsi="Times New Roman" w:cs="Times New Roman"/>
          <w:sz w:val="24"/>
          <w:szCs w:val="24"/>
        </w:rPr>
        <w:t xml:space="preserve">с валиден КЕП </w:t>
      </w:r>
      <w:r w:rsidRPr="007C2B38">
        <w:rPr>
          <w:rFonts w:ascii="Times New Roman" w:eastAsia="Calibri" w:hAnsi="Times New Roman" w:cs="Times New Roman"/>
          <w:bCs/>
          <w:sz w:val="24"/>
          <w:szCs w:val="24"/>
        </w:rPr>
        <w:t>от всички тях.</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След проверка на данните, въведени в ИСУН, </w:t>
      </w:r>
      <w:r w:rsidRPr="007C2B38">
        <w:rPr>
          <w:rFonts w:ascii="Times New Roman" w:eastAsia="Calibri" w:hAnsi="Times New Roman" w:cs="Times New Roman"/>
          <w:b/>
          <w:bCs/>
          <w:sz w:val="24"/>
          <w:szCs w:val="24"/>
        </w:rPr>
        <w:t>УО активира създадения потребителски профил</w:t>
      </w:r>
      <w:r w:rsidRPr="007C2B38">
        <w:rPr>
          <w:rFonts w:ascii="Times New Roman" w:eastAsia="Calibri" w:hAnsi="Times New Roman" w:cs="Times New Roman"/>
          <w:bCs/>
          <w:sz w:val="24"/>
          <w:szCs w:val="24"/>
        </w:rPr>
        <w:t xml:space="preserve"> след сключване на АДПБФП със съответния бенефициент.</w:t>
      </w:r>
    </w:p>
    <w:p w:rsidR="0076648C" w:rsidRPr="007C2B38" w:rsidRDefault="0076648C"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
          <w:bCs/>
          <w:sz w:val="24"/>
          <w:szCs w:val="24"/>
        </w:rPr>
        <w:t>VII. Преди сключване на административен договор ще</w:t>
      </w:r>
      <w:r w:rsidRPr="007C2B38">
        <w:rPr>
          <w:rFonts w:ascii="Times New Roman" w:eastAsia="Calibri" w:hAnsi="Times New Roman" w:cs="Times New Roman"/>
          <w:bCs/>
          <w:sz w:val="24"/>
          <w:szCs w:val="24"/>
        </w:rPr>
        <w:t xml:space="preserve"> се извършва и документална проверка за свързани предприятия на кандидата и партньора/</w:t>
      </w:r>
      <w:proofErr w:type="spellStart"/>
      <w:r w:rsidRPr="007C2B38">
        <w:rPr>
          <w:rFonts w:ascii="Times New Roman" w:eastAsia="Calibri" w:hAnsi="Times New Roman" w:cs="Times New Roman"/>
          <w:bCs/>
          <w:sz w:val="24"/>
          <w:szCs w:val="24"/>
        </w:rPr>
        <w:t>ите</w:t>
      </w:r>
      <w:proofErr w:type="spellEnd"/>
      <w:r w:rsidRPr="007C2B38">
        <w:rPr>
          <w:rFonts w:ascii="Times New Roman" w:eastAsia="Calibri" w:hAnsi="Times New Roman" w:cs="Times New Roman"/>
          <w:bCs/>
          <w:sz w:val="24"/>
          <w:szCs w:val="24"/>
        </w:rPr>
        <w:t xml:space="preserve"> по проектното предложение. Под свързани предприятия се разбират предприятията по </w:t>
      </w:r>
      <w:r w:rsidR="00426650" w:rsidRPr="007C2B38">
        <w:rPr>
          <w:rFonts w:ascii="Times New Roman" w:eastAsia="Calibri" w:hAnsi="Times New Roman" w:cs="Times New Roman"/>
          <w:bCs/>
          <w:sz w:val="24"/>
          <w:szCs w:val="24"/>
        </w:rPr>
        <w:t xml:space="preserve">чл. 3,  т. 3 на Приложение I от Регламент (ЕС) № 651/2014 на Комисията, както и по </w:t>
      </w:r>
      <w:r w:rsidRPr="007C2B38">
        <w:rPr>
          <w:rFonts w:ascii="Times New Roman" w:eastAsia="Calibri" w:hAnsi="Times New Roman" w:cs="Times New Roman"/>
          <w:bCs/>
          <w:sz w:val="24"/>
          <w:szCs w:val="24"/>
        </w:rPr>
        <w:t xml:space="preserve">чл. 4, ал. 5-8 от ЗМСП. </w:t>
      </w:r>
    </w:p>
    <w:p w:rsidR="008D4E06" w:rsidRPr="007C2B38" w:rsidRDefault="0076648C"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В случай че при проверката на</w:t>
      </w:r>
      <w:r w:rsidR="00426650" w:rsidRPr="007C2B38">
        <w:rPr>
          <w:rFonts w:ascii="Times New Roman" w:eastAsia="Calibri" w:hAnsi="Times New Roman" w:cs="Times New Roman"/>
          <w:bCs/>
          <w:sz w:val="24"/>
          <w:szCs w:val="24"/>
        </w:rPr>
        <w:t xml:space="preserve"> кандидат и неговите партньори по</w:t>
      </w:r>
      <w:r w:rsidRPr="007C2B38">
        <w:rPr>
          <w:rFonts w:ascii="Times New Roman" w:eastAsia="Calibri" w:hAnsi="Times New Roman" w:cs="Times New Roman"/>
          <w:bCs/>
          <w:sz w:val="24"/>
          <w:szCs w:val="24"/>
        </w:rPr>
        <w:t xml:space="preserve"> одобрен</w:t>
      </w:r>
      <w:r w:rsidR="00426650" w:rsidRPr="007C2B38">
        <w:rPr>
          <w:rFonts w:ascii="Times New Roman" w:eastAsia="Calibri" w:hAnsi="Times New Roman" w:cs="Times New Roman"/>
          <w:bCs/>
          <w:sz w:val="24"/>
          <w:szCs w:val="24"/>
        </w:rPr>
        <w:t>о проектно предложение не отговарят на</w:t>
      </w:r>
      <w:r w:rsidRPr="007C2B38">
        <w:rPr>
          <w:rFonts w:ascii="Times New Roman" w:eastAsia="Calibri" w:hAnsi="Times New Roman" w:cs="Times New Roman"/>
          <w:bCs/>
          <w:sz w:val="24"/>
          <w:szCs w:val="24"/>
        </w:rPr>
        <w:t xml:space="preserve"> посоченото ограничение</w:t>
      </w:r>
      <w:r w:rsidR="00426650" w:rsidRPr="007C2B38">
        <w:rPr>
          <w:rFonts w:ascii="Times New Roman" w:eastAsia="Calibri" w:hAnsi="Times New Roman" w:cs="Times New Roman"/>
          <w:bCs/>
          <w:sz w:val="24"/>
          <w:szCs w:val="24"/>
        </w:rPr>
        <w:t xml:space="preserve"> да не са свързани предприятия</w:t>
      </w:r>
      <w:r w:rsidRPr="007C2B38">
        <w:rPr>
          <w:rFonts w:ascii="Times New Roman" w:eastAsia="Calibri" w:hAnsi="Times New Roman" w:cs="Times New Roman"/>
          <w:bCs/>
          <w:sz w:val="24"/>
          <w:szCs w:val="24"/>
        </w:rPr>
        <w:t>, към датата на кандидатстване и към датата на сключване на административния договор, ще бъде издавано Решение за отказ за предоставяне на безвъзмездна финансова помощ на всяко предложение от Списъка на предложените за финансиране проектни предложения</w:t>
      </w:r>
      <w:r w:rsidR="00426650" w:rsidRPr="007C2B38">
        <w:rPr>
          <w:rFonts w:ascii="Times New Roman" w:eastAsia="Calibri" w:hAnsi="Times New Roman" w:cs="Times New Roman"/>
          <w:bCs/>
          <w:sz w:val="24"/>
          <w:szCs w:val="24"/>
        </w:rPr>
        <w:t xml:space="preserve">. </w:t>
      </w:r>
      <w:r w:rsidRPr="007C2B38">
        <w:rPr>
          <w:rFonts w:ascii="Times New Roman" w:eastAsia="Calibri" w:hAnsi="Times New Roman" w:cs="Times New Roman"/>
          <w:bCs/>
          <w:sz w:val="24"/>
          <w:szCs w:val="24"/>
        </w:rPr>
        <w:t xml:space="preserve">В случай че бъде издадено Решение за отказ за предоставяне на безвъзмездна финансова помощ на проектно предложение класирано, административен договор ще се сключи със </w:t>
      </w:r>
      <w:r w:rsidR="00426650" w:rsidRPr="007C2B38">
        <w:rPr>
          <w:rFonts w:ascii="Times New Roman" w:eastAsia="Calibri" w:hAnsi="Times New Roman" w:cs="Times New Roman"/>
          <w:bCs/>
          <w:sz w:val="24"/>
          <w:szCs w:val="24"/>
        </w:rPr>
        <w:t>следващото</w:t>
      </w:r>
      <w:r w:rsidRPr="007C2B38">
        <w:rPr>
          <w:rFonts w:ascii="Times New Roman" w:eastAsia="Calibri" w:hAnsi="Times New Roman" w:cs="Times New Roman"/>
          <w:bCs/>
          <w:sz w:val="24"/>
          <w:szCs w:val="24"/>
        </w:rPr>
        <w:t xml:space="preserve"> проектно предложение включено в Списъка на предложените за финансиране проектни предложения/Списъка с резервните проектни предложения (ако такъв е съставен).</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Ако кандидат по одобрено за финансиране проектно предложение </w:t>
      </w:r>
      <w:r w:rsidRPr="007C2B38">
        <w:rPr>
          <w:rFonts w:ascii="Times New Roman" w:eastAsia="Calibri" w:hAnsi="Times New Roman" w:cs="Times New Roman"/>
          <w:b/>
          <w:bCs/>
          <w:sz w:val="24"/>
          <w:szCs w:val="24"/>
        </w:rPr>
        <w:t xml:space="preserve">откаже сключване на </w:t>
      </w:r>
      <w:r w:rsidRPr="007C2B38">
        <w:rPr>
          <w:rFonts w:ascii="Times New Roman" w:eastAsia="Calibri" w:hAnsi="Times New Roman" w:cs="Times New Roman"/>
          <w:b/>
          <w:sz w:val="24"/>
          <w:szCs w:val="24"/>
        </w:rPr>
        <w:t>договор</w:t>
      </w:r>
      <w:r w:rsidRPr="007C2B38">
        <w:rPr>
          <w:rFonts w:ascii="Times New Roman" w:eastAsia="Calibri" w:hAnsi="Times New Roman" w:cs="Times New Roman"/>
          <w:bCs/>
          <w:sz w:val="24"/>
          <w:szCs w:val="24"/>
        </w:rPr>
        <w:t xml:space="preserve">, се пристъпва към </w:t>
      </w:r>
      <w:r w:rsidRPr="007C2B38">
        <w:rPr>
          <w:rFonts w:ascii="Times New Roman" w:eastAsia="Calibri" w:hAnsi="Times New Roman" w:cs="Times New Roman"/>
          <w:sz w:val="24"/>
          <w:szCs w:val="24"/>
        </w:rPr>
        <w:t>договаряне</w:t>
      </w:r>
      <w:r w:rsidRPr="007C2B38">
        <w:rPr>
          <w:rFonts w:ascii="Times New Roman" w:eastAsia="Calibri" w:hAnsi="Times New Roman" w:cs="Times New Roman"/>
          <w:bCs/>
          <w:sz w:val="24"/>
          <w:szCs w:val="24"/>
        </w:rPr>
        <w:t xml:space="preserve"> с кандидатите от резервния списък (в случай че такъв е съставен) по поредността на класирането им, до изчерпване на наличния бюджет по процедурата.</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rPr>
      </w:pPr>
      <w:r w:rsidRPr="007C2B38">
        <w:rPr>
          <w:rFonts w:ascii="Times New Roman" w:eastAsia="Calibri" w:hAnsi="Times New Roman" w:cs="Times New Roman"/>
          <w:b/>
          <w:sz w:val="24"/>
          <w:szCs w:val="24"/>
        </w:rPr>
        <w:t>ВАЖНО:</w:t>
      </w:r>
      <w:r w:rsidRPr="007C2B38">
        <w:rPr>
          <w:rFonts w:ascii="Times New Roman" w:eastAsia="Calibri" w:hAnsi="Times New Roman" w:cs="Times New Roman"/>
          <w:sz w:val="24"/>
          <w:szCs w:val="24"/>
        </w:rPr>
        <w:t xml:space="preserve"> </w:t>
      </w:r>
      <w:r w:rsidRPr="007C2B38">
        <w:rPr>
          <w:rFonts w:ascii="Times New Roman" w:eastAsia="Calibri" w:hAnsi="Times New Roman" w:cs="Times New Roman"/>
          <w:sz w:val="24"/>
        </w:rPr>
        <w:t xml:space="preserve">С одобрен кандидат, по отношение на когото </w:t>
      </w:r>
      <w:r w:rsidRPr="007C2B38">
        <w:rPr>
          <w:rFonts w:ascii="Times New Roman" w:eastAsia="Calibri" w:hAnsi="Times New Roman" w:cs="Times New Roman"/>
          <w:b/>
          <w:bCs/>
          <w:sz w:val="24"/>
          <w:szCs w:val="24"/>
        </w:rPr>
        <w:t>е налице неприключена проверка по сигнал за нередност</w:t>
      </w:r>
      <w:r w:rsidRPr="007C2B38">
        <w:rPr>
          <w:rFonts w:ascii="Times New Roman" w:eastAsia="Calibri" w:hAnsi="Times New Roman" w:cs="Times New Roman"/>
          <w:sz w:val="24"/>
        </w:rPr>
        <w:t>, може да бъде сключен административен договор за предоставяне на безвъзмездна финансова помощ. В този случай в поканата за сключване на договор УО информира кандидата за обстоятелството, че ако е налице „активен</w:t>
      </w:r>
      <w:r w:rsidRPr="007C2B38">
        <w:rPr>
          <w:rFonts w:ascii="Times New Roman" w:eastAsia="Calibri" w:hAnsi="Times New Roman" w:cs="Times New Roman"/>
          <w:sz w:val="24"/>
          <w:szCs w:val="24"/>
        </w:rPr>
        <w:t>”</w:t>
      </w:r>
      <w:r w:rsidRPr="007C2B38">
        <w:rPr>
          <w:rFonts w:ascii="Times New Roman" w:eastAsia="Calibri" w:hAnsi="Times New Roman" w:cs="Times New Roman"/>
          <w:sz w:val="24"/>
        </w:rPr>
        <w:t xml:space="preserve"> сигнал за нередност или нередност при депозиране на искане за плащане, такова няма да бъде извършвано до приключването на сигнала, респективно до приключване на последвалата процедура по администриране на нередността. Извън тези случаи, административен договор не се сключва (до отпадане на основанията за това) при наличие на:</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rPr>
      </w:pPr>
      <w:r w:rsidRPr="007C2B38">
        <w:rPr>
          <w:rFonts w:ascii="Times New Roman" w:eastAsia="Calibri" w:hAnsi="Times New Roman" w:cs="Times New Roman"/>
          <w:sz w:val="24"/>
        </w:rPr>
        <w:t xml:space="preserve">- активен сигнал за нередност със </w:t>
      </w:r>
      <w:proofErr w:type="spellStart"/>
      <w:r w:rsidRPr="007C2B38">
        <w:rPr>
          <w:rFonts w:ascii="Times New Roman" w:eastAsia="Calibri" w:hAnsi="Times New Roman" w:cs="Times New Roman"/>
          <w:sz w:val="24"/>
        </w:rPr>
        <w:t>сигналоподател</w:t>
      </w:r>
      <w:proofErr w:type="spellEnd"/>
      <w:r w:rsidRPr="007C2B38">
        <w:rPr>
          <w:rFonts w:ascii="Times New Roman" w:eastAsia="Calibri" w:hAnsi="Times New Roman" w:cs="Times New Roman"/>
          <w:sz w:val="24"/>
        </w:rPr>
        <w:t>: Дирекция „Защита на финансовите интереси на Европейския съюз (АФКОС)” към Министерство на вътрешните работи,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rPr>
      </w:pPr>
      <w:r w:rsidRPr="007C2B38">
        <w:rPr>
          <w:rFonts w:ascii="Times New Roman" w:eastAsia="Calibri" w:hAnsi="Times New Roman" w:cs="Times New Roman"/>
          <w:sz w:val="24"/>
        </w:rPr>
        <w:t>- образувано досъдебно производство, чийто предмет засяга друг сключен договор за безвъзмездна финансова помощ с одобрения кандидат.</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
          <w:bCs/>
          <w:sz w:val="24"/>
          <w:szCs w:val="24"/>
        </w:rPr>
      </w:pPr>
      <w:r w:rsidRPr="007C2B38">
        <w:rPr>
          <w:rFonts w:ascii="Times New Roman" w:eastAsia="Calibri" w:hAnsi="Times New Roman" w:cs="Times New Roman"/>
          <w:b/>
          <w:bCs/>
          <w:sz w:val="24"/>
          <w:szCs w:val="24"/>
        </w:rPr>
        <w:lastRenderedPageBreak/>
        <w:t>Не може да бъде сключен договор за предоставяне на безвъзмездна финансова помощ с одобрен кандидат, по отношение на когото е налице активна нередност.</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
          <w:bCs/>
          <w:sz w:val="24"/>
          <w:szCs w:val="24"/>
        </w:rPr>
      </w:pPr>
      <w:r w:rsidRPr="007C2B38">
        <w:rPr>
          <w:rFonts w:ascii="Times New Roman" w:eastAsia="Calibri" w:hAnsi="Times New Roman" w:cs="Times New Roman"/>
          <w:b/>
          <w:bCs/>
          <w:sz w:val="24"/>
          <w:szCs w:val="24"/>
        </w:rPr>
        <w:t>Няма да бъде сключван административен договор с одобрен кандидат, за когото са налице задължения във връзка с недължимо платени, надплатени, неправомерно получени или неправомерно усвоени средства, включително лихвите върху тях.</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
          <w:bCs/>
          <w:sz w:val="24"/>
          <w:szCs w:val="24"/>
        </w:rPr>
      </w:pPr>
      <w:r w:rsidRPr="007C2B38">
        <w:rPr>
          <w:rFonts w:ascii="Times New Roman" w:eastAsia="Calibri" w:hAnsi="Times New Roman" w:cs="Times New Roman"/>
          <w:b/>
          <w:bCs/>
          <w:sz w:val="24"/>
          <w:szCs w:val="24"/>
        </w:rPr>
        <w:t>При наличие на някое от посочените обстоятелства, покана по чл. 36, ал. 2 от ЗУСЕФСУ до съответния кандидат не се изпраща.</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xml:space="preserve">Ръководителят на УО </w:t>
      </w:r>
      <w:r w:rsidRPr="007C2B38">
        <w:rPr>
          <w:rFonts w:ascii="Times New Roman" w:eastAsia="Calibri" w:hAnsi="Times New Roman" w:cs="Times New Roman"/>
          <w:b/>
          <w:bCs/>
          <w:sz w:val="24"/>
          <w:szCs w:val="24"/>
        </w:rPr>
        <w:t>издава мотивирано решение, с което отказва предоставянето на безвъзмездна финансова помощ</w:t>
      </w:r>
      <w:r w:rsidRPr="007C2B38">
        <w:rPr>
          <w:rFonts w:ascii="Times New Roman" w:eastAsia="Calibri" w:hAnsi="Times New Roman" w:cs="Times New Roman"/>
          <w:bCs/>
          <w:sz w:val="24"/>
          <w:szCs w:val="24"/>
        </w:rPr>
        <w:t>, в 14-дневен срок от одобряването на оценителния доклад, съответно от изтичането на срока по чл. 36, ал. 2 от ЗУСЕФСУ:</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за всяко проектно предложение, включено в Списък на предложените за отхвърляне проектни предложения и основанието/ята за отхвърлянето им;</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за проектно предложение, включено в Списъка на предложените за финансиране проектни предложения, съответно Списъка с резервните проектни предложения, подредени по реда на тяхното класиране, които успешно са преминали оценяването, но за които не достига финансиране - при несъгласие на кандидата да сключи административен договор;</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на кандидат, който не отговаря на изискванията за бенефициент или не е представил в срок доказателства за това;</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 за проектни предложения, при които се предвижда финансиране в нарушение на чл. 4, ал. 4 от ЗУСЕФСУ;</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bCs/>
          <w:sz w:val="24"/>
          <w:szCs w:val="24"/>
        </w:rPr>
        <w:t>Индивидуалните административни актове за отказ за предоставяне на безвъзмездна финансова помощ се издават на кандидата като електронни документи по реда на Закона за електронното управление и се съобщават на кандидатите чрез ИСУН</w:t>
      </w:r>
      <w:r w:rsidRPr="007C2B38">
        <w:rPr>
          <w:rFonts w:ascii="Times New Roman" w:eastAsia="Calibri" w:hAnsi="Times New Roman" w:cs="Times New Roman"/>
          <w:sz w:val="24"/>
          <w:szCs w:val="24"/>
        </w:rPr>
        <w:t xml:space="preserve"> на основание чл. 22, ал. 3 от ЗУСЕФСУ. Към съобщението до съответния кандидат се прикачва и издадения акт. Актът се счита за връчен с изпращането на съобщението в ИСУН. Управляващият орган не носи отговорност, ако кандидатите не получават уведомления за кореспонденцията с УО на електронния адрес, асоцииран към профила на кандидата. Кандидатът може да обжалва издадения индивидуален административен акт в 14-дневен срок, считано от датата на съобщаването му (изпращане на съобщението в ИСУН), пред Административния съд по седалище на кандидата.</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rPr>
      </w:pPr>
      <w:r w:rsidRPr="007C2B38">
        <w:rPr>
          <w:rFonts w:ascii="Times New Roman" w:eastAsia="Calibri" w:hAnsi="Times New Roman" w:cs="Times New Roman"/>
          <w:bCs/>
          <w:sz w:val="24"/>
          <w:szCs w:val="24"/>
        </w:rPr>
        <w:t>При остатъчен финансов ресурс</w:t>
      </w:r>
      <w:r w:rsidRPr="007C2B38">
        <w:rPr>
          <w:rFonts w:ascii="Times New Roman" w:eastAsia="Calibri" w:hAnsi="Times New Roman" w:cs="Times New Roman"/>
          <w:sz w:val="24"/>
          <w:szCs w:val="24"/>
        </w:rPr>
        <w:t>,</w:t>
      </w:r>
      <w:r w:rsidRPr="007C2B38">
        <w:rPr>
          <w:rFonts w:ascii="Times New Roman" w:eastAsia="Calibri" w:hAnsi="Times New Roman" w:cs="Times New Roman"/>
          <w:bCs/>
          <w:sz w:val="24"/>
          <w:szCs w:val="24"/>
        </w:rPr>
        <w:t xml:space="preserve"> безвъзмездна финансова помощ може да бъде предоставена и за проектни предложения от списъка с резервните проектни предложения, подредени по реда на тяхното класиране, които успешно са преминали оценяването, но за които не достига финансиране (ако има съставен такъв</w:t>
      </w:r>
      <w:r w:rsidRPr="007C2B38">
        <w:rPr>
          <w:rFonts w:ascii="Times New Roman" w:eastAsia="Calibri" w:hAnsi="Times New Roman" w:cs="Times New Roman"/>
          <w:sz w:val="24"/>
          <w:szCs w:val="24"/>
        </w:rPr>
        <w:t>).</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Всеки кандидат може да подаде до Ръководителя на УО сигнал за предоставяне на невярна и/или подвеждаща информация от кандидати в процедури по предоставяне на безвъзмездна финансова помощ по ПНИИДИТ и/или от бенефициентите на безвъзмездна финансова помощ по ПНИИДИТ, които при изпълнение на договор, сключен по проект, финансиран от Европейския фонд за регионално развитие, предоставят невярна и/или подвеждаща информация за вписване в регистъра и проверка.</w:t>
      </w:r>
    </w:p>
    <w:p w:rsidR="008D4E06" w:rsidRPr="007C2B38" w:rsidRDefault="008D4E06" w:rsidP="008D4E06">
      <w:pPr>
        <w:pBdr>
          <w:top w:val="single" w:sz="4" w:space="1" w:color="auto"/>
          <w:left w:val="single" w:sz="4" w:space="1" w:color="auto"/>
          <w:bottom w:val="single" w:sz="4" w:space="1" w:color="auto"/>
          <w:right w:val="single" w:sz="4" w:space="1" w:color="auto"/>
        </w:pBdr>
        <w:spacing w:after="120" w:line="240" w:lineRule="auto"/>
        <w:jc w:val="both"/>
        <w:rPr>
          <w:rFonts w:ascii="Times New Roman" w:eastAsia="Calibri" w:hAnsi="Times New Roman" w:cs="Times New Roman"/>
          <w:bCs/>
          <w:sz w:val="24"/>
          <w:szCs w:val="24"/>
        </w:rPr>
      </w:pPr>
      <w:r w:rsidRPr="007C2B38">
        <w:rPr>
          <w:rFonts w:ascii="Times New Roman" w:eastAsia="Calibri" w:hAnsi="Times New Roman" w:cs="Times New Roman"/>
          <w:sz w:val="24"/>
          <w:szCs w:val="24"/>
        </w:rPr>
        <w:lastRenderedPageBreak/>
        <w:t xml:space="preserve">След сключване на административните договори, с оглед спазване на изискванията за публичност и прозрачност на държавните и минималните помощи и във връзка с чл. 9 от Регламент (ЕС) № 651/2014 и чл. 6 от Регламент (ЕС) № 2023/2831, в </w:t>
      </w:r>
      <w:r w:rsidR="000E3FC7" w:rsidRPr="007C2B38">
        <w:rPr>
          <w:rFonts w:ascii="Times New Roman" w:eastAsia="Calibri" w:hAnsi="Times New Roman" w:cs="Times New Roman"/>
          <w:sz w:val="24"/>
          <w:szCs w:val="24"/>
        </w:rPr>
        <w:t>Модула</w:t>
      </w:r>
      <w:r w:rsidRPr="007C2B38">
        <w:rPr>
          <w:rFonts w:ascii="Times New Roman" w:eastAsia="Calibri" w:hAnsi="Times New Roman" w:cs="Times New Roman"/>
          <w:sz w:val="24"/>
          <w:szCs w:val="24"/>
        </w:rPr>
        <w:t xml:space="preserve"> за прозрачност на Европейската комисия ще се публикува информация за всяка предоставена индивидуална държавна помощ в размер над 100 000 евро, a в Европейския регистър </w:t>
      </w:r>
      <w:proofErr w:type="spellStart"/>
      <w:r w:rsidRPr="007C2B38">
        <w:rPr>
          <w:rFonts w:ascii="Times New Roman" w:eastAsia="Calibri" w:hAnsi="Times New Roman" w:cs="Times New Roman"/>
          <w:sz w:val="24"/>
          <w:szCs w:val="24"/>
        </w:rPr>
        <w:t>eAid</w:t>
      </w:r>
      <w:proofErr w:type="spellEnd"/>
      <w:r w:rsidRPr="007C2B38">
        <w:rPr>
          <w:rFonts w:ascii="Times New Roman" w:eastAsia="Calibri" w:hAnsi="Times New Roman" w:cs="Times New Roman"/>
          <w:sz w:val="24"/>
          <w:szCs w:val="24"/>
        </w:rPr>
        <w:t xml:space="preserve"> </w:t>
      </w:r>
      <w:proofErr w:type="spellStart"/>
      <w:r w:rsidRPr="007C2B38">
        <w:rPr>
          <w:rFonts w:ascii="Times New Roman" w:eastAsia="Calibri" w:hAnsi="Times New Roman" w:cs="Times New Roman"/>
          <w:sz w:val="24"/>
          <w:szCs w:val="24"/>
        </w:rPr>
        <w:t>Register</w:t>
      </w:r>
      <w:proofErr w:type="spellEnd"/>
      <w:r w:rsidRPr="007C2B38">
        <w:rPr>
          <w:rFonts w:ascii="Times New Roman" w:eastAsia="Calibri" w:hAnsi="Times New Roman" w:cs="Times New Roman"/>
          <w:sz w:val="24"/>
          <w:szCs w:val="24"/>
        </w:rPr>
        <w:t xml:space="preserve"> ще се публикува информация за всяка предоставена индивидуална минимална помощ</w:t>
      </w:r>
      <w:r w:rsidRPr="007C2B38">
        <w:rPr>
          <w:rFonts w:ascii="Calibri" w:eastAsia="Calibri" w:hAnsi="Calibri" w:cs="Times New Roman"/>
        </w:rPr>
        <w:t xml:space="preserve"> </w:t>
      </w:r>
      <w:r w:rsidRPr="007C2B38">
        <w:rPr>
          <w:rFonts w:ascii="Times New Roman" w:eastAsia="Calibri" w:hAnsi="Times New Roman" w:cs="Times New Roman"/>
          <w:sz w:val="24"/>
          <w:szCs w:val="24"/>
        </w:rPr>
        <w:t>с дата на предоставяне след 31 декември 2025 г.</w:t>
      </w:r>
      <w:r w:rsidRPr="007C2B38">
        <w:rPr>
          <w:rFonts w:ascii="Times New Roman" w:eastAsia="Calibri" w:hAnsi="Times New Roman" w:cs="Times New Roman"/>
          <w:sz w:val="24"/>
          <w:szCs w:val="24"/>
          <w:vertAlign w:val="superscript"/>
        </w:rPr>
        <w:footnoteReference w:id="55"/>
      </w:r>
    </w:p>
    <w:p w:rsidR="006A2DB8" w:rsidRPr="007C2B38" w:rsidRDefault="00CB14EE" w:rsidP="00D82BA8">
      <w:pPr>
        <w:pStyle w:val="Heading2"/>
        <w:spacing w:before="120" w:after="120" w:line="276" w:lineRule="auto"/>
        <w:rPr>
          <w:rFonts w:ascii="Times New Roman" w:hAnsi="Times New Roman" w:cs="Times New Roman"/>
        </w:rPr>
      </w:pPr>
      <w:bookmarkStart w:id="55" w:name="_Toc235004629"/>
      <w:r w:rsidRPr="007C2B38">
        <w:rPr>
          <w:rFonts w:ascii="Times New Roman" w:hAnsi="Times New Roman" w:cs="Times New Roman"/>
        </w:rPr>
        <w:t>2</w:t>
      </w:r>
      <w:r w:rsidR="00F01179" w:rsidRPr="007C2B38">
        <w:rPr>
          <w:rFonts w:ascii="Times New Roman" w:hAnsi="Times New Roman" w:cs="Times New Roman"/>
        </w:rPr>
        <w:t>7</w:t>
      </w:r>
      <w:r w:rsidR="006A2DB8" w:rsidRPr="007C2B38">
        <w:rPr>
          <w:rFonts w:ascii="Times New Roman" w:hAnsi="Times New Roman" w:cs="Times New Roman"/>
        </w:rPr>
        <w:t xml:space="preserve">. Приложения към </w:t>
      </w:r>
      <w:r w:rsidR="00EA11C9" w:rsidRPr="007C2B38">
        <w:rPr>
          <w:rFonts w:ascii="Times New Roman" w:hAnsi="Times New Roman" w:cs="Times New Roman"/>
        </w:rPr>
        <w:t>Условията за кандидатстване</w:t>
      </w:r>
      <w:r w:rsidR="006A2DB8" w:rsidRPr="007C2B38">
        <w:rPr>
          <w:rFonts w:ascii="Times New Roman" w:hAnsi="Times New Roman" w:cs="Times New Roman"/>
        </w:rPr>
        <w:t>:</w:t>
      </w:r>
      <w:bookmarkEnd w:id="55"/>
    </w:p>
    <w:p w:rsidR="00FD3390" w:rsidRPr="007C2B38" w:rsidRDefault="00FD3390" w:rsidP="00FD3390">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b/>
          <w:sz w:val="24"/>
          <w:szCs w:val="24"/>
          <w:u w:val="single"/>
        </w:rPr>
      </w:pPr>
      <w:r w:rsidRPr="007C2B38">
        <w:rPr>
          <w:rFonts w:ascii="Times New Roman" w:eastAsia="Calibri" w:hAnsi="Times New Roman" w:cs="Times New Roman"/>
          <w:b/>
          <w:sz w:val="24"/>
          <w:szCs w:val="24"/>
          <w:u w:val="single"/>
        </w:rPr>
        <w:t>Приложения за попълване:</w:t>
      </w:r>
    </w:p>
    <w:p w:rsidR="00982BAE" w:rsidRPr="007C2B38" w:rsidRDefault="00982BAE" w:rsidP="00867CD9">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xml:space="preserve">Пълномощно за подаване на проектното предложения (ако е приложимо), с което се упълномощава </w:t>
      </w:r>
      <w:r w:rsidR="00A15947" w:rsidRPr="007C2B38">
        <w:rPr>
          <w:rFonts w:ascii="Times New Roman" w:eastAsia="Calibri" w:hAnsi="Times New Roman" w:cs="Times New Roman"/>
          <w:sz w:val="24"/>
          <w:szCs w:val="24"/>
        </w:rPr>
        <w:t>титулярят</w:t>
      </w:r>
      <w:r w:rsidRPr="007C2B38">
        <w:rPr>
          <w:rFonts w:ascii="Times New Roman" w:eastAsia="Calibri" w:hAnsi="Times New Roman" w:cs="Times New Roman"/>
          <w:sz w:val="24"/>
          <w:szCs w:val="24"/>
        </w:rPr>
        <w:t xml:space="preserve"> на валиден КЕП, с който ще се подаде предложението – </w:t>
      </w:r>
      <w:r w:rsidRPr="007C2B38">
        <w:rPr>
          <w:rFonts w:ascii="Times New Roman" w:eastAsia="Calibri" w:hAnsi="Times New Roman" w:cs="Times New Roman"/>
          <w:b/>
          <w:sz w:val="24"/>
          <w:szCs w:val="24"/>
        </w:rPr>
        <w:t>Приложение 1</w:t>
      </w:r>
      <w:r w:rsidR="00050C16" w:rsidRPr="007C2B38">
        <w:rPr>
          <w:rFonts w:ascii="Times New Roman" w:eastAsia="Calibri" w:hAnsi="Times New Roman" w:cs="Times New Roman"/>
          <w:b/>
          <w:sz w:val="24"/>
          <w:szCs w:val="24"/>
        </w:rPr>
        <w:t>;</w:t>
      </w:r>
      <w:r w:rsidRPr="007C2B38">
        <w:rPr>
          <w:rFonts w:ascii="Times New Roman" w:eastAsia="Calibri" w:hAnsi="Times New Roman" w:cs="Times New Roman"/>
          <w:sz w:val="24"/>
          <w:szCs w:val="24"/>
        </w:rPr>
        <w:t xml:space="preserve"> </w:t>
      </w:r>
    </w:p>
    <w:p w:rsidR="00242AEF" w:rsidRPr="007C2B38" w:rsidRDefault="00242AEF" w:rsidP="00867CD9">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Декларация при кандидатстване</w:t>
      </w:r>
      <w:r w:rsidR="003A61A6" w:rsidRPr="007C2B38">
        <w:rPr>
          <w:rFonts w:ascii="Times New Roman" w:eastAsia="Calibri" w:hAnsi="Times New Roman" w:cs="Times New Roman"/>
          <w:b/>
          <w:sz w:val="24"/>
          <w:szCs w:val="24"/>
        </w:rPr>
        <w:t xml:space="preserve"> – Приложение 2</w:t>
      </w:r>
      <w:r w:rsidRPr="007C2B38">
        <w:rPr>
          <w:rFonts w:ascii="Times New Roman" w:eastAsia="Calibri" w:hAnsi="Times New Roman" w:cs="Times New Roman"/>
          <w:sz w:val="24"/>
          <w:szCs w:val="24"/>
        </w:rPr>
        <w:t>, приложима за кандидат</w:t>
      </w:r>
      <w:r w:rsidR="005C7BAD" w:rsidRPr="007C2B38">
        <w:rPr>
          <w:rFonts w:ascii="Times New Roman" w:eastAsia="Calibri" w:hAnsi="Times New Roman" w:cs="Times New Roman"/>
          <w:sz w:val="24"/>
          <w:szCs w:val="24"/>
        </w:rPr>
        <w:t xml:space="preserve"> предприятие</w:t>
      </w:r>
      <w:r w:rsidRPr="007C2B38">
        <w:rPr>
          <w:rFonts w:ascii="Times New Roman" w:eastAsia="Calibri" w:hAnsi="Times New Roman" w:cs="Times New Roman"/>
          <w:sz w:val="24"/>
          <w:szCs w:val="24"/>
        </w:rPr>
        <w:t>.</w:t>
      </w:r>
    </w:p>
    <w:p w:rsidR="007A486A" w:rsidRPr="007C2B38" w:rsidRDefault="007A486A" w:rsidP="007A486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lang w:val="en-US"/>
        </w:rPr>
      </w:pPr>
      <w:r w:rsidRPr="007C2B38">
        <w:rPr>
          <w:rFonts w:ascii="Times New Roman" w:eastAsia="Calibri" w:hAnsi="Times New Roman" w:cs="Times New Roman"/>
          <w:sz w:val="24"/>
          <w:szCs w:val="24"/>
        </w:rPr>
        <w:t>Декларация при кандидатстване</w:t>
      </w:r>
      <w:r w:rsidRPr="007C2B38">
        <w:rPr>
          <w:rFonts w:ascii="Times New Roman" w:eastAsia="Calibri" w:hAnsi="Times New Roman" w:cs="Times New Roman"/>
          <w:b/>
          <w:sz w:val="24"/>
          <w:szCs w:val="24"/>
        </w:rPr>
        <w:t xml:space="preserve"> – Приложение 3</w:t>
      </w:r>
      <w:r w:rsidRPr="007C2B38">
        <w:rPr>
          <w:rFonts w:ascii="Times New Roman" w:eastAsia="Calibri" w:hAnsi="Times New Roman" w:cs="Times New Roman"/>
          <w:sz w:val="24"/>
          <w:szCs w:val="24"/>
        </w:rPr>
        <w:t>, приложима за партньори публични органи</w:t>
      </w:r>
    </w:p>
    <w:p w:rsidR="00242AEF" w:rsidRPr="007C2B38" w:rsidRDefault="00242AEF" w:rsidP="00867CD9">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Декларация при кандидатстване</w:t>
      </w:r>
      <w:r w:rsidR="003A61A6" w:rsidRPr="007C2B38">
        <w:rPr>
          <w:rFonts w:ascii="Times New Roman" w:eastAsia="Calibri" w:hAnsi="Times New Roman" w:cs="Times New Roman"/>
          <w:b/>
          <w:sz w:val="24"/>
          <w:szCs w:val="24"/>
        </w:rPr>
        <w:t xml:space="preserve"> – Приложение </w:t>
      </w:r>
      <w:r w:rsidR="007A486A" w:rsidRPr="007C2B38">
        <w:rPr>
          <w:rFonts w:ascii="Times New Roman" w:eastAsia="Calibri" w:hAnsi="Times New Roman" w:cs="Times New Roman"/>
          <w:b/>
          <w:sz w:val="24"/>
          <w:szCs w:val="24"/>
        </w:rPr>
        <w:t>4</w:t>
      </w:r>
      <w:r w:rsidRPr="007C2B38">
        <w:rPr>
          <w:rFonts w:ascii="Times New Roman" w:eastAsia="Calibri" w:hAnsi="Times New Roman" w:cs="Times New Roman"/>
          <w:sz w:val="24"/>
          <w:szCs w:val="24"/>
        </w:rPr>
        <w:t>, приложима за партньори частни организации.</w:t>
      </w:r>
    </w:p>
    <w:p w:rsidR="00242AEF" w:rsidRPr="007C2B38" w:rsidRDefault="00242AEF" w:rsidP="00867CD9">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xml:space="preserve">Декларация за обстоятелствата по чл. 3 и чл. 4 от Закона за малките и средни предприятия  – </w:t>
      </w:r>
      <w:r w:rsidRPr="007C2B38">
        <w:rPr>
          <w:rFonts w:ascii="Times New Roman" w:eastAsia="Calibri" w:hAnsi="Times New Roman" w:cs="Times New Roman"/>
          <w:b/>
          <w:sz w:val="24"/>
          <w:szCs w:val="24"/>
        </w:rPr>
        <w:t xml:space="preserve">Приложение </w:t>
      </w:r>
      <w:r w:rsidR="003A61A6" w:rsidRPr="007C2B38">
        <w:rPr>
          <w:rFonts w:ascii="Times New Roman" w:eastAsia="Calibri" w:hAnsi="Times New Roman" w:cs="Times New Roman"/>
          <w:b/>
          <w:sz w:val="24"/>
          <w:szCs w:val="24"/>
        </w:rPr>
        <w:t>5</w:t>
      </w:r>
      <w:r w:rsidRPr="007C2B38">
        <w:rPr>
          <w:rFonts w:ascii="Times New Roman" w:eastAsia="Calibri" w:hAnsi="Times New Roman" w:cs="Times New Roman"/>
          <w:b/>
          <w:sz w:val="24"/>
          <w:szCs w:val="24"/>
        </w:rPr>
        <w:t>;</w:t>
      </w:r>
    </w:p>
    <w:p w:rsidR="00867CD9" w:rsidRPr="007C2B38" w:rsidRDefault="00242AEF" w:rsidP="00867CD9">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Декларация за държавни/минимални помощи</w:t>
      </w:r>
      <w:r w:rsidRPr="007C2B38">
        <w:rPr>
          <w:rFonts w:ascii="Times New Roman" w:eastAsia="Calibri" w:hAnsi="Times New Roman" w:cs="Times New Roman"/>
          <w:b/>
          <w:sz w:val="24"/>
          <w:szCs w:val="24"/>
        </w:rPr>
        <w:t xml:space="preserve"> – Приложение </w:t>
      </w:r>
      <w:r w:rsidR="003A61A6" w:rsidRPr="007C2B38">
        <w:rPr>
          <w:rFonts w:ascii="Times New Roman" w:eastAsia="Calibri" w:hAnsi="Times New Roman" w:cs="Times New Roman"/>
          <w:b/>
          <w:sz w:val="24"/>
          <w:szCs w:val="24"/>
        </w:rPr>
        <w:t>6</w:t>
      </w:r>
      <w:r w:rsidR="00867CD9" w:rsidRPr="007C2B38">
        <w:rPr>
          <w:rFonts w:ascii="Times New Roman" w:eastAsia="Calibri" w:hAnsi="Times New Roman" w:cs="Times New Roman"/>
          <w:sz w:val="24"/>
          <w:szCs w:val="24"/>
        </w:rPr>
        <w:t xml:space="preserve"> и свързаните с нея приложения:</w:t>
      </w:r>
    </w:p>
    <w:p w:rsidR="00867CD9" w:rsidRPr="007C2B38" w:rsidRDefault="00867CD9" w:rsidP="00867CD9">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w:t>
      </w:r>
      <w:r w:rsidR="00981D18" w:rsidRPr="007C2B38">
        <w:rPr>
          <w:rFonts w:ascii="Times New Roman" w:eastAsia="Calibri" w:hAnsi="Times New Roman" w:cs="Times New Roman"/>
          <w:sz w:val="24"/>
          <w:szCs w:val="24"/>
        </w:rPr>
        <w:t xml:space="preserve"> </w:t>
      </w:r>
      <w:r w:rsidRPr="007C2B38">
        <w:rPr>
          <w:rFonts w:ascii="Times New Roman" w:eastAsia="Calibri" w:hAnsi="Times New Roman" w:cs="Times New Roman"/>
          <w:sz w:val="24"/>
          <w:szCs w:val="24"/>
        </w:rPr>
        <w:t xml:space="preserve">Изисквания, свързани с правилата за „Помощи за иновационни клъстери“ съгласно чл. 27 от Регламент (ЕС) № 651/2014)  и Регламент (ЕС) № 2023/2831 - </w:t>
      </w:r>
      <w:r w:rsidRPr="007C2B38">
        <w:rPr>
          <w:rFonts w:ascii="Times New Roman" w:eastAsia="Calibri" w:hAnsi="Times New Roman" w:cs="Times New Roman"/>
          <w:b/>
          <w:sz w:val="24"/>
          <w:szCs w:val="24"/>
        </w:rPr>
        <w:t xml:space="preserve">Приложение </w:t>
      </w:r>
      <w:r w:rsidR="003A61A6" w:rsidRPr="007C2B38">
        <w:rPr>
          <w:rFonts w:ascii="Times New Roman" w:eastAsia="Calibri" w:hAnsi="Times New Roman" w:cs="Times New Roman"/>
          <w:b/>
          <w:sz w:val="24"/>
          <w:szCs w:val="24"/>
        </w:rPr>
        <w:t>6</w:t>
      </w:r>
      <w:r w:rsidRPr="007C2B38">
        <w:rPr>
          <w:rFonts w:ascii="Times New Roman" w:eastAsia="Calibri" w:hAnsi="Times New Roman" w:cs="Times New Roman"/>
          <w:b/>
          <w:sz w:val="24"/>
          <w:szCs w:val="24"/>
        </w:rPr>
        <w:t>.A</w:t>
      </w:r>
      <w:r w:rsidRPr="007C2B38">
        <w:rPr>
          <w:rFonts w:ascii="Times New Roman" w:eastAsia="Calibri" w:hAnsi="Times New Roman" w:cs="Times New Roman"/>
          <w:sz w:val="24"/>
          <w:szCs w:val="24"/>
        </w:rPr>
        <w:t>;.</w:t>
      </w:r>
    </w:p>
    <w:p w:rsidR="00981D18" w:rsidRPr="007C2B38" w:rsidRDefault="00867CD9" w:rsidP="00867CD9">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w:t>
      </w:r>
      <w:r w:rsidR="00981D18" w:rsidRPr="007C2B38">
        <w:rPr>
          <w:rFonts w:ascii="Times New Roman" w:eastAsia="Calibri" w:hAnsi="Times New Roman" w:cs="Times New Roman"/>
          <w:sz w:val="24"/>
          <w:szCs w:val="24"/>
        </w:rPr>
        <w:t xml:space="preserve"> </w:t>
      </w:r>
      <w:r w:rsidRPr="007C2B38">
        <w:rPr>
          <w:rFonts w:ascii="Times New Roman" w:eastAsia="Calibri" w:hAnsi="Times New Roman" w:cs="Times New Roman"/>
          <w:sz w:val="24"/>
          <w:szCs w:val="24"/>
        </w:rPr>
        <w:t xml:space="preserve">Декларация за получени държавни/ минимални помощи </w:t>
      </w:r>
      <w:r w:rsidRPr="007C2B38">
        <w:rPr>
          <w:rFonts w:ascii="Times New Roman" w:eastAsia="Calibri" w:hAnsi="Times New Roman" w:cs="Times New Roman"/>
          <w:b/>
          <w:sz w:val="24"/>
          <w:szCs w:val="24"/>
        </w:rPr>
        <w:t xml:space="preserve">Приложение </w:t>
      </w:r>
      <w:r w:rsidR="00981D18" w:rsidRPr="007C2B38">
        <w:rPr>
          <w:rFonts w:ascii="Times New Roman" w:eastAsia="Calibri" w:hAnsi="Times New Roman" w:cs="Times New Roman"/>
          <w:b/>
          <w:sz w:val="24"/>
          <w:szCs w:val="24"/>
        </w:rPr>
        <w:t>А</w:t>
      </w:r>
      <w:r w:rsidRPr="007C2B38">
        <w:rPr>
          <w:rFonts w:ascii="Times New Roman" w:eastAsia="Calibri" w:hAnsi="Times New Roman" w:cs="Times New Roman"/>
          <w:sz w:val="24"/>
          <w:szCs w:val="24"/>
        </w:rPr>
        <w:t>;</w:t>
      </w:r>
    </w:p>
    <w:p w:rsidR="002445C4" w:rsidRPr="007C2B38" w:rsidRDefault="00981D18" w:rsidP="002445C4">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xml:space="preserve">− Декларация за получени минимални помощи </w:t>
      </w:r>
      <w:r w:rsidRPr="007C2B38">
        <w:rPr>
          <w:rFonts w:ascii="Times New Roman" w:eastAsia="Calibri" w:hAnsi="Times New Roman" w:cs="Times New Roman"/>
          <w:b/>
          <w:sz w:val="24"/>
          <w:szCs w:val="24"/>
        </w:rPr>
        <w:t>Приложение Б</w:t>
      </w:r>
      <w:r w:rsidR="00242AEF" w:rsidRPr="007C2B38">
        <w:rPr>
          <w:rFonts w:ascii="Times New Roman" w:eastAsia="Calibri" w:hAnsi="Times New Roman" w:cs="Times New Roman"/>
          <w:sz w:val="24"/>
          <w:szCs w:val="24"/>
        </w:rPr>
        <w:t>.</w:t>
      </w:r>
      <w:r w:rsidR="002445C4" w:rsidRPr="007C2B38">
        <w:rPr>
          <w:rFonts w:ascii="Times New Roman" w:eastAsia="Calibri" w:hAnsi="Times New Roman" w:cs="Times New Roman"/>
          <w:sz w:val="24"/>
          <w:szCs w:val="24"/>
        </w:rPr>
        <w:t xml:space="preserve"> </w:t>
      </w:r>
    </w:p>
    <w:p w:rsidR="002445C4" w:rsidRPr="007C2B38" w:rsidRDefault="002445C4" w:rsidP="002445C4">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xml:space="preserve"> - Образец на количествено стойностна сметка – </w:t>
      </w:r>
      <w:r w:rsidRPr="007C2B38">
        <w:rPr>
          <w:rFonts w:ascii="Times New Roman" w:eastAsia="Calibri" w:hAnsi="Times New Roman" w:cs="Times New Roman"/>
          <w:b/>
          <w:sz w:val="24"/>
          <w:szCs w:val="24"/>
        </w:rPr>
        <w:t xml:space="preserve">Приложение 7, </w:t>
      </w:r>
      <w:r w:rsidRPr="007C2B38">
        <w:rPr>
          <w:rFonts w:ascii="Times New Roman" w:eastAsia="Calibri" w:hAnsi="Times New Roman" w:cs="Times New Roman"/>
          <w:sz w:val="24"/>
          <w:szCs w:val="24"/>
        </w:rPr>
        <w:t>приложима при наличие на разходи за СМР</w:t>
      </w:r>
    </w:p>
    <w:p w:rsidR="002445C4" w:rsidRPr="007C2B38" w:rsidRDefault="002445C4" w:rsidP="00236889">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7C2B38">
        <w:rPr>
          <w:rFonts w:ascii="Times New Roman" w:eastAsia="Calibri" w:hAnsi="Times New Roman" w:cs="Times New Roman"/>
          <w:sz w:val="24"/>
          <w:szCs w:val="24"/>
        </w:rPr>
        <w:t xml:space="preserve"> - </w:t>
      </w:r>
      <w:r w:rsidR="00242AEF" w:rsidRPr="007C2B38">
        <w:rPr>
          <w:rFonts w:ascii="Times New Roman" w:eastAsia="Calibri" w:hAnsi="Times New Roman" w:cs="Times New Roman"/>
          <w:sz w:val="24"/>
          <w:szCs w:val="24"/>
        </w:rPr>
        <w:t>Споразумение за партньорство</w:t>
      </w:r>
      <w:r w:rsidR="00242AEF" w:rsidRPr="007C2B38">
        <w:rPr>
          <w:rFonts w:ascii="Times New Roman" w:eastAsia="Calibri" w:hAnsi="Times New Roman" w:cs="Times New Roman"/>
          <w:b/>
          <w:sz w:val="24"/>
          <w:szCs w:val="24"/>
        </w:rPr>
        <w:t xml:space="preserve"> </w:t>
      </w:r>
      <w:r w:rsidR="00242AEF" w:rsidRPr="007C2B38">
        <w:rPr>
          <w:rFonts w:ascii="Times New Roman" w:eastAsia="Calibri" w:hAnsi="Times New Roman" w:cs="Times New Roman"/>
          <w:sz w:val="24"/>
          <w:szCs w:val="24"/>
        </w:rPr>
        <w:t xml:space="preserve">– </w:t>
      </w:r>
      <w:r w:rsidR="00242AEF" w:rsidRPr="007C2B38">
        <w:rPr>
          <w:rFonts w:ascii="Times New Roman" w:eastAsia="Calibri" w:hAnsi="Times New Roman" w:cs="Times New Roman"/>
          <w:b/>
          <w:sz w:val="24"/>
          <w:szCs w:val="24"/>
        </w:rPr>
        <w:t xml:space="preserve">Приложение </w:t>
      </w:r>
      <w:r w:rsidR="003A61A6" w:rsidRPr="007C2B38">
        <w:rPr>
          <w:rFonts w:ascii="Times New Roman" w:eastAsia="Calibri" w:hAnsi="Times New Roman" w:cs="Times New Roman"/>
          <w:b/>
          <w:sz w:val="24"/>
          <w:szCs w:val="24"/>
        </w:rPr>
        <w:t>8</w:t>
      </w:r>
      <w:r w:rsidR="00242AEF" w:rsidRPr="007C2B38">
        <w:rPr>
          <w:rFonts w:ascii="Times New Roman" w:eastAsia="Calibri" w:hAnsi="Times New Roman" w:cs="Times New Roman"/>
          <w:b/>
          <w:sz w:val="24"/>
          <w:szCs w:val="24"/>
        </w:rPr>
        <w:t>.</w:t>
      </w:r>
      <w:r w:rsidR="00236889" w:rsidRPr="007C2B38">
        <w:rPr>
          <w:rFonts w:ascii="Times New Roman" w:eastAsia="Calibri" w:hAnsi="Times New Roman" w:cs="Times New Roman"/>
          <w:b/>
          <w:sz w:val="24"/>
          <w:szCs w:val="24"/>
        </w:rPr>
        <w:t xml:space="preserve"> </w:t>
      </w:r>
    </w:p>
    <w:p w:rsidR="00236889" w:rsidRPr="007C2B38" w:rsidRDefault="002445C4" w:rsidP="00236889">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7C2B38">
        <w:rPr>
          <w:rFonts w:ascii="Times New Roman" w:eastAsia="Calibri" w:hAnsi="Times New Roman" w:cs="Times New Roman"/>
          <w:b/>
          <w:sz w:val="24"/>
          <w:szCs w:val="24"/>
        </w:rPr>
        <w:t xml:space="preserve">  - </w:t>
      </w:r>
      <w:r w:rsidR="00E34569" w:rsidRPr="007C2B38">
        <w:rPr>
          <w:rFonts w:ascii="Times New Roman" w:eastAsia="Calibri" w:hAnsi="Times New Roman" w:cs="Times New Roman"/>
          <w:sz w:val="24"/>
          <w:szCs w:val="24"/>
        </w:rPr>
        <w:t>Програма</w:t>
      </w:r>
      <w:r w:rsidR="00236889" w:rsidRPr="007C2B38">
        <w:rPr>
          <w:rFonts w:ascii="Times New Roman" w:eastAsia="Calibri" w:hAnsi="Times New Roman" w:cs="Times New Roman"/>
          <w:sz w:val="24"/>
          <w:szCs w:val="24"/>
        </w:rPr>
        <w:t xml:space="preserve"> за сътрудничество за иновации и трансфер на знания и технологии (Индустриална програма)</w:t>
      </w:r>
      <w:r w:rsidR="00236889" w:rsidRPr="007C2B38">
        <w:rPr>
          <w:rFonts w:ascii="Times New Roman" w:hAnsi="Times New Roman" w:cs="Times New Roman"/>
          <w:b/>
          <w:sz w:val="20"/>
          <w:szCs w:val="20"/>
        </w:rPr>
        <w:t xml:space="preserve"> – </w:t>
      </w:r>
      <w:r w:rsidR="00236889" w:rsidRPr="007C2B38">
        <w:rPr>
          <w:rFonts w:ascii="Times New Roman" w:eastAsia="Calibri" w:hAnsi="Times New Roman" w:cs="Times New Roman"/>
          <w:b/>
          <w:sz w:val="24"/>
          <w:szCs w:val="24"/>
        </w:rPr>
        <w:t>Приложение 9.</w:t>
      </w:r>
    </w:p>
    <w:p w:rsidR="00867CD9" w:rsidRPr="007C2B38" w:rsidRDefault="00867CD9" w:rsidP="00867CD9">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7C2B38">
        <w:rPr>
          <w:rFonts w:ascii="Times New Roman" w:eastAsia="Calibri" w:hAnsi="Times New Roman" w:cs="Times New Roman"/>
          <w:sz w:val="24"/>
          <w:szCs w:val="24"/>
        </w:rPr>
        <w:t>Техническа</w:t>
      </w:r>
      <w:r w:rsidRPr="007C2B38">
        <w:rPr>
          <w:rFonts w:ascii="Times New Roman" w:hAnsi="Times New Roman" w:cs="Times New Roman"/>
          <w:sz w:val="24"/>
          <w:szCs w:val="24"/>
        </w:rPr>
        <w:t xml:space="preserve"> спецификация на предвидените за закупуване активи (ДМА и/или ДНА) – </w:t>
      </w:r>
      <w:r w:rsidRPr="007C2B38">
        <w:rPr>
          <w:rFonts w:ascii="Times New Roman" w:eastAsia="Calibri" w:hAnsi="Times New Roman" w:cs="Times New Roman"/>
          <w:sz w:val="24"/>
          <w:szCs w:val="24"/>
        </w:rPr>
        <w:t>попълнена</w:t>
      </w:r>
      <w:r w:rsidRPr="007C2B38">
        <w:rPr>
          <w:rFonts w:ascii="Times New Roman" w:hAnsi="Times New Roman" w:cs="Times New Roman"/>
          <w:sz w:val="24"/>
          <w:szCs w:val="24"/>
        </w:rPr>
        <w:t xml:space="preserve"> по образец </w:t>
      </w:r>
      <w:r w:rsidRPr="007C2B38">
        <w:rPr>
          <w:rFonts w:ascii="Times New Roman" w:hAnsi="Times New Roman" w:cs="Times New Roman"/>
          <w:b/>
          <w:sz w:val="24"/>
          <w:szCs w:val="24"/>
        </w:rPr>
        <w:t xml:space="preserve">Приложение </w:t>
      </w:r>
      <w:r w:rsidR="00236889" w:rsidRPr="007C2B38">
        <w:rPr>
          <w:rFonts w:ascii="Times New Roman" w:hAnsi="Times New Roman" w:cs="Times New Roman"/>
          <w:b/>
          <w:sz w:val="24"/>
          <w:szCs w:val="24"/>
        </w:rPr>
        <w:t>10.</w:t>
      </w:r>
    </w:p>
    <w:p w:rsidR="00621142" w:rsidRPr="007C2B38" w:rsidRDefault="00621142" w:rsidP="00621142">
      <w:pPr>
        <w:pBdr>
          <w:top w:val="single" w:sz="4" w:space="1" w:color="auto"/>
          <w:left w:val="single" w:sz="4" w:space="4" w:color="auto"/>
          <w:bottom w:val="single" w:sz="4" w:space="1" w:color="auto"/>
          <w:right w:val="single" w:sz="4" w:space="4" w:color="auto"/>
        </w:pBdr>
        <w:spacing w:before="120" w:after="120" w:line="240" w:lineRule="auto"/>
        <w:contextualSpacing/>
        <w:jc w:val="both"/>
        <w:rPr>
          <w:rFonts w:ascii="Times New Roman" w:eastAsia="Calibri" w:hAnsi="Times New Roman" w:cs="Times New Roman"/>
          <w:b/>
          <w:sz w:val="24"/>
          <w:szCs w:val="24"/>
          <w:u w:val="single"/>
        </w:rPr>
      </w:pPr>
    </w:p>
    <w:p w:rsidR="00621142" w:rsidRPr="007C2B38" w:rsidRDefault="00FD3390" w:rsidP="00EB684A">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b/>
          <w:sz w:val="24"/>
          <w:szCs w:val="24"/>
          <w:u w:val="single"/>
        </w:rPr>
        <w:t>Приложения за информация:</w:t>
      </w:r>
    </w:p>
    <w:p w:rsidR="00867CD9" w:rsidRPr="007C2B38" w:rsidRDefault="00867CD9" w:rsidP="00867CD9">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7C2B38">
        <w:rPr>
          <w:rFonts w:ascii="Times New Roman" w:eastAsia="Calibri" w:hAnsi="Times New Roman" w:cs="Times New Roman"/>
          <w:sz w:val="24"/>
          <w:szCs w:val="24"/>
        </w:rPr>
        <w:lastRenderedPageBreak/>
        <w:t>Критерии и методология за оценка на проектните предложения</w:t>
      </w:r>
      <w:r w:rsidRPr="007C2B38" w:rsidDel="00E520E0">
        <w:rPr>
          <w:rFonts w:ascii="Times New Roman" w:eastAsia="Calibri" w:hAnsi="Times New Roman" w:cs="Times New Roman"/>
          <w:sz w:val="24"/>
          <w:szCs w:val="24"/>
        </w:rPr>
        <w:t xml:space="preserve"> </w:t>
      </w:r>
      <w:r w:rsidRPr="007C2B38">
        <w:rPr>
          <w:rFonts w:ascii="Times New Roman" w:eastAsia="Calibri" w:hAnsi="Times New Roman" w:cs="Times New Roman"/>
          <w:sz w:val="24"/>
          <w:szCs w:val="24"/>
        </w:rPr>
        <w:t>–</w:t>
      </w:r>
      <w:r w:rsidRPr="007C2B38">
        <w:rPr>
          <w:rFonts w:ascii="Times New Roman" w:eastAsia="Calibri" w:hAnsi="Times New Roman" w:cs="Times New Roman"/>
          <w:b/>
          <w:sz w:val="24"/>
          <w:szCs w:val="24"/>
        </w:rPr>
        <w:t xml:space="preserve"> Приложение </w:t>
      </w:r>
      <w:r w:rsidR="00236889" w:rsidRPr="007C2B38">
        <w:rPr>
          <w:rFonts w:ascii="Times New Roman" w:eastAsia="Calibri" w:hAnsi="Times New Roman" w:cs="Times New Roman"/>
          <w:b/>
          <w:sz w:val="24"/>
          <w:szCs w:val="24"/>
        </w:rPr>
        <w:t>11</w:t>
      </w:r>
      <w:r w:rsidRPr="007C2B38">
        <w:rPr>
          <w:rFonts w:ascii="Times New Roman" w:eastAsia="Calibri" w:hAnsi="Times New Roman" w:cs="Times New Roman"/>
          <w:b/>
          <w:sz w:val="24"/>
          <w:szCs w:val="24"/>
        </w:rPr>
        <w:t>;</w:t>
      </w:r>
    </w:p>
    <w:p w:rsidR="009E65F2" w:rsidRPr="007C2B38" w:rsidRDefault="003320EC" w:rsidP="009E65F2">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7C2B38">
        <w:rPr>
          <w:rFonts w:ascii="Times New Roman" w:eastAsia="Calibri" w:hAnsi="Times New Roman" w:cs="Times New Roman"/>
          <w:sz w:val="24"/>
          <w:szCs w:val="24"/>
        </w:rPr>
        <w:t>Указания за оценка на Индустриалната програма</w:t>
      </w:r>
      <w:r w:rsidRPr="007C2B38">
        <w:rPr>
          <w:rFonts w:ascii="Times New Roman" w:eastAsia="Calibri" w:hAnsi="Times New Roman" w:cs="Times New Roman"/>
          <w:b/>
          <w:sz w:val="24"/>
          <w:szCs w:val="24"/>
        </w:rPr>
        <w:t xml:space="preserve"> </w:t>
      </w:r>
      <w:r w:rsidR="009E65F2" w:rsidRPr="007C2B38">
        <w:rPr>
          <w:rFonts w:ascii="Times New Roman" w:eastAsia="Calibri" w:hAnsi="Times New Roman" w:cs="Times New Roman"/>
          <w:b/>
          <w:sz w:val="24"/>
          <w:szCs w:val="24"/>
        </w:rPr>
        <w:t>-</w:t>
      </w:r>
      <w:r w:rsidRPr="007C2B38">
        <w:rPr>
          <w:rFonts w:ascii="Times New Roman" w:eastAsia="Calibri" w:hAnsi="Times New Roman" w:cs="Times New Roman"/>
          <w:b/>
          <w:sz w:val="24"/>
          <w:szCs w:val="24"/>
        </w:rPr>
        <w:t xml:space="preserve"> </w:t>
      </w:r>
      <w:r w:rsidR="009E65F2" w:rsidRPr="007C2B38">
        <w:rPr>
          <w:rFonts w:ascii="Times New Roman" w:eastAsia="Calibri" w:hAnsi="Times New Roman" w:cs="Times New Roman"/>
          <w:b/>
          <w:sz w:val="24"/>
          <w:szCs w:val="24"/>
        </w:rPr>
        <w:t>Приложение 11А</w:t>
      </w:r>
    </w:p>
    <w:p w:rsidR="003E01D0" w:rsidRPr="007C2B38" w:rsidRDefault="003E01D0" w:rsidP="00EB684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Таблицата „Интелигентна специа</w:t>
      </w:r>
      <w:r w:rsidR="00050C16" w:rsidRPr="007C2B38">
        <w:rPr>
          <w:rFonts w:ascii="Times New Roman" w:eastAsia="Calibri" w:hAnsi="Times New Roman" w:cs="Times New Roman"/>
          <w:sz w:val="24"/>
          <w:szCs w:val="24"/>
        </w:rPr>
        <w:t xml:space="preserve">лизация на България по райони“ </w:t>
      </w:r>
      <w:r w:rsidR="00867CD9" w:rsidRPr="007C2B38">
        <w:rPr>
          <w:rFonts w:ascii="Times New Roman" w:eastAsia="Calibri" w:hAnsi="Times New Roman" w:cs="Times New Roman"/>
          <w:sz w:val="24"/>
          <w:szCs w:val="24"/>
        </w:rPr>
        <w:t>–</w:t>
      </w:r>
      <w:r w:rsidR="00050C16" w:rsidRPr="007C2B38">
        <w:rPr>
          <w:rFonts w:ascii="Times New Roman" w:eastAsia="Calibri" w:hAnsi="Times New Roman" w:cs="Times New Roman"/>
          <w:sz w:val="24"/>
          <w:szCs w:val="24"/>
        </w:rPr>
        <w:t xml:space="preserve"> </w:t>
      </w:r>
      <w:r w:rsidRPr="007C2B38">
        <w:rPr>
          <w:rFonts w:ascii="Times New Roman" w:eastAsia="Calibri" w:hAnsi="Times New Roman" w:cs="Times New Roman"/>
          <w:b/>
          <w:sz w:val="24"/>
          <w:szCs w:val="24"/>
        </w:rPr>
        <w:t xml:space="preserve">Приложение </w:t>
      </w:r>
      <w:r w:rsidR="00236889" w:rsidRPr="007C2B38">
        <w:rPr>
          <w:rFonts w:ascii="Times New Roman" w:eastAsia="Calibri" w:hAnsi="Times New Roman" w:cs="Times New Roman"/>
          <w:b/>
          <w:sz w:val="24"/>
          <w:szCs w:val="24"/>
        </w:rPr>
        <w:t>12</w:t>
      </w:r>
      <w:r w:rsidRPr="007C2B38">
        <w:rPr>
          <w:rFonts w:ascii="Times New Roman" w:eastAsia="Calibri" w:hAnsi="Times New Roman" w:cs="Times New Roman"/>
          <w:sz w:val="24"/>
          <w:szCs w:val="24"/>
        </w:rPr>
        <w:t>;</w:t>
      </w:r>
    </w:p>
    <w:p w:rsidR="00620162" w:rsidRPr="007C2B38" w:rsidRDefault="0048206D" w:rsidP="00EB684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 xml:space="preserve">Списък с регионите за планиране в България и областите, попадащи в тях </w:t>
      </w:r>
      <w:r w:rsidR="00050C16" w:rsidRPr="007C2B38">
        <w:rPr>
          <w:rFonts w:ascii="Times New Roman" w:eastAsia="Calibri" w:hAnsi="Times New Roman" w:cs="Times New Roman"/>
          <w:sz w:val="24"/>
          <w:szCs w:val="24"/>
        </w:rPr>
        <w:t xml:space="preserve">- </w:t>
      </w:r>
      <w:r w:rsidRPr="007C2B38">
        <w:rPr>
          <w:rFonts w:ascii="Times New Roman" w:eastAsia="Calibri" w:hAnsi="Times New Roman" w:cs="Times New Roman"/>
          <w:b/>
          <w:sz w:val="24"/>
          <w:szCs w:val="24"/>
        </w:rPr>
        <w:t xml:space="preserve">Приложение </w:t>
      </w:r>
      <w:r w:rsidR="00E520E0" w:rsidRPr="007C2B38">
        <w:rPr>
          <w:rFonts w:ascii="Times New Roman" w:eastAsia="Calibri" w:hAnsi="Times New Roman" w:cs="Times New Roman"/>
          <w:b/>
          <w:sz w:val="24"/>
          <w:szCs w:val="24"/>
        </w:rPr>
        <w:t>1</w:t>
      </w:r>
      <w:r w:rsidR="00236889" w:rsidRPr="007C2B38">
        <w:rPr>
          <w:rFonts w:ascii="Times New Roman" w:eastAsia="Calibri" w:hAnsi="Times New Roman" w:cs="Times New Roman"/>
          <w:b/>
          <w:sz w:val="24"/>
          <w:szCs w:val="24"/>
        </w:rPr>
        <w:t>3</w:t>
      </w:r>
      <w:r w:rsidRPr="007C2B38">
        <w:rPr>
          <w:rFonts w:ascii="Times New Roman" w:eastAsia="Calibri" w:hAnsi="Times New Roman" w:cs="Times New Roman"/>
          <w:sz w:val="24"/>
          <w:szCs w:val="24"/>
        </w:rPr>
        <w:t>;</w:t>
      </w:r>
    </w:p>
    <w:p w:rsidR="00FD3390" w:rsidRPr="007C2B38" w:rsidRDefault="00FD3390" w:rsidP="00EB684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b/>
          <w:sz w:val="24"/>
          <w:szCs w:val="24"/>
        </w:rPr>
      </w:pPr>
      <w:r w:rsidRPr="007C2B38">
        <w:rPr>
          <w:rFonts w:ascii="Times New Roman" w:eastAsia="Calibri" w:hAnsi="Times New Roman" w:cs="Times New Roman"/>
          <w:sz w:val="24"/>
          <w:szCs w:val="24"/>
        </w:rPr>
        <w:t xml:space="preserve">Примерни указания за попълване на електронен Формуляр за кандидатстване </w:t>
      </w:r>
      <w:r w:rsidR="00243B14" w:rsidRPr="007C2B38">
        <w:rPr>
          <w:rFonts w:ascii="Times New Roman" w:eastAsia="Calibri" w:hAnsi="Times New Roman" w:cs="Times New Roman"/>
          <w:b/>
          <w:sz w:val="24"/>
          <w:szCs w:val="24"/>
        </w:rPr>
        <w:t xml:space="preserve">– Приложение </w:t>
      </w:r>
      <w:r w:rsidR="00E520E0" w:rsidRPr="007C2B38">
        <w:rPr>
          <w:rFonts w:ascii="Times New Roman" w:eastAsia="Calibri" w:hAnsi="Times New Roman" w:cs="Times New Roman"/>
          <w:b/>
          <w:sz w:val="24"/>
          <w:szCs w:val="24"/>
        </w:rPr>
        <w:t>1</w:t>
      </w:r>
      <w:r w:rsidR="00236889" w:rsidRPr="007C2B38">
        <w:rPr>
          <w:rFonts w:ascii="Times New Roman" w:eastAsia="Calibri" w:hAnsi="Times New Roman" w:cs="Times New Roman"/>
          <w:b/>
          <w:sz w:val="24"/>
          <w:szCs w:val="24"/>
        </w:rPr>
        <w:t>4</w:t>
      </w:r>
      <w:r w:rsidR="00050C16" w:rsidRPr="007C2B38">
        <w:rPr>
          <w:rFonts w:ascii="Times New Roman" w:eastAsia="Calibri" w:hAnsi="Times New Roman" w:cs="Times New Roman"/>
          <w:b/>
          <w:sz w:val="24"/>
          <w:szCs w:val="24"/>
        </w:rPr>
        <w:t>;</w:t>
      </w:r>
    </w:p>
    <w:p w:rsidR="00620162" w:rsidRPr="007C2B38" w:rsidRDefault="008D044F" w:rsidP="00EB684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Информация относно спазване на принципа за „</w:t>
      </w:r>
      <w:proofErr w:type="spellStart"/>
      <w:r w:rsidRPr="007C2B38">
        <w:rPr>
          <w:rFonts w:ascii="Times New Roman" w:eastAsia="Calibri" w:hAnsi="Times New Roman" w:cs="Times New Roman"/>
          <w:sz w:val="24"/>
          <w:szCs w:val="24"/>
        </w:rPr>
        <w:t>ненанасяне</w:t>
      </w:r>
      <w:proofErr w:type="spellEnd"/>
      <w:r w:rsidRPr="007C2B38">
        <w:rPr>
          <w:rFonts w:ascii="Times New Roman" w:eastAsia="Calibri" w:hAnsi="Times New Roman" w:cs="Times New Roman"/>
          <w:sz w:val="24"/>
          <w:szCs w:val="24"/>
        </w:rPr>
        <w:t xml:space="preserve"> на значителни вреди“</w:t>
      </w:r>
      <w:r w:rsidR="00050C16" w:rsidRPr="007C2B38">
        <w:rPr>
          <w:rFonts w:ascii="Times New Roman" w:eastAsia="Calibri" w:hAnsi="Times New Roman" w:cs="Times New Roman"/>
          <w:sz w:val="24"/>
          <w:szCs w:val="24"/>
        </w:rPr>
        <w:t xml:space="preserve"> -</w:t>
      </w:r>
      <w:r w:rsidR="00620162" w:rsidRPr="007C2B38">
        <w:rPr>
          <w:rFonts w:ascii="Times New Roman" w:eastAsia="Calibri" w:hAnsi="Times New Roman" w:cs="Times New Roman"/>
          <w:sz w:val="24"/>
          <w:szCs w:val="24"/>
        </w:rPr>
        <w:t xml:space="preserve"> </w:t>
      </w:r>
      <w:r w:rsidR="00050C16" w:rsidRPr="007C2B38">
        <w:rPr>
          <w:rFonts w:ascii="Times New Roman" w:eastAsia="Calibri" w:hAnsi="Times New Roman" w:cs="Times New Roman"/>
          <w:b/>
          <w:sz w:val="24"/>
          <w:szCs w:val="24"/>
        </w:rPr>
        <w:t xml:space="preserve">Приложение </w:t>
      </w:r>
      <w:r w:rsidR="00F149E8" w:rsidRPr="007C2B38">
        <w:rPr>
          <w:rFonts w:ascii="Times New Roman" w:eastAsia="Calibri" w:hAnsi="Times New Roman" w:cs="Times New Roman"/>
          <w:b/>
          <w:sz w:val="24"/>
          <w:szCs w:val="24"/>
        </w:rPr>
        <w:t>1</w:t>
      </w:r>
      <w:r w:rsidR="00236889" w:rsidRPr="007C2B38">
        <w:rPr>
          <w:rFonts w:ascii="Times New Roman" w:eastAsia="Calibri" w:hAnsi="Times New Roman" w:cs="Times New Roman"/>
          <w:b/>
          <w:sz w:val="24"/>
          <w:szCs w:val="24"/>
        </w:rPr>
        <w:t>5</w:t>
      </w:r>
      <w:r w:rsidR="00620162" w:rsidRPr="007C2B38">
        <w:rPr>
          <w:rFonts w:ascii="Times New Roman" w:eastAsia="Calibri" w:hAnsi="Times New Roman" w:cs="Times New Roman"/>
          <w:sz w:val="24"/>
          <w:szCs w:val="24"/>
        </w:rPr>
        <w:t>;</w:t>
      </w:r>
    </w:p>
    <w:p w:rsidR="00620162" w:rsidRPr="007C2B38" w:rsidRDefault="008D044F" w:rsidP="00EB684A">
      <w:pPr>
        <w:pBdr>
          <w:top w:val="single" w:sz="4" w:space="1" w:color="auto"/>
          <w:left w:val="single" w:sz="4" w:space="4" w:color="auto"/>
          <w:bottom w:val="single" w:sz="4" w:space="1" w:color="auto"/>
          <w:right w:val="single" w:sz="4" w:space="4" w:color="auto"/>
        </w:pBdr>
        <w:spacing w:after="120" w:line="240" w:lineRule="auto"/>
        <w:jc w:val="both"/>
        <w:rPr>
          <w:rFonts w:ascii="Times New Roman" w:eastAsia="Calibri" w:hAnsi="Times New Roman" w:cs="Times New Roman"/>
          <w:sz w:val="24"/>
          <w:szCs w:val="24"/>
        </w:rPr>
      </w:pPr>
      <w:r w:rsidRPr="007C2B38">
        <w:rPr>
          <w:rFonts w:ascii="Times New Roman" w:eastAsia="Calibri" w:hAnsi="Times New Roman" w:cs="Times New Roman"/>
          <w:sz w:val="24"/>
          <w:szCs w:val="24"/>
        </w:rPr>
        <w:t>Приложение I към Директива 2003/87/ЕО на Европейския парламент и на съвета</w:t>
      </w:r>
      <w:r w:rsidR="00050C16" w:rsidRPr="007C2B38">
        <w:rPr>
          <w:rFonts w:ascii="Times New Roman" w:eastAsia="Calibri" w:hAnsi="Times New Roman" w:cs="Times New Roman"/>
          <w:sz w:val="24"/>
          <w:szCs w:val="24"/>
        </w:rPr>
        <w:t xml:space="preserve"> - </w:t>
      </w:r>
      <w:r w:rsidR="00620162" w:rsidRPr="007C2B38">
        <w:rPr>
          <w:rFonts w:ascii="Times New Roman" w:eastAsia="Calibri" w:hAnsi="Times New Roman" w:cs="Times New Roman"/>
          <w:b/>
          <w:sz w:val="24"/>
          <w:szCs w:val="24"/>
        </w:rPr>
        <w:t>П</w:t>
      </w:r>
      <w:r w:rsidR="00050C16" w:rsidRPr="007C2B38">
        <w:rPr>
          <w:rFonts w:ascii="Times New Roman" w:eastAsia="Calibri" w:hAnsi="Times New Roman" w:cs="Times New Roman"/>
          <w:b/>
          <w:sz w:val="24"/>
          <w:szCs w:val="24"/>
        </w:rPr>
        <w:t xml:space="preserve">риложение </w:t>
      </w:r>
      <w:r w:rsidR="00F149E8" w:rsidRPr="007C2B38">
        <w:rPr>
          <w:rFonts w:ascii="Times New Roman" w:eastAsia="Calibri" w:hAnsi="Times New Roman" w:cs="Times New Roman"/>
          <w:b/>
          <w:sz w:val="24"/>
          <w:szCs w:val="24"/>
        </w:rPr>
        <w:t>1</w:t>
      </w:r>
      <w:r w:rsidR="00236889" w:rsidRPr="007C2B38">
        <w:rPr>
          <w:rFonts w:ascii="Times New Roman" w:eastAsia="Calibri" w:hAnsi="Times New Roman" w:cs="Times New Roman"/>
          <w:b/>
          <w:sz w:val="24"/>
          <w:szCs w:val="24"/>
          <w:lang w:val="en-US"/>
        </w:rPr>
        <w:t>6</w:t>
      </w:r>
      <w:r w:rsidR="00620162" w:rsidRPr="007C2B38">
        <w:rPr>
          <w:rFonts w:ascii="Times New Roman" w:eastAsia="Calibri" w:hAnsi="Times New Roman" w:cs="Times New Roman"/>
          <w:sz w:val="24"/>
          <w:szCs w:val="24"/>
        </w:rPr>
        <w:t>;</w:t>
      </w:r>
    </w:p>
    <w:p w:rsidR="009D6849" w:rsidRPr="00323B99" w:rsidRDefault="00323A13" w:rsidP="00D82BA8">
      <w:pPr>
        <w:pStyle w:val="ListParagraph"/>
        <w:pBdr>
          <w:top w:val="single" w:sz="4" w:space="1" w:color="auto"/>
          <w:left w:val="single" w:sz="4" w:space="4" w:color="auto"/>
          <w:bottom w:val="single" w:sz="4" w:space="1" w:color="auto"/>
          <w:right w:val="single" w:sz="4" w:space="4" w:color="auto"/>
        </w:pBdr>
        <w:spacing w:after="360" w:line="276" w:lineRule="auto"/>
        <w:ind w:left="0"/>
        <w:jc w:val="both"/>
        <w:rPr>
          <w:rFonts w:ascii="Times New Roman" w:eastAsia="Calibri" w:hAnsi="Times New Roman" w:cs="Times New Roman"/>
          <w:b/>
          <w:sz w:val="24"/>
          <w:szCs w:val="24"/>
        </w:rPr>
      </w:pPr>
      <w:r w:rsidRPr="007C2B38">
        <w:rPr>
          <w:rFonts w:ascii="Times New Roman" w:eastAsia="Calibri" w:hAnsi="Times New Roman" w:cs="Times New Roman"/>
          <w:sz w:val="24"/>
          <w:szCs w:val="24"/>
        </w:rPr>
        <w:t>Използвани съкращения и основни дефиниции</w:t>
      </w:r>
      <w:r w:rsidR="00243B14" w:rsidRPr="007C2B38">
        <w:rPr>
          <w:rFonts w:ascii="Times New Roman" w:eastAsia="Calibri" w:hAnsi="Times New Roman" w:cs="Times New Roman"/>
          <w:b/>
          <w:sz w:val="24"/>
          <w:szCs w:val="24"/>
        </w:rPr>
        <w:t xml:space="preserve"> – Приложение </w:t>
      </w:r>
      <w:r w:rsidR="00F149E8" w:rsidRPr="007C2B38">
        <w:rPr>
          <w:rFonts w:ascii="Times New Roman" w:eastAsia="Calibri" w:hAnsi="Times New Roman" w:cs="Times New Roman"/>
          <w:b/>
          <w:sz w:val="24"/>
          <w:szCs w:val="24"/>
        </w:rPr>
        <w:t>1</w:t>
      </w:r>
      <w:r w:rsidR="00236889" w:rsidRPr="007C2B38">
        <w:rPr>
          <w:rFonts w:ascii="Times New Roman" w:eastAsia="Calibri" w:hAnsi="Times New Roman" w:cs="Times New Roman"/>
          <w:b/>
          <w:sz w:val="24"/>
          <w:szCs w:val="24"/>
        </w:rPr>
        <w:t>7</w:t>
      </w:r>
      <w:r w:rsidR="00050C16" w:rsidRPr="007C2B38">
        <w:rPr>
          <w:rFonts w:ascii="Times New Roman" w:eastAsia="Calibri" w:hAnsi="Times New Roman" w:cs="Times New Roman"/>
          <w:b/>
          <w:sz w:val="24"/>
          <w:szCs w:val="24"/>
        </w:rPr>
        <w:t>;</w:t>
      </w:r>
    </w:p>
    <w:sectPr w:rsidR="009D6849" w:rsidRPr="00323B99" w:rsidSect="000B63D1">
      <w:headerReference w:type="default" r:id="rId15"/>
      <w:footerReference w:type="default" r:id="rId16"/>
      <w:pgSz w:w="11906" w:h="16838"/>
      <w:pgMar w:top="1560" w:right="1133"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009" w:rsidRDefault="00E11009" w:rsidP="002325A3">
      <w:pPr>
        <w:spacing w:after="0" w:line="240" w:lineRule="auto"/>
      </w:pPr>
      <w:r>
        <w:separator/>
      </w:r>
    </w:p>
  </w:endnote>
  <w:endnote w:type="continuationSeparator" w:id="0">
    <w:p w:rsidR="00E11009" w:rsidRDefault="00E11009" w:rsidP="002325A3">
      <w:pPr>
        <w:spacing w:after="0" w:line="240" w:lineRule="auto"/>
      </w:pPr>
      <w:r>
        <w:continuationSeparator/>
      </w:r>
    </w:p>
  </w:endnote>
  <w:endnote w:type="continuationNotice" w:id="1">
    <w:p w:rsidR="00E11009" w:rsidRDefault="00E110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3433681"/>
      <w:docPartObj>
        <w:docPartGallery w:val="Page Numbers (Bottom of Page)"/>
        <w:docPartUnique/>
      </w:docPartObj>
    </w:sdtPr>
    <w:sdtEndPr>
      <w:rPr>
        <w:rFonts w:ascii="Times New Roman" w:hAnsi="Times New Roman" w:cs="Times New Roman"/>
        <w:noProof/>
      </w:rPr>
    </w:sdtEndPr>
    <w:sdtContent>
      <w:p w:rsidR="00E11009" w:rsidRPr="00045D7E" w:rsidRDefault="001D15C6">
        <w:pPr>
          <w:pStyle w:val="Footer"/>
          <w:jc w:val="right"/>
          <w:rPr>
            <w:rFonts w:ascii="Times New Roman" w:hAnsi="Times New Roman" w:cs="Times New Roman"/>
          </w:rPr>
        </w:pPr>
        <w:r>
          <w:rPr>
            <w:rFonts w:ascii="Times New Roman" w:hAnsi="Times New Roman" w:cs="Times New Roman"/>
            <w:noProof/>
            <w:lang w:val="en-US"/>
          </w:rPr>
          <w:pict w14:anchorId="3F7921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1917142" o:spid="_x0000_s2049" type="#_x0000_t136" style="position:absolute;left:0;text-align:left;margin-left:1.1pt;margin-top:-549.1pt;width:517.1pt;height:172.35pt;rotation:315;z-index:251658240;mso-position-horizontal-relative:text;mso-position-vertical-relative:text" o:allowincell="f" fillcolor="silver" stroked="f">
              <v:fill opacity=".5"/>
              <v:textpath style="font-family:&quot;Times New Roman&quot;;font-size:1pt" string="ПРОЕКТ"/>
            </v:shape>
          </w:pict>
        </w:r>
        <w:r w:rsidR="00E11009" w:rsidRPr="00045D7E">
          <w:rPr>
            <w:rFonts w:ascii="Times New Roman" w:hAnsi="Times New Roman" w:cs="Times New Roman"/>
          </w:rPr>
          <w:fldChar w:fldCharType="begin"/>
        </w:r>
        <w:r w:rsidR="00E11009" w:rsidRPr="00045D7E">
          <w:rPr>
            <w:rFonts w:ascii="Times New Roman" w:hAnsi="Times New Roman" w:cs="Times New Roman"/>
          </w:rPr>
          <w:instrText xml:space="preserve"> PAGE   \* MERGEFORMAT </w:instrText>
        </w:r>
        <w:r w:rsidR="00E11009" w:rsidRPr="00045D7E">
          <w:rPr>
            <w:rFonts w:ascii="Times New Roman" w:hAnsi="Times New Roman" w:cs="Times New Roman"/>
          </w:rPr>
          <w:fldChar w:fldCharType="separate"/>
        </w:r>
        <w:r>
          <w:rPr>
            <w:rFonts w:ascii="Times New Roman" w:hAnsi="Times New Roman" w:cs="Times New Roman"/>
            <w:noProof/>
          </w:rPr>
          <w:t>60</w:t>
        </w:r>
        <w:r w:rsidR="00E11009" w:rsidRPr="00045D7E">
          <w:rPr>
            <w:rFonts w:ascii="Times New Roman" w:hAnsi="Times New Roman" w:cs="Times New Roman"/>
            <w:noProof/>
          </w:rPr>
          <w:fldChar w:fldCharType="end"/>
        </w:r>
      </w:p>
    </w:sdtContent>
  </w:sdt>
  <w:p w:rsidR="00E11009" w:rsidRPr="00045D7E" w:rsidRDefault="00E11009" w:rsidP="00A96C0E">
    <w:pPr>
      <w:pStyle w:val="Footer"/>
      <w:jc w:val="center"/>
      <w:rPr>
        <w:rFonts w:ascii="Times New Roman" w:hAnsi="Times New Roman" w:cs="Times New Roman"/>
        <w:sz w:val="18"/>
        <w:szCs w:val="18"/>
      </w:rPr>
    </w:pPr>
    <w:r w:rsidRPr="00045D7E">
      <w:rPr>
        <w:rFonts w:ascii="Times New Roman" w:hAnsi="Times New Roman" w:cs="Times New Roman"/>
        <w:sz w:val="18"/>
        <w:szCs w:val="18"/>
      </w:rPr>
      <w:t>BG16RFPR002-1.01</w:t>
    </w:r>
    <w:r>
      <w:rPr>
        <w:rFonts w:ascii="Times New Roman" w:hAnsi="Times New Roman" w:cs="Times New Roman"/>
        <w:sz w:val="18"/>
        <w:szCs w:val="18"/>
      </w:rPr>
      <w:t>2</w:t>
    </w:r>
    <w:r w:rsidRPr="00045D7E">
      <w:rPr>
        <w:rFonts w:ascii="Times New Roman" w:hAnsi="Times New Roman" w:cs="Times New Roman"/>
        <w:sz w:val="18"/>
        <w:szCs w:val="18"/>
      </w:rPr>
      <w:t xml:space="preserve"> „Програми за сътрудничество за иновации и трансфер на знания и технологии“</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009" w:rsidRDefault="00E11009" w:rsidP="002325A3">
      <w:pPr>
        <w:spacing w:after="0" w:line="240" w:lineRule="auto"/>
      </w:pPr>
      <w:r>
        <w:separator/>
      </w:r>
    </w:p>
  </w:footnote>
  <w:footnote w:type="continuationSeparator" w:id="0">
    <w:p w:rsidR="00E11009" w:rsidRDefault="00E11009" w:rsidP="002325A3">
      <w:pPr>
        <w:spacing w:after="0" w:line="240" w:lineRule="auto"/>
      </w:pPr>
      <w:r>
        <w:continuationSeparator/>
      </w:r>
    </w:p>
  </w:footnote>
  <w:footnote w:type="continuationNotice" w:id="1">
    <w:p w:rsidR="00E11009" w:rsidRDefault="00E11009">
      <w:pPr>
        <w:spacing w:after="0" w:line="240" w:lineRule="auto"/>
      </w:pPr>
    </w:p>
  </w:footnote>
  <w:footnote w:id="2">
    <w:p w:rsidR="00E11009" w:rsidRPr="00B467B3" w:rsidRDefault="00E11009" w:rsidP="00B94731">
      <w:pPr>
        <w:pStyle w:val="FootnoteText"/>
        <w:jc w:val="both"/>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Съгласно чл. 63, пара. 4 от Регламент (ЕС) 2021/1060 на Европейския парламент и на Съвета за установяване на </w:t>
      </w:r>
      <w:proofErr w:type="spellStart"/>
      <w:r w:rsidRPr="00B467B3">
        <w:rPr>
          <w:rFonts w:ascii="Times New Roman" w:hAnsi="Times New Roman" w:cs="Times New Roman"/>
          <w:sz w:val="18"/>
          <w:szCs w:val="18"/>
        </w:rPr>
        <w:t>общоприложимите</w:t>
      </w:r>
      <w:proofErr w:type="spellEnd"/>
      <w:r w:rsidRPr="00B467B3">
        <w:rPr>
          <w:rFonts w:ascii="Times New Roman" w:hAnsi="Times New Roman" w:cs="Times New Roman"/>
          <w:sz w:val="18"/>
          <w:szCs w:val="18"/>
        </w:rPr>
        <w:t xml:space="preserve"> разпоредби за ЕФРР, ЕСФ+, КФ, Фонда за справедлив преход и Европейския фонд за морско дело, рибарство и </w:t>
      </w:r>
      <w:proofErr w:type="spellStart"/>
      <w:r w:rsidRPr="00B467B3">
        <w:rPr>
          <w:rFonts w:ascii="Times New Roman" w:hAnsi="Times New Roman" w:cs="Times New Roman"/>
          <w:sz w:val="18"/>
          <w:szCs w:val="18"/>
        </w:rPr>
        <w:t>аквакултури</w:t>
      </w:r>
      <w:proofErr w:type="spellEnd"/>
      <w:r w:rsidRPr="00B467B3">
        <w:rPr>
          <w:rFonts w:ascii="Times New Roman" w:hAnsi="Times New Roman" w:cs="Times New Roman"/>
          <w:sz w:val="18"/>
          <w:szCs w:val="18"/>
        </w:rPr>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(Регламент (ЕС) 2021/1060).</w:t>
      </w:r>
    </w:p>
  </w:footnote>
  <w:footnote w:id="3">
    <w:p w:rsidR="00E11009" w:rsidRPr="00B467B3" w:rsidRDefault="00E11009" w:rsidP="00C62F33">
      <w:pPr>
        <w:pStyle w:val="FootnoteText"/>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Посочени в Регистър на висшите училища и  Регистър за научната дейност в Република България</w:t>
      </w:r>
    </w:p>
  </w:footnote>
  <w:footnote w:id="4">
    <w:p w:rsidR="00E11009" w:rsidRPr="00B467B3" w:rsidRDefault="00E11009" w:rsidP="000B4A56">
      <w:pPr>
        <w:pStyle w:val="FootnoteText"/>
        <w:jc w:val="both"/>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Съгласно чл. 1, параграф 1, буква а) от Регламент (ЕС) 2024/795 със STEP се подпомага разработването или производството на технологии от критично значение в целия Съюз или защита и подсилване на съответните им вериги за създаване на стойност в следните сектори:</w:t>
      </w:r>
    </w:p>
    <w:p w:rsidR="00E11009" w:rsidRPr="00B467B3" w:rsidRDefault="00E11009" w:rsidP="009828C7">
      <w:pPr>
        <w:pStyle w:val="FootnoteText"/>
        <w:jc w:val="both"/>
        <w:rPr>
          <w:rFonts w:ascii="Times New Roman" w:hAnsi="Times New Roman" w:cs="Times New Roman"/>
          <w:sz w:val="18"/>
          <w:szCs w:val="18"/>
        </w:rPr>
      </w:pPr>
      <w:r w:rsidRPr="00B467B3">
        <w:rPr>
          <w:rFonts w:ascii="Times New Roman" w:hAnsi="Times New Roman" w:cs="Times New Roman"/>
          <w:sz w:val="18"/>
          <w:szCs w:val="18"/>
        </w:rPr>
        <w:t>i) цифровите технологии, включително тези, които допринасят за постигането на целите и задачите на политическата програма „Цифрово десетилетие“ до 2030 г., многонационалните проекти, определени в член 2, точка 2 от Решение (ЕС) 2022/2481, и иновациите в областта на дълбоките технологии;</w:t>
      </w:r>
    </w:p>
    <w:p w:rsidR="00E11009" w:rsidRPr="00B467B3" w:rsidRDefault="00E11009" w:rsidP="009828C7">
      <w:pPr>
        <w:pStyle w:val="FootnoteText"/>
        <w:jc w:val="both"/>
        <w:rPr>
          <w:rFonts w:ascii="Times New Roman" w:hAnsi="Times New Roman" w:cs="Times New Roman"/>
          <w:sz w:val="18"/>
          <w:szCs w:val="18"/>
        </w:rPr>
      </w:pPr>
      <w:r w:rsidRPr="00B467B3">
        <w:rPr>
          <w:rFonts w:ascii="Times New Roman" w:hAnsi="Times New Roman" w:cs="Times New Roman"/>
          <w:sz w:val="18"/>
          <w:szCs w:val="18"/>
        </w:rPr>
        <w:t>ii) чисти и ресурсно ефективни технологии, включително технологии за нулеви нетни емисии съгласно определението в Акта за промишленост с нулеви нетни емисии;</w:t>
      </w:r>
    </w:p>
    <w:p w:rsidR="00E11009" w:rsidRPr="00B467B3" w:rsidRDefault="00E11009" w:rsidP="009828C7">
      <w:pPr>
        <w:pStyle w:val="FootnoteText"/>
        <w:jc w:val="both"/>
        <w:rPr>
          <w:rFonts w:ascii="Times New Roman" w:hAnsi="Times New Roman" w:cs="Times New Roman"/>
          <w:sz w:val="18"/>
          <w:szCs w:val="18"/>
        </w:rPr>
      </w:pPr>
      <w:r w:rsidRPr="00B467B3">
        <w:rPr>
          <w:rFonts w:ascii="Times New Roman" w:hAnsi="Times New Roman" w:cs="Times New Roman"/>
          <w:sz w:val="18"/>
          <w:szCs w:val="18"/>
        </w:rPr>
        <w:t>iii) биотехнологии, включително лекарствени продукти, включени в списъка на Съюза на критично важните лекарствени продукти и техните компоненти;</w:t>
      </w:r>
    </w:p>
    <w:p w:rsidR="00E11009" w:rsidRPr="00B467B3" w:rsidRDefault="00E11009" w:rsidP="009828C7">
      <w:pPr>
        <w:pStyle w:val="FootnoteText"/>
        <w:jc w:val="both"/>
        <w:rPr>
          <w:rFonts w:ascii="Times New Roman" w:hAnsi="Times New Roman" w:cs="Times New Roman"/>
          <w:sz w:val="18"/>
          <w:szCs w:val="18"/>
        </w:rPr>
      </w:pPr>
      <w:r w:rsidRPr="00B467B3">
        <w:rPr>
          <w:rFonts w:ascii="Times New Roman" w:hAnsi="Times New Roman" w:cs="Times New Roman"/>
          <w:sz w:val="18"/>
          <w:szCs w:val="18"/>
        </w:rPr>
        <w:t>iv) отбранителни технологии.</w:t>
      </w:r>
    </w:p>
    <w:p w:rsidR="00E11009" w:rsidRPr="00B467B3" w:rsidRDefault="00E11009" w:rsidP="000B4A56">
      <w:pPr>
        <w:pStyle w:val="FootnoteText"/>
        <w:jc w:val="both"/>
        <w:rPr>
          <w:rFonts w:ascii="Times New Roman" w:hAnsi="Times New Roman" w:cs="Times New Roman"/>
          <w:sz w:val="18"/>
          <w:szCs w:val="18"/>
          <w:lang w:val="en-US"/>
        </w:rPr>
      </w:pPr>
    </w:p>
  </w:footnote>
  <w:footnote w:id="5">
    <w:p w:rsidR="00E11009" w:rsidRPr="00B467B3" w:rsidRDefault="00E11009">
      <w:pPr>
        <w:pStyle w:val="FootnoteText"/>
        <w:rPr>
          <w:rFonts w:ascii="Times New Roman" w:hAnsi="Times New Roman" w:cs="Times New Roman"/>
          <w:sz w:val="18"/>
          <w:szCs w:val="18"/>
          <w:lang w:val="en-US"/>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w:t>
      </w:r>
      <w:r w:rsidRPr="00B467B3">
        <w:rPr>
          <w:rFonts w:ascii="Times New Roman" w:eastAsia="Times New Roman" w:hAnsi="Times New Roman" w:cs="Times New Roman"/>
          <w:sz w:val="18"/>
          <w:szCs w:val="18"/>
        </w:rPr>
        <w:t xml:space="preserve">Доклад за България за 2023 г. придружаващ препоръка за ПРЕПОРЪКА НА СЪВЕТА относно националната програма за реформи на България за 2023 г. и съдържаща становище на Съвета относно </w:t>
      </w:r>
      <w:proofErr w:type="spellStart"/>
      <w:r w:rsidRPr="00B467B3">
        <w:rPr>
          <w:rFonts w:ascii="Times New Roman" w:eastAsia="Times New Roman" w:hAnsi="Times New Roman" w:cs="Times New Roman"/>
          <w:sz w:val="18"/>
          <w:szCs w:val="18"/>
        </w:rPr>
        <w:t>конвергентната</w:t>
      </w:r>
      <w:proofErr w:type="spellEnd"/>
      <w:r w:rsidRPr="00B467B3">
        <w:rPr>
          <w:rFonts w:ascii="Times New Roman" w:eastAsia="Times New Roman" w:hAnsi="Times New Roman" w:cs="Times New Roman"/>
          <w:sz w:val="18"/>
          <w:szCs w:val="18"/>
        </w:rPr>
        <w:t xml:space="preserve"> програма на България за 2023 г. {COM(2023) 602 </w:t>
      </w:r>
      <w:proofErr w:type="spellStart"/>
      <w:r w:rsidRPr="00B467B3">
        <w:rPr>
          <w:rFonts w:ascii="Times New Roman" w:eastAsia="Times New Roman" w:hAnsi="Times New Roman" w:cs="Times New Roman"/>
          <w:sz w:val="18"/>
          <w:szCs w:val="18"/>
        </w:rPr>
        <w:t>final</w:t>
      </w:r>
      <w:proofErr w:type="spellEnd"/>
      <w:r w:rsidRPr="00B467B3">
        <w:rPr>
          <w:rFonts w:ascii="Times New Roman" w:eastAsia="Times New Roman" w:hAnsi="Times New Roman" w:cs="Times New Roman"/>
          <w:sz w:val="18"/>
          <w:szCs w:val="18"/>
        </w:rPr>
        <w:t>}, стр. 17.</w:t>
      </w:r>
    </w:p>
  </w:footnote>
  <w:footnote w:id="6">
    <w:p w:rsidR="00E11009" w:rsidRPr="00B467B3" w:rsidRDefault="00E11009" w:rsidP="00370DEC">
      <w:pPr>
        <w:pStyle w:val="FootnoteText"/>
        <w:jc w:val="both"/>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Съгласно Оценка на системите за трансфер на технологии на България, Хърватия и Румъния, извършена от Съвместния изследователски център към ЕК,</w:t>
      </w:r>
    </w:p>
  </w:footnote>
  <w:footnote w:id="7">
    <w:p w:rsidR="00E11009" w:rsidRPr="00B467B3" w:rsidRDefault="00E11009" w:rsidP="00370DEC">
      <w:pPr>
        <w:pStyle w:val="FootnoteText"/>
        <w:jc w:val="both"/>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Съгласно проучване на европейската комисия, 6% от общия внос на ЕС е внос на чувствителни продукти за европейската индустриална екосистема  - това са например енергийно интензивните индустрии и здравните екосистеми</w:t>
      </w:r>
    </w:p>
  </w:footnote>
  <w:footnote w:id="8">
    <w:p w:rsidR="00E11009" w:rsidRPr="00B467B3" w:rsidRDefault="00E11009" w:rsidP="00A72555">
      <w:pPr>
        <w:pStyle w:val="FootnoteText"/>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За целите на индикатора окончателно одобрение на заявлението не е задължително условие.</w:t>
      </w:r>
    </w:p>
  </w:footnote>
  <w:footnote w:id="9">
    <w:p w:rsidR="00E11009" w:rsidRPr="00B467B3" w:rsidRDefault="00E11009" w:rsidP="00321356">
      <w:pPr>
        <w:pStyle w:val="FootnoteText"/>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За целите на процедурата кандидата и неговите партньори попадат в определението за иновационен клъстер, дефинирано в  чл. 2, ал. 92 от Регламент (ЕС) № 651/2014.  </w:t>
      </w:r>
    </w:p>
  </w:footnote>
  <w:footnote w:id="10">
    <w:p w:rsidR="00E11009" w:rsidRPr="00B467B3" w:rsidRDefault="00E11009" w:rsidP="00C80CE0">
      <w:pPr>
        <w:pStyle w:val="FootnoteText"/>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w:t>
      </w:r>
      <w:r w:rsidRPr="00B467B3">
        <w:rPr>
          <w:rFonts w:ascii="Times New Roman" w:hAnsi="Times New Roman" w:cs="Times New Roman"/>
          <w:sz w:val="18"/>
          <w:szCs w:val="18"/>
        </w:rPr>
        <w:t xml:space="preserve"> Определение за „иновационен клъстер“ е посочено в Списък със съкращения и определения – Приложение </w:t>
      </w:r>
      <w:r>
        <w:rPr>
          <w:rFonts w:ascii="Times New Roman" w:hAnsi="Times New Roman" w:cs="Times New Roman"/>
          <w:sz w:val="18"/>
          <w:szCs w:val="18"/>
          <w:lang w:val="en-US"/>
        </w:rPr>
        <w:t>17</w:t>
      </w:r>
      <w:r w:rsidRPr="00B467B3">
        <w:rPr>
          <w:rFonts w:ascii="Times New Roman" w:hAnsi="Times New Roman" w:cs="Times New Roman"/>
          <w:sz w:val="18"/>
          <w:szCs w:val="18"/>
        </w:rPr>
        <w:t xml:space="preserve"> към Условията за кандидатстване.</w:t>
      </w:r>
    </w:p>
  </w:footnote>
  <w:footnote w:id="11">
    <w:p w:rsidR="00E11009" w:rsidRPr="00B467B3" w:rsidRDefault="00E11009" w:rsidP="00077C2F">
      <w:pPr>
        <w:pStyle w:val="FootnoteText"/>
        <w:jc w:val="both"/>
        <w:rPr>
          <w:rFonts w:ascii="Times New Roman" w:hAnsi="Times New Roman" w:cs="Times New Roman"/>
          <w:bCs/>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Кандидатите следва да имат предвид, че с § 33 от Преходните и заключителни разпоредби на Закона за въвеждане на еврото в Република България,</w:t>
      </w:r>
      <w:r w:rsidRPr="00B467B3">
        <w:rPr>
          <w:rFonts w:ascii="Times New Roman" w:hAnsi="Times New Roman" w:cs="Times New Roman"/>
          <w:b/>
        </w:rPr>
        <w:t xml:space="preserve"> в чл. 3 от ЗМСП са извършени промени, касаещи праговете за стойност на оборота и стойност на активите, които се прилагат за определяне на категорията на предприятията </w:t>
      </w:r>
      <w:r w:rsidRPr="00B467B3">
        <w:rPr>
          <w:rFonts w:ascii="Times New Roman" w:hAnsi="Times New Roman" w:cs="Times New Roman"/>
          <w:bCs/>
        </w:rPr>
        <w:t>(микро, малки или средни предприятия).</w:t>
      </w:r>
      <w:r w:rsidRPr="00B467B3">
        <w:rPr>
          <w:rFonts w:ascii="Times New Roman" w:hAnsi="Times New Roman" w:cs="Times New Roman"/>
        </w:rPr>
        <w:t xml:space="preserve"> </w:t>
      </w:r>
      <w:r w:rsidRPr="00B467B3">
        <w:rPr>
          <w:rFonts w:ascii="Times New Roman" w:hAnsi="Times New Roman" w:cs="Times New Roman"/>
          <w:bCs/>
        </w:rPr>
        <w:t>Информация относно промяната в праговете по чл. 3 от ЗМСП, е представена в Приложение 10 при определението за „микро, малки и средни предприятия”.</w:t>
      </w:r>
    </w:p>
  </w:footnote>
  <w:footnote w:id="12">
    <w:p w:rsidR="00E11009" w:rsidRPr="00B467B3" w:rsidRDefault="00E11009" w:rsidP="00077C2F">
      <w:pPr>
        <w:pStyle w:val="FootnoteText"/>
        <w:spacing w:before="60"/>
        <w:jc w:val="both"/>
        <w:rPr>
          <w:rFonts w:ascii="Times New Roman" w:hAnsi="Times New Roman" w:cs="Times New Roman"/>
          <w:lang w:val="en-US"/>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Категорията - микро, малко или средно предприятие, декларирана в т.</w:t>
      </w:r>
      <w:r>
        <w:rPr>
          <w:rFonts w:ascii="Times New Roman" w:hAnsi="Times New Roman" w:cs="Times New Roman"/>
        </w:rPr>
        <w:t xml:space="preserve"> 3 от Декларацията (Приложение 5</w:t>
      </w:r>
      <w:r w:rsidRPr="00B467B3">
        <w:rPr>
          <w:rFonts w:ascii="Times New Roman" w:hAnsi="Times New Roman" w:cs="Times New Roman"/>
        </w:rPr>
        <w:t>), следва да съвпада с категорията, посочена от кандидатите в раздел „Данни за кандидата”, поле „Категория/статус на предприятието” от Формуляра за кандидатстване. При несъответствие, ще бъде извършвана служебна корекция в раздел „Данни за кандидата</w:t>
      </w:r>
      <w:r w:rsidRPr="00B467B3">
        <w:rPr>
          <w:rFonts w:ascii="Times New Roman" w:hAnsi="Times New Roman" w:cs="Times New Roman"/>
          <w:lang w:val="en-US"/>
        </w:rPr>
        <w:t>”</w:t>
      </w:r>
      <w:r w:rsidRPr="00B467B3">
        <w:rPr>
          <w:rFonts w:ascii="Times New Roman" w:hAnsi="Times New Roman" w:cs="Times New Roman"/>
        </w:rPr>
        <w:t>, поле „Категория/статус на предприятието” от Формуляра за кандидатстване съобразно декларираната категория/статус на предприятието в т.</w:t>
      </w:r>
      <w:r>
        <w:rPr>
          <w:rFonts w:ascii="Times New Roman" w:hAnsi="Times New Roman" w:cs="Times New Roman"/>
        </w:rPr>
        <w:t xml:space="preserve"> 3 от Декларацията (Приложение 5</w:t>
      </w:r>
      <w:r w:rsidRPr="00B467B3">
        <w:rPr>
          <w:rFonts w:ascii="Times New Roman" w:hAnsi="Times New Roman" w:cs="Times New Roman"/>
        </w:rPr>
        <w:t>).</w:t>
      </w:r>
    </w:p>
  </w:footnote>
  <w:footnote w:id="13">
    <w:p w:rsidR="00E11009" w:rsidRPr="00B467B3" w:rsidRDefault="00E11009" w:rsidP="009811A2">
      <w:pPr>
        <w:pStyle w:val="FootnoteText"/>
        <w:jc w:val="both"/>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Средногодишните нетни приходи от продажби на кандидата за тригодишния период 2023 г., 2024 г. и 2025 г. се изчисляват по следния начин: Отчет за приходите и разходите (ОПР) за 2023 г., 2024 г. и 2025 г. на предприятието-кандидат - сборът от стойностите по ред „Нетни приходи от продажби” (код на реда 15100, колона 1) от приходната част на ОПР за трите години, делено на 3 (три).</w:t>
      </w:r>
    </w:p>
  </w:footnote>
  <w:footnote w:id="14">
    <w:p w:rsidR="00E11009" w:rsidRPr="00B467B3" w:rsidRDefault="00E11009" w:rsidP="00FA4C0C">
      <w:pPr>
        <w:pStyle w:val="FootnoteText"/>
        <w:jc w:val="both"/>
        <w:rPr>
          <w:rFonts w:ascii="Times New Roman" w:hAnsi="Times New Roman" w:cs="Times New Roman"/>
          <w:bCs/>
        </w:rPr>
      </w:pPr>
      <w:r w:rsidRPr="00B467B3">
        <w:rPr>
          <w:rStyle w:val="FootnoteReference"/>
          <w:rFonts w:ascii="Times New Roman" w:hAnsi="Times New Roman" w:cs="Times New Roman"/>
        </w:rPr>
        <w:footnoteRef/>
      </w:r>
      <w:r w:rsidRPr="00B467B3">
        <w:rPr>
          <w:rFonts w:ascii="Times New Roman" w:hAnsi="Times New Roman" w:cs="Times New Roman"/>
        </w:rPr>
        <w:t xml:space="preserve"> </w:t>
      </w:r>
      <w:bookmarkStart w:id="14" w:name="_Hlk218052803"/>
      <w:r w:rsidRPr="00B467B3">
        <w:rPr>
          <w:rFonts w:ascii="Times New Roman" w:hAnsi="Times New Roman" w:cs="Times New Roman"/>
        </w:rPr>
        <w:t>Кандидатите следва да имат предвид, че с § 33 от Преходните и заключителни разпоредби на Закона за въвеждане на еврото в Република България,</w:t>
      </w:r>
      <w:r w:rsidRPr="00B467B3">
        <w:rPr>
          <w:rFonts w:ascii="Times New Roman" w:hAnsi="Times New Roman" w:cs="Times New Roman"/>
          <w:b/>
        </w:rPr>
        <w:t xml:space="preserve"> в чл. 3 от ЗМСП са извършени промени, касаещи праговете за стойност на оборота и стойност на активите, които се прилагат за определяне на категорията на предприятията </w:t>
      </w:r>
      <w:r w:rsidRPr="00B467B3">
        <w:rPr>
          <w:rFonts w:ascii="Times New Roman" w:hAnsi="Times New Roman" w:cs="Times New Roman"/>
          <w:bCs/>
        </w:rPr>
        <w:t>(микро, малки или средни предприятия).</w:t>
      </w:r>
      <w:r w:rsidRPr="00B467B3">
        <w:rPr>
          <w:rFonts w:ascii="Times New Roman" w:hAnsi="Times New Roman" w:cs="Times New Roman"/>
        </w:rPr>
        <w:t xml:space="preserve"> </w:t>
      </w:r>
      <w:r w:rsidRPr="00B467B3">
        <w:rPr>
          <w:rFonts w:ascii="Times New Roman" w:hAnsi="Times New Roman" w:cs="Times New Roman"/>
          <w:bCs/>
        </w:rPr>
        <w:t>Информация относно промяната в праговете по чл. 3 от ЗМСП, е представена в Приложение 10 при определението за „микро, малки и средни предприятия”.</w:t>
      </w:r>
    </w:p>
    <w:bookmarkEnd w:id="14"/>
  </w:footnote>
  <w:footnote w:id="15">
    <w:p w:rsidR="00E11009" w:rsidRPr="00B467B3" w:rsidRDefault="00E11009" w:rsidP="00FA4C0C">
      <w:pPr>
        <w:pStyle w:val="FootnoteText"/>
        <w:spacing w:before="60"/>
        <w:jc w:val="both"/>
        <w:rPr>
          <w:rFonts w:ascii="Times New Roman" w:hAnsi="Times New Roman" w:cs="Times New Roman"/>
          <w:lang w:val="en-US"/>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Категорията - микро, малко или средно предприятие, декларирана в т. 3 от Декларацията (Приложение 5), следва да съвпада с категорията, посочена от кандидатите в раздел „Данни за кандидата”, поле „Категория/статус на предприятието” от Формуляра за кандидатстване. При несъответствие, ще бъде извършвана служебна корекция в раздел „Данни за кандидата</w:t>
      </w:r>
      <w:r w:rsidRPr="00B467B3">
        <w:rPr>
          <w:rFonts w:ascii="Times New Roman" w:hAnsi="Times New Roman" w:cs="Times New Roman"/>
          <w:lang w:val="en-US"/>
        </w:rPr>
        <w:t>”</w:t>
      </w:r>
      <w:r w:rsidRPr="00B467B3">
        <w:rPr>
          <w:rFonts w:ascii="Times New Roman" w:hAnsi="Times New Roman" w:cs="Times New Roman"/>
        </w:rPr>
        <w:t>, поле „Категория/статус на предприятието” от Формуляра за кандидатстване съобразно декларираната категория/статус на предприятието в т.</w:t>
      </w:r>
      <w:r>
        <w:rPr>
          <w:rFonts w:ascii="Times New Roman" w:hAnsi="Times New Roman" w:cs="Times New Roman"/>
        </w:rPr>
        <w:t xml:space="preserve"> 3 от Декларацията (Приложение 5</w:t>
      </w:r>
      <w:r w:rsidRPr="00B467B3">
        <w:rPr>
          <w:rFonts w:ascii="Times New Roman" w:hAnsi="Times New Roman" w:cs="Times New Roman"/>
        </w:rPr>
        <w:t>).</w:t>
      </w:r>
    </w:p>
  </w:footnote>
  <w:footnote w:id="16">
    <w:p w:rsidR="00E11009" w:rsidRPr="00B467B3" w:rsidRDefault="00E11009" w:rsidP="004C05B2">
      <w:pPr>
        <w:pStyle w:val="FootnoteText"/>
        <w:jc w:val="both"/>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Регистър на висшите училища </w:t>
      </w:r>
      <w:hyperlink r:id="rId1" w:history="1">
        <w:r w:rsidRPr="00B467B3">
          <w:rPr>
            <w:rStyle w:val="Hyperlink"/>
            <w:rFonts w:ascii="Times New Roman" w:hAnsi="Times New Roman" w:cs="Times New Roman"/>
          </w:rPr>
          <w:t>https://rvu.nacid.bg/home</w:t>
        </w:r>
      </w:hyperlink>
      <w:r w:rsidRPr="00B467B3">
        <w:rPr>
          <w:rFonts w:ascii="Times New Roman" w:hAnsi="Times New Roman" w:cs="Times New Roman"/>
        </w:rPr>
        <w:t xml:space="preserve"> </w:t>
      </w:r>
    </w:p>
  </w:footnote>
  <w:footnote w:id="17">
    <w:p w:rsidR="00E11009" w:rsidRPr="00B467B3" w:rsidRDefault="00E11009" w:rsidP="004C05B2">
      <w:pPr>
        <w:pStyle w:val="FootnoteText"/>
        <w:jc w:val="both"/>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Регистър за научната дейност в Република България </w:t>
      </w:r>
      <w:hyperlink r:id="rId2" w:history="1">
        <w:r w:rsidRPr="00B467B3">
          <w:rPr>
            <w:rStyle w:val="Hyperlink"/>
            <w:rFonts w:ascii="Times New Roman" w:hAnsi="Times New Roman" w:cs="Times New Roman"/>
          </w:rPr>
          <w:t>https://cris.nacid.bg/public/organization-search</w:t>
        </w:r>
      </w:hyperlink>
      <w:r w:rsidRPr="00B467B3">
        <w:rPr>
          <w:rFonts w:ascii="Times New Roman" w:hAnsi="Times New Roman" w:cs="Times New Roman"/>
        </w:rPr>
        <w:t xml:space="preserve">  </w:t>
      </w:r>
    </w:p>
  </w:footnote>
  <w:footnote w:id="18">
    <w:p w:rsidR="00E11009" w:rsidRPr="00B467B3" w:rsidRDefault="00E11009">
      <w:pPr>
        <w:pStyle w:val="FootnoteText"/>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w:t>
      </w:r>
      <w:hyperlink r:id="rId3" w:history="1">
        <w:r w:rsidRPr="00B467B3">
          <w:rPr>
            <w:rStyle w:val="Hyperlink"/>
            <w:rFonts w:ascii="Times New Roman" w:hAnsi="Times New Roman" w:cs="Times New Roman"/>
          </w:rPr>
          <w:t>https://www.nsi.bg/sites/default/files/files/publications/KID-2025.pdf</w:t>
        </w:r>
      </w:hyperlink>
      <w:r w:rsidRPr="00B467B3">
        <w:rPr>
          <w:rFonts w:ascii="Times New Roman" w:hAnsi="Times New Roman" w:cs="Times New Roman"/>
        </w:rPr>
        <w:t xml:space="preserve"> </w:t>
      </w:r>
    </w:p>
  </w:footnote>
  <w:footnote w:id="19">
    <w:p w:rsidR="00E11009" w:rsidRPr="00B467B3" w:rsidRDefault="00E11009" w:rsidP="00CB6DE9">
      <w:pPr>
        <w:pStyle w:val="FootnoteText"/>
        <w:jc w:val="both"/>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Кодовата таблица на преход между КИД-2008 и КИД-2025 се съдържа в края на КИД-2025 </w:t>
      </w:r>
    </w:p>
  </w:footnote>
  <w:footnote w:id="20">
    <w:p w:rsidR="00E11009" w:rsidRPr="00B467B3" w:rsidRDefault="00E11009" w:rsidP="00CB6DE9">
      <w:pPr>
        <w:pStyle w:val="FootnoteText"/>
        <w:jc w:val="both"/>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Подробна информация за КИД-2025 е налична и на интернет страницата на НСИ следния адрес </w:t>
      </w:r>
      <w:hyperlink r:id="rId4" w:history="1">
        <w:r w:rsidRPr="00B467B3">
          <w:rPr>
            <w:rStyle w:val="Hyperlink"/>
            <w:rFonts w:ascii="Times New Roman" w:hAnsi="Times New Roman" w:cs="Times New Roman"/>
          </w:rPr>
          <w:t>https://www.nsi.bg/sites/default/files/files/pages/uplf/Methodology_KID_2025.pdf</w:t>
        </w:r>
      </w:hyperlink>
      <w:r w:rsidRPr="00B467B3">
        <w:rPr>
          <w:rFonts w:ascii="Times New Roman" w:hAnsi="Times New Roman" w:cs="Times New Roman"/>
        </w:rPr>
        <w:t xml:space="preserve"> </w:t>
      </w:r>
    </w:p>
  </w:footnote>
  <w:footnote w:id="21">
    <w:p w:rsidR="00E11009" w:rsidRPr="00B467B3" w:rsidRDefault="00E11009" w:rsidP="00330547">
      <w:pPr>
        <w:pStyle w:val="FootnoteText"/>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Класификация на икономическите дейности - 2018 (КИД-20</w:t>
      </w:r>
      <w:r w:rsidRPr="00B467B3">
        <w:rPr>
          <w:rFonts w:ascii="Times New Roman" w:hAnsi="Times New Roman" w:cs="Times New Roman"/>
          <w:lang w:val="en-US"/>
        </w:rPr>
        <w:t>0</w:t>
      </w:r>
      <w:r w:rsidRPr="00B467B3">
        <w:rPr>
          <w:rFonts w:ascii="Times New Roman" w:hAnsi="Times New Roman" w:cs="Times New Roman"/>
        </w:rPr>
        <w:t xml:space="preserve">8) е публикувана на интернет страницата на Националния статистически институт на адрес: </w:t>
      </w:r>
      <w:hyperlink r:id="rId5" w:history="1">
        <w:r w:rsidRPr="00B467B3">
          <w:rPr>
            <w:rStyle w:val="Hyperlink"/>
            <w:rFonts w:ascii="Times New Roman" w:hAnsi="Times New Roman" w:cs="Times New Roman"/>
          </w:rPr>
          <w:t>https://www.nsi.bg/sites/default/files/files/publications/kid-2008.pdf</w:t>
        </w:r>
      </w:hyperlink>
    </w:p>
  </w:footnote>
  <w:footnote w:id="22">
    <w:p w:rsidR="00E11009" w:rsidRPr="00B467B3" w:rsidRDefault="00E11009" w:rsidP="00986B6B">
      <w:pPr>
        <w:pStyle w:val="FootnoteText"/>
        <w:jc w:val="both"/>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В случай че включените в проектното предложение допустими дейности имат принос към повече от една област на ИСИС 2021-2027, за целите на настоящата процедура, </w:t>
      </w:r>
      <w:r w:rsidRPr="00B467B3">
        <w:rPr>
          <w:rFonts w:ascii="Times New Roman" w:hAnsi="Times New Roman" w:cs="Times New Roman"/>
          <w:b/>
          <w:sz w:val="18"/>
          <w:szCs w:val="18"/>
        </w:rPr>
        <w:t>следва да се избере и посочи във Формуляра за кандидатстване в раздел „Финансова информация – кодове по измерения“, САМО ЕДНА тематична област като водеща</w:t>
      </w:r>
      <w:r w:rsidRPr="00B467B3">
        <w:rPr>
          <w:rFonts w:ascii="Times New Roman" w:hAnsi="Times New Roman" w:cs="Times New Roman"/>
          <w:sz w:val="18"/>
          <w:szCs w:val="18"/>
        </w:rPr>
        <w:t>.</w:t>
      </w:r>
    </w:p>
  </w:footnote>
  <w:footnote w:id="23">
    <w:p w:rsidR="00E11009" w:rsidRPr="00B467B3" w:rsidRDefault="00E11009" w:rsidP="00177970">
      <w:pPr>
        <w:pStyle w:val="FootnoteText"/>
        <w:jc w:val="both"/>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Тематичните области и подоблас</w:t>
      </w:r>
      <w:r>
        <w:rPr>
          <w:rFonts w:ascii="Times New Roman" w:hAnsi="Times New Roman" w:cs="Times New Roman"/>
          <w:sz w:val="18"/>
          <w:szCs w:val="18"/>
        </w:rPr>
        <w:t>ти за представени в Приложение 12</w:t>
      </w:r>
      <w:r w:rsidRPr="00B467B3">
        <w:rPr>
          <w:rFonts w:ascii="Times New Roman" w:hAnsi="Times New Roman" w:cs="Times New Roman"/>
          <w:sz w:val="18"/>
          <w:szCs w:val="18"/>
        </w:rPr>
        <w:t xml:space="preserve"> от Условията за кандидатстване</w:t>
      </w:r>
    </w:p>
  </w:footnote>
  <w:footnote w:id="24">
    <w:p w:rsidR="00E11009" w:rsidRPr="00B467B3" w:rsidRDefault="00E11009" w:rsidP="00177970">
      <w:pPr>
        <w:pStyle w:val="FootnoteText"/>
        <w:jc w:val="both"/>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w:t>
      </w:r>
      <w:hyperlink r:id="rId6" w:history="1">
        <w:r w:rsidRPr="00B467B3">
          <w:rPr>
            <w:rStyle w:val="Hyperlink"/>
            <w:rFonts w:ascii="Times New Roman" w:hAnsi="Times New Roman" w:cs="Times New Roman"/>
            <w:sz w:val="18"/>
            <w:szCs w:val="18"/>
          </w:rPr>
          <w:t>https://www.mig.government.bg/wp-content/uploads/2022/12/isis-2021-2027.pdf</w:t>
        </w:r>
      </w:hyperlink>
    </w:p>
  </w:footnote>
  <w:footnote w:id="25">
    <w:p w:rsidR="00E11009" w:rsidRPr="00B467B3" w:rsidRDefault="00E11009" w:rsidP="00985535">
      <w:pPr>
        <w:pStyle w:val="FootnoteText"/>
        <w:jc w:val="both"/>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Съгласно дефиницията за „започване на работата по проекта“ по чл. 2, пара. 23 от Регламент на Комисията (ЕС) № </w:t>
      </w:r>
      <w:r>
        <w:rPr>
          <w:rFonts w:ascii="Times New Roman" w:hAnsi="Times New Roman" w:cs="Times New Roman"/>
          <w:sz w:val="18"/>
          <w:szCs w:val="18"/>
        </w:rPr>
        <w:t>651/2014, дадена в Приложение 17</w:t>
      </w:r>
      <w:r w:rsidRPr="00B467B3">
        <w:rPr>
          <w:rFonts w:ascii="Times New Roman" w:hAnsi="Times New Roman" w:cs="Times New Roman"/>
          <w:sz w:val="18"/>
          <w:szCs w:val="18"/>
        </w:rPr>
        <w:t xml:space="preserve"> към настоящите Условия.</w:t>
      </w:r>
    </w:p>
  </w:footnote>
  <w:footnote w:id="26">
    <w:p w:rsidR="00E11009" w:rsidRPr="00B467B3" w:rsidRDefault="00E11009" w:rsidP="00985535">
      <w:pPr>
        <w:pStyle w:val="FootnoteText"/>
        <w:jc w:val="both"/>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Определение и допълнителна информация относно спазване на принципа за „</w:t>
      </w:r>
      <w:proofErr w:type="spellStart"/>
      <w:r w:rsidRPr="00B467B3">
        <w:rPr>
          <w:rFonts w:ascii="Times New Roman" w:hAnsi="Times New Roman" w:cs="Times New Roman"/>
          <w:sz w:val="18"/>
          <w:szCs w:val="18"/>
        </w:rPr>
        <w:t>ненанасяне</w:t>
      </w:r>
      <w:proofErr w:type="spellEnd"/>
      <w:r w:rsidRPr="00B467B3">
        <w:rPr>
          <w:rFonts w:ascii="Times New Roman" w:hAnsi="Times New Roman" w:cs="Times New Roman"/>
          <w:sz w:val="18"/>
          <w:szCs w:val="18"/>
        </w:rPr>
        <w:t xml:space="preserve"> на значителни вреди“ са налични в Приложение 15 </w:t>
      </w:r>
      <w:r>
        <w:rPr>
          <w:rFonts w:ascii="Times New Roman" w:hAnsi="Times New Roman" w:cs="Times New Roman"/>
          <w:sz w:val="18"/>
          <w:szCs w:val="18"/>
        </w:rPr>
        <w:t xml:space="preserve">и Приложение 17 </w:t>
      </w:r>
      <w:r w:rsidRPr="00B467B3">
        <w:rPr>
          <w:rFonts w:ascii="Times New Roman" w:hAnsi="Times New Roman" w:cs="Times New Roman"/>
          <w:sz w:val="18"/>
          <w:szCs w:val="18"/>
        </w:rPr>
        <w:t>към Условията за кандидатстване.</w:t>
      </w:r>
    </w:p>
  </w:footnote>
  <w:footnote w:id="27">
    <w:p w:rsidR="00E11009" w:rsidRPr="00B467B3" w:rsidRDefault="00E11009" w:rsidP="00CD7C44">
      <w:pPr>
        <w:pStyle w:val="FootnoteText"/>
        <w:jc w:val="both"/>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Това изключение не се прилага за действия по тази мярка в инсталации, предназначени изключително за третиране на опасни отпадъци, които не подлежат на рециклиране, и за съществуващи инсталации, при които действията по тази мярка имат за цел повишаване на енергийната ефективност, улавяне на отработени газове за съхранение или използване или оползотворяване на материали от пепел от изгаряне, при условие че тези действия по тази мярка не водят до увеличаване на капацитета на инсталациите за преработка на отпадъци или до удължаване на жизнения цикъл на инсталациите; доказателства за това се представят за всяка инсталация.</w:t>
      </w:r>
    </w:p>
  </w:footnote>
  <w:footnote w:id="28">
    <w:p w:rsidR="00E11009" w:rsidRPr="00B467B3" w:rsidRDefault="00E11009" w:rsidP="00CD7C44">
      <w:pPr>
        <w:pStyle w:val="FootnoteText"/>
        <w:jc w:val="both"/>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Това изключение не се прилага за действия по тази мярка в съществуващи заводи за механично биологично третиране, при които действията по тази мярка са предназначени за повишаване на енергийната ефективност или за модернизиране на дейностите по рециклиране на разделени отпадъци за </w:t>
      </w:r>
      <w:proofErr w:type="spellStart"/>
      <w:r w:rsidRPr="00B467B3">
        <w:rPr>
          <w:rFonts w:ascii="Times New Roman" w:hAnsi="Times New Roman" w:cs="Times New Roman"/>
          <w:sz w:val="18"/>
          <w:szCs w:val="18"/>
        </w:rPr>
        <w:t>компостиране</w:t>
      </w:r>
      <w:proofErr w:type="spellEnd"/>
      <w:r w:rsidRPr="00B467B3">
        <w:rPr>
          <w:rFonts w:ascii="Times New Roman" w:hAnsi="Times New Roman" w:cs="Times New Roman"/>
          <w:sz w:val="18"/>
          <w:szCs w:val="18"/>
        </w:rPr>
        <w:t xml:space="preserve"> на </w:t>
      </w:r>
      <w:proofErr w:type="spellStart"/>
      <w:r w:rsidRPr="00B467B3">
        <w:rPr>
          <w:rFonts w:ascii="Times New Roman" w:hAnsi="Times New Roman" w:cs="Times New Roman"/>
          <w:sz w:val="18"/>
          <w:szCs w:val="18"/>
        </w:rPr>
        <w:t>биоотпадъци</w:t>
      </w:r>
      <w:proofErr w:type="spellEnd"/>
      <w:r w:rsidRPr="00B467B3">
        <w:rPr>
          <w:rFonts w:ascii="Times New Roman" w:hAnsi="Times New Roman" w:cs="Times New Roman"/>
          <w:sz w:val="18"/>
          <w:szCs w:val="18"/>
        </w:rPr>
        <w:t xml:space="preserve"> и анаеробно разграждане на </w:t>
      </w:r>
      <w:proofErr w:type="spellStart"/>
      <w:r w:rsidRPr="00B467B3">
        <w:rPr>
          <w:rFonts w:ascii="Times New Roman" w:hAnsi="Times New Roman" w:cs="Times New Roman"/>
          <w:sz w:val="18"/>
          <w:szCs w:val="18"/>
        </w:rPr>
        <w:t>биоотпадъци</w:t>
      </w:r>
      <w:proofErr w:type="spellEnd"/>
      <w:r w:rsidRPr="00B467B3">
        <w:rPr>
          <w:rFonts w:ascii="Times New Roman" w:hAnsi="Times New Roman" w:cs="Times New Roman"/>
          <w:sz w:val="18"/>
          <w:szCs w:val="18"/>
        </w:rPr>
        <w:t>, при условие че тези действия по тази мярка не водят до увеличаване на капацитета на предприятията за преработка на отпадъци или до удължаване на жизнения цикъл на инсталациите; доказателства за това се представят за всяка инсталация.</w:t>
      </w:r>
    </w:p>
  </w:footnote>
  <w:footnote w:id="29">
    <w:p w:rsidR="00E11009" w:rsidRPr="00B467B3" w:rsidRDefault="00E11009" w:rsidP="007A1523">
      <w:pPr>
        <w:pStyle w:val="FootnoteText"/>
        <w:jc w:val="both"/>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Посоченото се отнася до предприятия, включени в Регистъра за търговия с квоти за емисии на парникови газове.</w:t>
      </w:r>
    </w:p>
  </w:footnote>
  <w:footnote w:id="30">
    <w:p w:rsidR="00E11009" w:rsidRPr="00B467B3" w:rsidRDefault="00E11009" w:rsidP="00985535">
      <w:pPr>
        <w:pStyle w:val="FootnoteText"/>
        <w:jc w:val="both"/>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В случаите, когато замяната на отоплителните системи е с цел:</w:t>
      </w:r>
    </w:p>
    <w:p w:rsidR="00E11009" w:rsidRPr="00B467B3" w:rsidRDefault="00E11009" w:rsidP="00985535">
      <w:pPr>
        <w:pStyle w:val="FootnoteText"/>
        <w:jc w:val="both"/>
        <w:rPr>
          <w:rFonts w:ascii="Times New Roman" w:hAnsi="Times New Roman" w:cs="Times New Roman"/>
          <w:sz w:val="18"/>
          <w:szCs w:val="18"/>
        </w:rPr>
      </w:pPr>
      <w:r w:rsidRPr="00B467B3">
        <w:rPr>
          <w:rFonts w:ascii="Times New Roman" w:hAnsi="Times New Roman" w:cs="Times New Roman"/>
          <w:sz w:val="18"/>
          <w:szCs w:val="18"/>
        </w:rPr>
        <w:t>- осъвременяване на районните отоплителни и охладителни системи до статуса на „ефективни районни отоплителни и охладителни системи“ съгласно определението в член 2, точка 41 от Директива 2012/27/ЕС;</w:t>
      </w:r>
    </w:p>
    <w:p w:rsidR="00E11009" w:rsidRPr="00B467B3" w:rsidRDefault="00E11009" w:rsidP="00985535">
      <w:pPr>
        <w:pStyle w:val="FootnoteText"/>
        <w:jc w:val="both"/>
        <w:rPr>
          <w:rFonts w:ascii="Times New Roman" w:hAnsi="Times New Roman" w:cs="Times New Roman"/>
          <w:sz w:val="18"/>
          <w:szCs w:val="18"/>
        </w:rPr>
      </w:pPr>
      <w:r w:rsidRPr="00B467B3">
        <w:rPr>
          <w:rFonts w:ascii="Times New Roman" w:hAnsi="Times New Roman" w:cs="Times New Roman"/>
          <w:sz w:val="18"/>
          <w:szCs w:val="18"/>
        </w:rPr>
        <w:t>- модернизиране на инсталациите за комбинирано производство на топлинна и електрическа енергия до статуса на „високоефективно комбинирано производство на енергия“ съгласно определението в член 2, точка 34 от Директива 2012/27/ЕС;</w:t>
      </w:r>
    </w:p>
    <w:p w:rsidR="00E11009" w:rsidRPr="00B467B3" w:rsidRDefault="00E11009" w:rsidP="00985535">
      <w:pPr>
        <w:pStyle w:val="FootnoteText"/>
        <w:jc w:val="both"/>
        <w:rPr>
          <w:rFonts w:ascii="Times New Roman" w:hAnsi="Times New Roman" w:cs="Times New Roman"/>
          <w:sz w:val="18"/>
          <w:szCs w:val="18"/>
        </w:rPr>
      </w:pPr>
      <w:r w:rsidRPr="00B467B3">
        <w:rPr>
          <w:rFonts w:ascii="Times New Roman" w:hAnsi="Times New Roman" w:cs="Times New Roman"/>
          <w:sz w:val="18"/>
          <w:szCs w:val="18"/>
        </w:rPr>
        <w:t>- инвестиции в котли и отоплителни инсталации, работещи с природен газ, в жилища и сгради, заместващи инсталации, работещи на базата на въглища, торф, лигнитни въглища или нефтени шисти.</w:t>
      </w:r>
    </w:p>
  </w:footnote>
  <w:footnote w:id="31">
    <w:p w:rsidR="00E11009" w:rsidRPr="00B467B3" w:rsidRDefault="00E11009" w:rsidP="00411366">
      <w:pPr>
        <w:pStyle w:val="FootnoteText"/>
        <w:jc w:val="both"/>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В съответствие с чл. 195, пара. 2 от Регламент (ЕС, ЕВРАТОМ) № 2024/2509 </w:t>
      </w:r>
      <w:r w:rsidRPr="00B467B3">
        <w:rPr>
          <w:rFonts w:ascii="Times New Roman" w:hAnsi="Times New Roman" w:cs="Times New Roman"/>
          <w:bCs/>
          <w:sz w:val="18"/>
          <w:szCs w:val="18"/>
        </w:rPr>
        <w:t>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 или работна програма.</w:t>
      </w:r>
      <w:r w:rsidRPr="00B467B3">
        <w:rPr>
          <w:rFonts w:ascii="Times New Roman" w:hAnsi="Times New Roman" w:cs="Times New Roman"/>
          <w:sz w:val="18"/>
          <w:szCs w:val="18"/>
        </w:rPr>
        <w:t>.</w:t>
      </w:r>
    </w:p>
  </w:footnote>
  <w:footnote w:id="32">
    <w:p w:rsidR="00E11009" w:rsidRPr="00B467B3" w:rsidRDefault="00E11009" w:rsidP="00E73C3F">
      <w:pPr>
        <w:pStyle w:val="FootnoteText"/>
        <w:jc w:val="both"/>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Съгласно определението за „дата на предоставяне на по</w:t>
      </w:r>
      <w:r>
        <w:rPr>
          <w:rFonts w:ascii="Times New Roman" w:hAnsi="Times New Roman" w:cs="Times New Roman"/>
        </w:rPr>
        <w:t>мощта”, посочено в Приложение 17</w:t>
      </w:r>
      <w:r w:rsidRPr="00B467B3">
        <w:rPr>
          <w:rFonts w:ascii="Times New Roman" w:hAnsi="Times New Roman" w:cs="Times New Roman"/>
        </w:rPr>
        <w:t xml:space="preserve"> към Условията за кандидатстване.</w:t>
      </w:r>
    </w:p>
  </w:footnote>
  <w:footnote w:id="33">
    <w:p w:rsidR="00E11009" w:rsidRPr="00B467B3" w:rsidRDefault="00E11009">
      <w:pPr>
        <w:pStyle w:val="FootnoteText"/>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Данък Добавена стойност (ДДС)</w:t>
      </w:r>
    </w:p>
  </w:footnote>
  <w:footnote w:id="34">
    <w:p w:rsidR="00E11009" w:rsidRPr="00B467B3" w:rsidRDefault="00E11009" w:rsidP="00E64EE0">
      <w:pPr>
        <w:pStyle w:val="FootnoteText"/>
        <w:jc w:val="both"/>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Съгласно определението за „място на изпълнение на пр</w:t>
      </w:r>
      <w:r>
        <w:rPr>
          <w:rFonts w:ascii="Times New Roman" w:hAnsi="Times New Roman" w:cs="Times New Roman"/>
        </w:rPr>
        <w:t>оекта”, посочено в Приложение 17</w:t>
      </w:r>
      <w:r w:rsidRPr="00B467B3">
        <w:rPr>
          <w:rFonts w:ascii="Times New Roman" w:hAnsi="Times New Roman" w:cs="Times New Roman"/>
        </w:rPr>
        <w:t xml:space="preserve"> към Условията за кандидатстване.</w:t>
      </w:r>
    </w:p>
  </w:footnote>
  <w:footnote w:id="35">
    <w:p w:rsidR="00E11009" w:rsidRPr="00B467B3" w:rsidRDefault="00E11009" w:rsidP="00215A62">
      <w:pPr>
        <w:pStyle w:val="FootnoteText"/>
        <w:jc w:val="both"/>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Методологията е публикувана на следния адрес: </w:t>
      </w:r>
      <w:hyperlink r:id="rId7" w:history="1">
        <w:r w:rsidRPr="00B467B3">
          <w:rPr>
            <w:rStyle w:val="Hyperlink"/>
            <w:rFonts w:ascii="Times New Roman" w:hAnsi="Times New Roman" w:cs="Times New Roman"/>
            <w:sz w:val="18"/>
            <w:szCs w:val="18"/>
          </w:rPr>
          <w:t>https://www.mig.government.bg/programa-konkurentosposobnost-i-inovaczii-v-predpriyatiyata/drugi/</w:t>
        </w:r>
      </w:hyperlink>
      <w:r w:rsidRPr="00B467B3">
        <w:rPr>
          <w:rFonts w:ascii="Times New Roman" w:hAnsi="Times New Roman" w:cs="Times New Roman"/>
          <w:sz w:val="18"/>
          <w:szCs w:val="18"/>
        </w:rPr>
        <w:t xml:space="preserve"> .</w:t>
      </w:r>
    </w:p>
  </w:footnote>
  <w:footnote w:id="36">
    <w:p w:rsidR="00E11009" w:rsidRPr="00B467B3" w:rsidRDefault="00E11009" w:rsidP="00215A62">
      <w:pPr>
        <w:pStyle w:val="FootnoteText"/>
        <w:rPr>
          <w:rFonts w:ascii="Times New Roman" w:hAnsi="Times New Roman" w:cs="Times New Roman"/>
          <w:sz w:val="18"/>
          <w:szCs w:val="18"/>
        </w:rPr>
      </w:pPr>
      <w:r w:rsidRPr="00B467B3">
        <w:rPr>
          <w:rStyle w:val="FootnoteReference"/>
          <w:rFonts w:ascii="Times New Roman" w:hAnsi="Times New Roman" w:cs="Times New Roman"/>
        </w:rPr>
        <w:footnoteRef/>
      </w:r>
      <w:r w:rsidRPr="00B467B3">
        <w:rPr>
          <w:rFonts w:ascii="Times New Roman" w:hAnsi="Times New Roman" w:cs="Times New Roman"/>
        </w:rPr>
        <w:t xml:space="preserve"> </w:t>
      </w:r>
      <w:r w:rsidRPr="00B467B3">
        <w:rPr>
          <w:rFonts w:ascii="Times New Roman" w:hAnsi="Times New Roman" w:cs="Times New Roman"/>
          <w:sz w:val="18"/>
          <w:szCs w:val="18"/>
        </w:rPr>
        <w:t>Актуализиран е единичният разход за почасово възнаг</w:t>
      </w:r>
      <w:r>
        <w:rPr>
          <w:rFonts w:ascii="Times New Roman" w:hAnsi="Times New Roman" w:cs="Times New Roman"/>
          <w:sz w:val="18"/>
          <w:szCs w:val="18"/>
        </w:rPr>
        <w:t>раждение по ПНИИДИТ и ПКИП на 20,45 евро</w:t>
      </w:r>
      <w:r w:rsidRPr="00B467B3">
        <w:rPr>
          <w:rFonts w:ascii="Times New Roman" w:hAnsi="Times New Roman" w:cs="Times New Roman"/>
          <w:sz w:val="18"/>
          <w:szCs w:val="18"/>
        </w:rPr>
        <w:t xml:space="preserve">/час </w:t>
      </w:r>
      <w:hyperlink r:id="rId8" w:history="1">
        <w:r w:rsidRPr="00B467B3">
          <w:rPr>
            <w:rStyle w:val="Hyperlink"/>
            <w:rFonts w:ascii="Times New Roman" w:hAnsi="Times New Roman" w:cs="Times New Roman"/>
            <w:sz w:val="18"/>
            <w:szCs w:val="18"/>
          </w:rPr>
          <w:t>https://www.mig.government.bg/programa-konkurentosposobnost-i-inovaczii-v-predpriyatiyata/drugi/</w:t>
        </w:r>
      </w:hyperlink>
    </w:p>
    <w:p w:rsidR="00E11009" w:rsidRPr="00B467B3" w:rsidRDefault="00E11009" w:rsidP="00215A62">
      <w:pPr>
        <w:pStyle w:val="FootnoteText"/>
        <w:rPr>
          <w:rFonts w:ascii="Times New Roman" w:hAnsi="Times New Roman" w:cs="Times New Roman"/>
        </w:rPr>
      </w:pPr>
    </w:p>
  </w:footnote>
  <w:footnote w:id="37">
    <w:p w:rsidR="00E11009" w:rsidRPr="00B467B3" w:rsidRDefault="00E11009" w:rsidP="00215A62">
      <w:pPr>
        <w:pStyle w:val="FootnoteText"/>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В съответствие с условието на чл. 29, </w:t>
      </w:r>
      <w:proofErr w:type="spellStart"/>
      <w:r w:rsidRPr="00B467B3">
        <w:rPr>
          <w:rFonts w:ascii="Times New Roman" w:hAnsi="Times New Roman" w:cs="Times New Roman"/>
        </w:rPr>
        <w:t>пар</w:t>
      </w:r>
      <w:proofErr w:type="spellEnd"/>
      <w:r w:rsidRPr="00B467B3">
        <w:rPr>
          <w:rFonts w:ascii="Times New Roman" w:hAnsi="Times New Roman" w:cs="Times New Roman"/>
        </w:rPr>
        <w:t>. 2, буква „б“ от Регламент (ЕС) 651/2014 г.</w:t>
      </w:r>
    </w:p>
  </w:footnote>
  <w:footnote w:id="38">
    <w:p w:rsidR="00E11009" w:rsidRPr="00385BE2" w:rsidRDefault="00E11009" w:rsidP="00385BE2">
      <w:pPr>
        <w:pStyle w:val="FootnoteText"/>
        <w:rPr>
          <w:rFonts w:ascii="Times New Roman" w:hAnsi="Times New Roman" w:cs="Times New Roman"/>
          <w:sz w:val="18"/>
          <w:szCs w:val="18"/>
        </w:rPr>
      </w:pPr>
      <w:r>
        <w:rPr>
          <w:rStyle w:val="FootnoteReference"/>
        </w:rPr>
        <w:footnoteRef/>
      </w:r>
      <w:r>
        <w:t xml:space="preserve"> </w:t>
      </w:r>
      <w:r w:rsidRPr="00385BE2">
        <w:rPr>
          <w:rFonts w:ascii="Times New Roman" w:hAnsi="Times New Roman" w:cs="Times New Roman"/>
          <w:sz w:val="18"/>
          <w:szCs w:val="18"/>
        </w:rPr>
        <w:t xml:space="preserve">Доставки или услуги, в т.ч. съфинансирането от страна на бенефициента, без данък върху добавената стойност, е равна или по-висока от 30 000 лв.- чл. 50, ал. 2, т.2, ЗУСЕФСУ </w:t>
      </w:r>
    </w:p>
  </w:footnote>
  <w:footnote w:id="39">
    <w:p w:rsidR="00E11009" w:rsidRDefault="00E11009">
      <w:pPr>
        <w:pStyle w:val="FootnoteText"/>
      </w:pPr>
      <w:r>
        <w:rPr>
          <w:rStyle w:val="FootnoteReference"/>
        </w:rPr>
        <w:footnoteRef/>
      </w:r>
      <w:r>
        <w:t xml:space="preserve"> </w:t>
      </w:r>
      <w:r w:rsidRPr="00FC314A">
        <w:rPr>
          <w:rFonts w:ascii="Times New Roman" w:hAnsi="Times New Roman" w:cs="Times New Roman"/>
          <w:sz w:val="18"/>
          <w:szCs w:val="18"/>
        </w:rPr>
        <w:t>https://www.mig.government.bg/programa-nauchni-izsledvaniya-inovaczii-i-digitalizacziya-za-inteligentna-transformacziya/rakovodstva/</w:t>
      </w:r>
    </w:p>
  </w:footnote>
  <w:footnote w:id="40">
    <w:p w:rsidR="00E11009" w:rsidRPr="00B467B3" w:rsidRDefault="00E11009" w:rsidP="00305F43">
      <w:pPr>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Съгласно дефиницията за започване на работата по чл. 2, </w:t>
      </w:r>
      <w:proofErr w:type="spellStart"/>
      <w:r w:rsidRPr="00B467B3">
        <w:rPr>
          <w:rFonts w:ascii="Times New Roman" w:hAnsi="Times New Roman" w:cs="Times New Roman"/>
          <w:sz w:val="18"/>
          <w:szCs w:val="18"/>
        </w:rPr>
        <w:t>пар</w:t>
      </w:r>
      <w:proofErr w:type="spellEnd"/>
      <w:r w:rsidRPr="00B467B3">
        <w:rPr>
          <w:rFonts w:ascii="Times New Roman" w:hAnsi="Times New Roman" w:cs="Times New Roman"/>
          <w:sz w:val="18"/>
          <w:szCs w:val="18"/>
        </w:rPr>
        <w:t xml:space="preserve">. 23 от Регламент на Комисията (ЕС) № </w:t>
      </w:r>
      <w:r>
        <w:rPr>
          <w:rFonts w:ascii="Times New Roman" w:hAnsi="Times New Roman" w:cs="Times New Roman"/>
          <w:sz w:val="18"/>
          <w:szCs w:val="18"/>
        </w:rPr>
        <w:t>651/2014, дадена в Приложение 17</w:t>
      </w:r>
      <w:r w:rsidRPr="00B467B3">
        <w:rPr>
          <w:rFonts w:ascii="Times New Roman" w:hAnsi="Times New Roman" w:cs="Times New Roman"/>
          <w:sz w:val="18"/>
          <w:szCs w:val="18"/>
        </w:rPr>
        <w:t xml:space="preserve"> към Условията за кандидатстване</w:t>
      </w:r>
    </w:p>
  </w:footnote>
  <w:footnote w:id="41">
    <w:p w:rsidR="00E11009" w:rsidRPr="00B467B3" w:rsidRDefault="00E11009" w:rsidP="00BD507D">
      <w:pPr>
        <w:pStyle w:val="FootnoteText"/>
        <w:jc w:val="both"/>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В случаите, когато замяната на отоплителните системи е с цел:</w:t>
      </w:r>
    </w:p>
    <w:p w:rsidR="00E11009" w:rsidRPr="00B467B3" w:rsidRDefault="00E11009" w:rsidP="00BD507D">
      <w:pPr>
        <w:pStyle w:val="FootnoteText"/>
        <w:jc w:val="both"/>
        <w:rPr>
          <w:rFonts w:ascii="Times New Roman" w:hAnsi="Times New Roman" w:cs="Times New Roman"/>
          <w:sz w:val="18"/>
          <w:szCs w:val="18"/>
        </w:rPr>
      </w:pPr>
      <w:r w:rsidRPr="00B467B3">
        <w:rPr>
          <w:rFonts w:ascii="Times New Roman" w:hAnsi="Times New Roman" w:cs="Times New Roman"/>
          <w:sz w:val="18"/>
          <w:szCs w:val="18"/>
        </w:rPr>
        <w:t>- осъвременяване на районните отоплителни и охладителни системи до статуса на „ефективни районни отоплителни и охладителни системи“ съгласно определението в член 2, точка 41 от Директива 2012/27/ЕС;</w:t>
      </w:r>
    </w:p>
    <w:p w:rsidR="00E11009" w:rsidRPr="00B467B3" w:rsidRDefault="00E11009" w:rsidP="00BD507D">
      <w:pPr>
        <w:pStyle w:val="FootnoteText"/>
        <w:jc w:val="both"/>
        <w:rPr>
          <w:rFonts w:ascii="Times New Roman" w:hAnsi="Times New Roman" w:cs="Times New Roman"/>
          <w:sz w:val="18"/>
          <w:szCs w:val="18"/>
        </w:rPr>
      </w:pPr>
      <w:r w:rsidRPr="00B467B3">
        <w:rPr>
          <w:rFonts w:ascii="Times New Roman" w:hAnsi="Times New Roman" w:cs="Times New Roman"/>
          <w:sz w:val="18"/>
          <w:szCs w:val="18"/>
        </w:rPr>
        <w:t>- модернизиране на инсталациите за комбинирано производство на топлинна и електрическа енергия до статуса на „високоефективно комбинирано производство на енергия“ съгласно определението в член 2, точка 34 от Директива 2012/27/ЕС;</w:t>
      </w:r>
    </w:p>
    <w:p w:rsidR="00E11009" w:rsidRPr="00B467B3" w:rsidRDefault="00E11009" w:rsidP="00BD507D">
      <w:pPr>
        <w:pStyle w:val="FootnoteText"/>
        <w:jc w:val="both"/>
        <w:rPr>
          <w:rFonts w:ascii="Times New Roman" w:hAnsi="Times New Roman" w:cs="Times New Roman"/>
          <w:sz w:val="18"/>
          <w:szCs w:val="18"/>
        </w:rPr>
      </w:pPr>
      <w:r w:rsidRPr="00B467B3">
        <w:rPr>
          <w:rFonts w:ascii="Times New Roman" w:hAnsi="Times New Roman" w:cs="Times New Roman"/>
          <w:sz w:val="18"/>
          <w:szCs w:val="18"/>
        </w:rPr>
        <w:t>- инвестиции в котли и отоплителни инсталации, работещи с природен газ, в жилища и сгради, заместващи инсталации, работещи на базата на въглища, торф, лигнитни въглища или нефтени шисти.</w:t>
      </w:r>
    </w:p>
  </w:footnote>
  <w:footnote w:id="42">
    <w:p w:rsidR="00E11009" w:rsidRPr="00B467B3" w:rsidRDefault="00E11009" w:rsidP="007F2FA9">
      <w:pPr>
        <w:pStyle w:val="FootnoteText"/>
        <w:rPr>
          <w:rFonts w:ascii="Times New Roman" w:hAnsi="Times New Roman" w:cs="Times New Roman"/>
          <w:sz w:val="18"/>
          <w:szCs w:val="18"/>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Съгласно определението за „иновационен клъстер“ в Списък със съкращ</w:t>
      </w:r>
      <w:r>
        <w:rPr>
          <w:rFonts w:ascii="Times New Roman" w:hAnsi="Times New Roman" w:cs="Times New Roman"/>
          <w:sz w:val="18"/>
          <w:szCs w:val="18"/>
        </w:rPr>
        <w:t>ения и определения (Приложение 17</w:t>
      </w:r>
      <w:r w:rsidRPr="00B467B3">
        <w:rPr>
          <w:rFonts w:ascii="Times New Roman" w:hAnsi="Times New Roman" w:cs="Times New Roman"/>
          <w:sz w:val="18"/>
          <w:szCs w:val="18"/>
        </w:rPr>
        <w:t xml:space="preserve">) </w:t>
      </w:r>
    </w:p>
  </w:footnote>
  <w:footnote w:id="43">
    <w:p w:rsidR="00E11009" w:rsidRPr="00B467B3" w:rsidRDefault="00E11009" w:rsidP="00701BBD">
      <w:pPr>
        <w:pStyle w:val="FootnoteText"/>
        <w:rPr>
          <w:rFonts w:ascii="Times New Roman" w:hAnsi="Times New Roman" w:cs="Times New Roman"/>
          <w:sz w:val="18"/>
          <w:szCs w:val="18"/>
          <w:lang w:val="en-US"/>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Периодът от датата на предоставяне на помощта по настоящата процедура до същата дата три години назад</w:t>
      </w:r>
    </w:p>
  </w:footnote>
  <w:footnote w:id="44">
    <w:p w:rsidR="00E11009" w:rsidRPr="00B467B3" w:rsidRDefault="00E11009" w:rsidP="00C122CA">
      <w:pPr>
        <w:pStyle w:val="FootnoteText"/>
        <w:rPr>
          <w:rFonts w:ascii="Times New Roman" w:hAnsi="Times New Roman" w:cs="Times New Roman"/>
          <w:sz w:val="18"/>
          <w:szCs w:val="18"/>
          <w:lang w:val="en-US"/>
        </w:rPr>
      </w:pPr>
      <w:r w:rsidRPr="00B467B3">
        <w:rPr>
          <w:rStyle w:val="FootnoteReference"/>
          <w:rFonts w:ascii="Times New Roman" w:hAnsi="Times New Roman" w:cs="Times New Roman"/>
          <w:sz w:val="18"/>
          <w:szCs w:val="18"/>
        </w:rPr>
        <w:footnoteRef/>
      </w:r>
      <w:r w:rsidRPr="00B467B3">
        <w:rPr>
          <w:rFonts w:ascii="Times New Roman" w:hAnsi="Times New Roman" w:cs="Times New Roman"/>
          <w:sz w:val="18"/>
          <w:szCs w:val="18"/>
        </w:rPr>
        <w:t xml:space="preserve"> Съгласно чл. 8 от Регламент (ЕС) № 651/2014 и чл. 5 от Регламент (ЕС) № 2023/2831.</w:t>
      </w:r>
    </w:p>
  </w:footnote>
  <w:footnote w:id="45">
    <w:p w:rsidR="00E11009" w:rsidRPr="00B467B3" w:rsidRDefault="00E11009" w:rsidP="00217CB1">
      <w:pPr>
        <w:pStyle w:val="FootnoteText"/>
        <w:jc w:val="both"/>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Ръководството може да бъде намерено на интернет адрес: </w:t>
      </w:r>
      <w:hyperlink r:id="rId9" w:history="1">
        <w:r w:rsidRPr="00B467B3">
          <w:rPr>
            <w:rStyle w:val="Hyperlink"/>
            <w:rFonts w:ascii="Times New Roman" w:hAnsi="Times New Roman" w:cs="Times New Roman"/>
          </w:rPr>
          <w:t>https://eumis2020.government.bg/bg/s/Help/Index</w:t>
        </w:r>
      </w:hyperlink>
      <w:r w:rsidRPr="00B467B3">
        <w:rPr>
          <w:rStyle w:val="Hyperlink"/>
          <w:rFonts w:ascii="Times New Roman" w:hAnsi="Times New Roman" w:cs="Times New Roman"/>
        </w:rPr>
        <w:t xml:space="preserve">, </w:t>
      </w:r>
      <w:r w:rsidRPr="00B467B3">
        <w:rPr>
          <w:rFonts w:ascii="Times New Roman" w:hAnsi="Times New Roman" w:cs="Times New Roman"/>
        </w:rPr>
        <w:t xml:space="preserve"> раздел "Ръководство за работа със системата", файл „Ръководство за подаване на проектни предложения“. </w:t>
      </w:r>
    </w:p>
  </w:footnote>
  <w:footnote w:id="46">
    <w:p w:rsidR="00E11009" w:rsidRPr="00B467B3" w:rsidRDefault="00E11009" w:rsidP="00B374D1">
      <w:pPr>
        <w:pStyle w:val="FootnoteText"/>
        <w:jc w:val="both"/>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За целите на настоящите Условия за кандидатстване под „лице, което е официален представляващ на кандидата и е вписан като такъв в ТР и Регистъра на ЮЛНЦ“ следва да се разбира официален представител на предприятието, който е вписан като такъв в ТР и Регистъра на ЮЛНЦ.</w:t>
      </w:r>
    </w:p>
  </w:footnote>
  <w:footnote w:id="47">
    <w:p w:rsidR="00E11009" w:rsidRPr="00B467B3" w:rsidRDefault="00E11009">
      <w:pPr>
        <w:pStyle w:val="FootnoteText"/>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Виж изискването в т.5 от раздел 11. Допустими кандидати</w:t>
      </w:r>
    </w:p>
  </w:footnote>
  <w:footnote w:id="48">
    <w:p w:rsidR="00E11009" w:rsidRPr="00B467B3" w:rsidRDefault="00E11009" w:rsidP="0032136E">
      <w:pPr>
        <w:pStyle w:val="FootnoteText"/>
        <w:jc w:val="both"/>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Не е необходимо подписване на Техническата спецификация (П</w:t>
      </w:r>
      <w:r>
        <w:rPr>
          <w:rFonts w:ascii="Times New Roman" w:hAnsi="Times New Roman" w:cs="Times New Roman"/>
        </w:rPr>
        <w:t>риложение 10</w:t>
      </w:r>
      <w:r w:rsidRPr="00B467B3">
        <w:rPr>
          <w:rFonts w:ascii="Times New Roman" w:hAnsi="Times New Roman" w:cs="Times New Roman"/>
        </w:rPr>
        <w:t>) преди прикачването ѝ в ИСУН.</w:t>
      </w:r>
    </w:p>
  </w:footnote>
  <w:footnote w:id="49">
    <w:p w:rsidR="00E11009" w:rsidRPr="00B467B3" w:rsidRDefault="00E11009" w:rsidP="0032136E">
      <w:pPr>
        <w:pStyle w:val="FootnoteText"/>
        <w:jc w:val="both"/>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Кандидатите следва да имат предвид, че не са допустими изменения на Административния договор във връзка с промени, свързани със замяна на одобрени активи с такива имащи различно функционално предназначение, както и добавянето на изцяло нови активи, които не са били одобрени за финансиране.</w:t>
      </w:r>
    </w:p>
  </w:footnote>
  <w:footnote w:id="50">
    <w:p w:rsidR="00E11009" w:rsidRPr="00B467B3" w:rsidRDefault="00E11009" w:rsidP="0032136E">
      <w:pPr>
        <w:pStyle w:val="FootnoteText"/>
        <w:jc w:val="both"/>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В случаите, когато в офертата не е упоменато дали цената е с включен ДДС се счита:</w:t>
      </w:r>
    </w:p>
    <w:p w:rsidR="00E11009" w:rsidRPr="00B467B3" w:rsidRDefault="00E11009" w:rsidP="0032136E">
      <w:pPr>
        <w:pStyle w:val="FootnoteText"/>
        <w:jc w:val="both"/>
        <w:rPr>
          <w:rFonts w:ascii="Times New Roman" w:hAnsi="Times New Roman" w:cs="Times New Roman"/>
        </w:rPr>
      </w:pPr>
      <w:r w:rsidRPr="00B467B3">
        <w:rPr>
          <w:rFonts w:ascii="Times New Roman" w:hAnsi="Times New Roman" w:cs="Times New Roman"/>
        </w:rPr>
        <w:t xml:space="preserve">- при оферта, издадена от български производител/доставчик - посочената стойност (цена) в офертата е с ДДС; </w:t>
      </w:r>
    </w:p>
    <w:p w:rsidR="00E11009" w:rsidRPr="00B467B3" w:rsidRDefault="00E11009" w:rsidP="0032136E">
      <w:pPr>
        <w:pStyle w:val="FootnoteText"/>
        <w:jc w:val="both"/>
        <w:rPr>
          <w:rFonts w:ascii="Times New Roman" w:hAnsi="Times New Roman" w:cs="Times New Roman"/>
        </w:rPr>
      </w:pPr>
      <w:r w:rsidRPr="00B467B3">
        <w:rPr>
          <w:rFonts w:ascii="Times New Roman" w:hAnsi="Times New Roman" w:cs="Times New Roman"/>
        </w:rPr>
        <w:t>- при оферта, издадена от чуждестранен производител/доставчик - посочената стойност (цена) в офертата е без ДДС.</w:t>
      </w:r>
    </w:p>
  </w:footnote>
  <w:footnote w:id="51">
    <w:p w:rsidR="00E11009" w:rsidRPr="00B467B3" w:rsidRDefault="00E11009" w:rsidP="008C09C7">
      <w:pPr>
        <w:pStyle w:val="FootnoteText"/>
        <w:jc w:val="both"/>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В случай че един и същи кандидат е подал повече от едно проектно предложение, Оценителната комисия разглежда само последното постъпило </w:t>
      </w:r>
      <w:r w:rsidRPr="00B467B3">
        <w:rPr>
          <w:rFonts w:ascii="Times New Roman" w:hAnsi="Times New Roman" w:cs="Times New Roman"/>
          <w:sz w:val="18"/>
          <w:szCs w:val="18"/>
        </w:rPr>
        <w:t xml:space="preserve">проектно </w:t>
      </w:r>
      <w:r w:rsidRPr="00B467B3">
        <w:rPr>
          <w:rFonts w:ascii="Times New Roman" w:hAnsi="Times New Roman" w:cs="Times New Roman"/>
        </w:rPr>
        <w:t>предложение, а предходните се считат за оттеглени.</w:t>
      </w:r>
    </w:p>
  </w:footnote>
  <w:footnote w:id="52">
    <w:p w:rsidR="00E11009" w:rsidRPr="00B467B3" w:rsidRDefault="00E11009" w:rsidP="008D4E06">
      <w:pPr>
        <w:pStyle w:val="FootnoteText"/>
        <w:jc w:val="both"/>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Актуална Декларация за обстоятелствата по чл. 3 и чл. 4 от ЗМСП (Приложение 5).</w:t>
      </w:r>
    </w:p>
  </w:footnote>
  <w:footnote w:id="53">
    <w:p w:rsidR="00E11009" w:rsidRPr="00B467B3" w:rsidRDefault="00E11009" w:rsidP="008D4E06">
      <w:pPr>
        <w:pStyle w:val="FootnoteText"/>
        <w:jc w:val="both"/>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Актуална Декларация за държавна/минимална помощ (Приложение 6) и свързаните с нея приложения.</w:t>
      </w:r>
    </w:p>
  </w:footnote>
  <w:footnote w:id="54">
    <w:p w:rsidR="00E11009" w:rsidRPr="00B467B3" w:rsidRDefault="00E11009" w:rsidP="008D4E06">
      <w:pPr>
        <w:pStyle w:val="FootnoteText"/>
        <w:jc w:val="both"/>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Към датата на обявяване на процедурата стойността, посочена в чл. 54, ал. 5 от Закона за обществените поръчки, е 50 000 лв.</w:t>
      </w:r>
    </w:p>
  </w:footnote>
  <w:footnote w:id="55">
    <w:p w:rsidR="00E11009" w:rsidRPr="00B467B3" w:rsidRDefault="00E11009" w:rsidP="008D4E06">
      <w:pPr>
        <w:pStyle w:val="FootnoteText"/>
        <w:jc w:val="both"/>
        <w:rPr>
          <w:rFonts w:ascii="Times New Roman" w:hAnsi="Times New Roman" w:cs="Times New Roman"/>
        </w:rPr>
      </w:pPr>
      <w:r w:rsidRPr="00B467B3">
        <w:rPr>
          <w:rStyle w:val="FootnoteReference"/>
          <w:rFonts w:ascii="Times New Roman" w:hAnsi="Times New Roman" w:cs="Times New Roman"/>
        </w:rPr>
        <w:footnoteRef/>
      </w:r>
      <w:r w:rsidRPr="00B467B3">
        <w:rPr>
          <w:rFonts w:ascii="Times New Roman" w:hAnsi="Times New Roman" w:cs="Times New Roman"/>
        </w:rPr>
        <w:t xml:space="preserve"> Считано от 1 януари 2026 г. прозрачност на предоставяните минимални помощи от Република България ще се осигурява чрез </w:t>
      </w:r>
      <w:proofErr w:type="spellStart"/>
      <w:r w:rsidRPr="00B467B3">
        <w:rPr>
          <w:rFonts w:ascii="Times New Roman" w:hAnsi="Times New Roman" w:cs="Times New Roman"/>
        </w:rPr>
        <w:t>Eвропейския</w:t>
      </w:r>
      <w:proofErr w:type="spellEnd"/>
      <w:r w:rsidRPr="00B467B3">
        <w:rPr>
          <w:rFonts w:ascii="Times New Roman" w:hAnsi="Times New Roman" w:cs="Times New Roman"/>
        </w:rPr>
        <w:t xml:space="preserve"> регистър </w:t>
      </w:r>
      <w:proofErr w:type="spellStart"/>
      <w:r w:rsidRPr="00B467B3">
        <w:rPr>
          <w:rFonts w:ascii="Times New Roman" w:hAnsi="Times New Roman" w:cs="Times New Roman"/>
        </w:rPr>
        <w:t>eAid</w:t>
      </w:r>
      <w:proofErr w:type="spellEnd"/>
      <w:r w:rsidRPr="00B467B3">
        <w:rPr>
          <w:rFonts w:ascii="Times New Roman" w:hAnsi="Times New Roman" w:cs="Times New Roman"/>
        </w:rPr>
        <w:t xml:space="preserve"> </w:t>
      </w:r>
      <w:proofErr w:type="spellStart"/>
      <w:r w:rsidRPr="00B467B3">
        <w:rPr>
          <w:rFonts w:ascii="Times New Roman" w:hAnsi="Times New Roman" w:cs="Times New Roman"/>
        </w:rPr>
        <w:t>Register</w:t>
      </w:r>
      <w:proofErr w:type="spellEnd"/>
      <w:r w:rsidRPr="00B467B3">
        <w:rPr>
          <w:rFonts w:ascii="Times New Roman" w:hAnsi="Times New Roman" w:cs="Times New Roman"/>
        </w:rPr>
        <w:t xml:space="preserve"> - справки могат да бъдат правени на следния адрес: </w:t>
      </w:r>
      <w:hyperlink r:id="rId10" w:history="1">
        <w:r w:rsidRPr="00B467B3">
          <w:rPr>
            <w:rStyle w:val="Hyperlink"/>
            <w:rFonts w:ascii="Times New Roman" w:hAnsi="Times New Roman" w:cs="Times New Roman"/>
          </w:rPr>
          <w:t>https://aid-register.ec.europa.eu/home</w:t>
        </w:r>
      </w:hyperlink>
      <w:r w:rsidRPr="00B467B3">
        <w:rPr>
          <w:rFonts w:ascii="Times New Roman" w:hAnsi="Times New Roman" w:cs="Times New Roman"/>
        </w:rPr>
        <w:t xml:space="preserve">, където се избира: </w:t>
      </w:r>
      <w:proofErr w:type="spellStart"/>
      <w:r w:rsidRPr="00B467B3">
        <w:rPr>
          <w:rFonts w:ascii="Times New Roman" w:hAnsi="Times New Roman" w:cs="Times New Roman"/>
        </w:rPr>
        <w:t>View</w:t>
      </w:r>
      <w:proofErr w:type="spellEnd"/>
      <w:r w:rsidRPr="00B467B3">
        <w:rPr>
          <w:rFonts w:ascii="Times New Roman" w:hAnsi="Times New Roman" w:cs="Times New Roman"/>
        </w:rPr>
        <w:t xml:space="preserve"> </w:t>
      </w:r>
      <w:proofErr w:type="spellStart"/>
      <w:r w:rsidRPr="00B467B3">
        <w:rPr>
          <w:rFonts w:ascii="Times New Roman" w:hAnsi="Times New Roman" w:cs="Times New Roman"/>
        </w:rPr>
        <w:t>de-minimis</w:t>
      </w:r>
      <w:proofErr w:type="spellEnd"/>
      <w:r w:rsidRPr="00B467B3">
        <w:rPr>
          <w:rFonts w:ascii="Times New Roman" w:hAnsi="Times New Roman" w:cs="Times New Roman"/>
        </w:rPr>
        <w:t xml:space="preserve"> </w:t>
      </w:r>
      <w:proofErr w:type="spellStart"/>
      <w:r w:rsidRPr="00B467B3">
        <w:rPr>
          <w:rFonts w:ascii="Times New Roman" w:hAnsi="Times New Roman" w:cs="Times New Roman"/>
        </w:rPr>
        <w:t>aid</w:t>
      </w:r>
      <w:proofErr w:type="spellEnd"/>
      <w:r w:rsidRPr="00B467B3">
        <w:rPr>
          <w:rFonts w:ascii="Times New Roman" w:hAnsi="Times New Roman" w:cs="Times New Roman"/>
        </w:rPr>
        <w:t xml:space="preserve"> </w:t>
      </w:r>
      <w:proofErr w:type="spellStart"/>
      <w:r w:rsidRPr="00B467B3">
        <w:rPr>
          <w:rFonts w:ascii="Times New Roman" w:hAnsi="Times New Roman" w:cs="Times New Roman"/>
        </w:rPr>
        <w:t>awards</w:t>
      </w:r>
      <w:proofErr w:type="spellEnd"/>
      <w:r w:rsidRPr="00B467B3">
        <w:rPr>
          <w:rFonts w:ascii="Times New Roman" w:hAnsi="Times New Roman" w:cs="Times New Roman"/>
        </w:rPr>
        <w:t xml:space="preserve">. Повече информация може да бъде намерена на линк: </w:t>
      </w:r>
      <w:hyperlink r:id="rId11" w:history="1">
        <w:r w:rsidRPr="00B467B3">
          <w:rPr>
            <w:rStyle w:val="Hyperlink"/>
            <w:rFonts w:ascii="Times New Roman" w:hAnsi="Times New Roman" w:cs="Times New Roman"/>
          </w:rPr>
          <w:t>https://stateaid.minfin.bg/bg/news/134</w:t>
        </w:r>
      </w:hyperlink>
      <w:r w:rsidRPr="00B467B3">
        <w:rPr>
          <w:rFonts w:ascii="Times New Roman" w:hAnsi="Times New Roman" w:cs="Times New Roman"/>
        </w:rPr>
        <w:t>. За минималните помощи, предоставени до 31.12.2025 г. включително, справки следва да се правят, както и досега, в Информационна система „Регистър на минималните помощи“.</w:t>
      </w:r>
    </w:p>
    <w:p w:rsidR="00E11009" w:rsidRPr="00B467B3" w:rsidRDefault="00E11009" w:rsidP="008D4E06">
      <w:pPr>
        <w:pStyle w:val="FootnoteText"/>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62"/>
      <w:gridCol w:w="4693"/>
    </w:tblGrid>
    <w:tr w:rsidR="00E11009" w:rsidTr="00B95EF9">
      <w:tc>
        <w:tcPr>
          <w:tcW w:w="4748" w:type="dxa"/>
        </w:tcPr>
        <w:p w:rsidR="00E11009" w:rsidRDefault="00E11009" w:rsidP="00B20C73">
          <w:pPr>
            <w:pStyle w:val="Header"/>
          </w:pPr>
          <w:r w:rsidRPr="00677D4C">
            <w:rPr>
              <w:i/>
              <w:noProof/>
              <w:lang w:val="en-US"/>
            </w:rPr>
            <w:drawing>
              <wp:inline distT="0" distB="0" distL="0" distR="0" wp14:anchorId="4C8F9CBF" wp14:editId="3C7D168A">
                <wp:extent cx="2009775" cy="46609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4748" w:type="dxa"/>
        </w:tcPr>
        <w:p w:rsidR="00E11009" w:rsidRDefault="00E11009" w:rsidP="00B20C73">
          <w:pPr>
            <w:pStyle w:val="Header"/>
            <w:jc w:val="right"/>
          </w:pPr>
          <w:r>
            <w:rPr>
              <w:noProof/>
              <w:lang w:val="en-US"/>
            </w:rPr>
            <w:drawing>
              <wp:inline distT="0" distB="0" distL="0" distR="0" wp14:anchorId="25D68D18" wp14:editId="32EF86D8">
                <wp:extent cx="2314575" cy="6572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4575" cy="657225"/>
                        </a:xfrm>
                        <a:prstGeom prst="rect">
                          <a:avLst/>
                        </a:prstGeom>
                        <a:noFill/>
                      </pic:spPr>
                    </pic:pic>
                  </a:graphicData>
                </a:graphic>
              </wp:inline>
            </w:drawing>
          </w:r>
        </w:p>
      </w:tc>
    </w:tr>
  </w:tbl>
  <w:p w:rsidR="00E11009" w:rsidRPr="00B90A42" w:rsidRDefault="00E11009" w:rsidP="00B90A4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87985"/>
    <w:multiLevelType w:val="hybridMultilevel"/>
    <w:tmpl w:val="673020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BE519F"/>
    <w:multiLevelType w:val="hybridMultilevel"/>
    <w:tmpl w:val="E5CC7484"/>
    <w:lvl w:ilvl="0" w:tplc="AD562DD6">
      <w:start w:val="5"/>
      <w:numFmt w:val="bullet"/>
      <w:lvlText w:val="-"/>
      <w:lvlJc w:val="left"/>
      <w:pPr>
        <w:ind w:left="420" w:hanging="360"/>
      </w:pPr>
      <w:rPr>
        <w:rFonts w:ascii="Times New Roman" w:eastAsia="Calibri" w:hAnsi="Times New Roman" w:cs="Times New Roman" w:hint="default"/>
        <w:b w:val="0"/>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0B310BB8"/>
    <w:multiLevelType w:val="hybridMultilevel"/>
    <w:tmpl w:val="DC3463A0"/>
    <w:lvl w:ilvl="0" w:tplc="726AB90E">
      <w:start w:val="5"/>
      <w:numFmt w:val="bullet"/>
      <w:lvlText w:val="-"/>
      <w:lvlJc w:val="left"/>
      <w:pPr>
        <w:ind w:left="420" w:hanging="360"/>
      </w:pPr>
      <w:rPr>
        <w:rFonts w:ascii="Times New Roman" w:eastAsia="Calibri" w:hAnsi="Times New Roman" w:cs="Times New Roman" w:hint="default"/>
        <w:b w:val="0"/>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DB51CCF"/>
    <w:multiLevelType w:val="hybridMultilevel"/>
    <w:tmpl w:val="524EEE72"/>
    <w:lvl w:ilvl="0" w:tplc="36722024">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3E5FD8"/>
    <w:multiLevelType w:val="hybridMultilevel"/>
    <w:tmpl w:val="B7EA3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00287"/>
    <w:multiLevelType w:val="hybridMultilevel"/>
    <w:tmpl w:val="45702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F941D3D"/>
    <w:multiLevelType w:val="hybridMultilevel"/>
    <w:tmpl w:val="B1B8700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0ED3030"/>
    <w:multiLevelType w:val="hybridMultilevel"/>
    <w:tmpl w:val="B7EA3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CF1664"/>
    <w:multiLevelType w:val="hybridMultilevel"/>
    <w:tmpl w:val="BA54A092"/>
    <w:lvl w:ilvl="0" w:tplc="6D723434">
      <w:start w:val="1"/>
      <w:numFmt w:val="upperRoman"/>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3EBB51AC"/>
    <w:multiLevelType w:val="hybridMultilevel"/>
    <w:tmpl w:val="0E180C9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0" w15:restartNumberingAfterBreak="0">
    <w:nsid w:val="3F210A9C"/>
    <w:multiLevelType w:val="hybridMultilevel"/>
    <w:tmpl w:val="1B5037BE"/>
    <w:lvl w:ilvl="0" w:tplc="A7F03896">
      <w:start w:val="3"/>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40636717"/>
    <w:multiLevelType w:val="hybridMultilevel"/>
    <w:tmpl w:val="6372A8C2"/>
    <w:lvl w:ilvl="0" w:tplc="0CC2C79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7D1C67"/>
    <w:multiLevelType w:val="hybridMultilevel"/>
    <w:tmpl w:val="C7A23D9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3" w15:restartNumberingAfterBreak="0">
    <w:nsid w:val="47C75CB5"/>
    <w:multiLevelType w:val="hybridMultilevel"/>
    <w:tmpl w:val="9B12A9F0"/>
    <w:lvl w:ilvl="0" w:tplc="00787A68">
      <w:start w:val="1"/>
      <w:numFmt w:val="decimal"/>
      <w:lvlText w:val="%1)"/>
      <w:lvlJc w:val="left"/>
      <w:pPr>
        <w:ind w:left="218" w:hanging="360"/>
      </w:pPr>
      <w:rPr>
        <w:rFonts w:hint="default"/>
        <w:b/>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4" w15:restartNumberingAfterBreak="0">
    <w:nsid w:val="483F51DA"/>
    <w:multiLevelType w:val="hybridMultilevel"/>
    <w:tmpl w:val="7758EFFA"/>
    <w:lvl w:ilvl="0" w:tplc="4754B552">
      <w:start w:val="3"/>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4A2C3785"/>
    <w:multiLevelType w:val="hybridMultilevel"/>
    <w:tmpl w:val="A1DCF15A"/>
    <w:lvl w:ilvl="0" w:tplc="F39076F2">
      <w:start w:val="3"/>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6" w15:restartNumberingAfterBreak="0">
    <w:nsid w:val="568B6604"/>
    <w:multiLevelType w:val="hybridMultilevel"/>
    <w:tmpl w:val="B7EA37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03170B"/>
    <w:multiLevelType w:val="hybridMultilevel"/>
    <w:tmpl w:val="0AC6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7E7FC2"/>
    <w:multiLevelType w:val="hybridMultilevel"/>
    <w:tmpl w:val="034CE3D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9" w15:restartNumberingAfterBreak="0">
    <w:nsid w:val="5EAC48AD"/>
    <w:multiLevelType w:val="hybridMultilevel"/>
    <w:tmpl w:val="13B0A25A"/>
    <w:lvl w:ilvl="0" w:tplc="5016D33A">
      <w:start w:val="225"/>
      <w:numFmt w:val="bullet"/>
      <w:lvlText w:val="-"/>
      <w:lvlJc w:val="left"/>
      <w:pPr>
        <w:ind w:left="1070" w:hanging="360"/>
      </w:pPr>
      <w:rPr>
        <w:rFonts w:ascii="Times New Roman" w:eastAsiaTheme="minorHAnsi" w:hAnsi="Times New Roman" w:cs="Times New Roman"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0" w15:restartNumberingAfterBreak="0">
    <w:nsid w:val="675E522C"/>
    <w:multiLevelType w:val="hybridMultilevel"/>
    <w:tmpl w:val="4D96DCB6"/>
    <w:lvl w:ilvl="0" w:tplc="7954FE6E">
      <w:start w:val="5"/>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77484B10"/>
    <w:multiLevelType w:val="hybridMultilevel"/>
    <w:tmpl w:val="B058A2B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15:restartNumberingAfterBreak="0">
    <w:nsid w:val="7A636E17"/>
    <w:multiLevelType w:val="hybridMultilevel"/>
    <w:tmpl w:val="65EA3B96"/>
    <w:lvl w:ilvl="0" w:tplc="AE42C63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DE04C78"/>
    <w:multiLevelType w:val="hybridMultilevel"/>
    <w:tmpl w:val="AA52767A"/>
    <w:lvl w:ilvl="0" w:tplc="0402000F">
      <w:start w:val="1"/>
      <w:numFmt w:val="decimal"/>
      <w:lvlText w:val="%1."/>
      <w:lvlJc w:val="left"/>
      <w:pPr>
        <w:ind w:left="360" w:hanging="360"/>
      </w:p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num w:numId="1">
    <w:abstractNumId w:val="10"/>
  </w:num>
  <w:num w:numId="2">
    <w:abstractNumId w:val="23"/>
  </w:num>
  <w:num w:numId="3">
    <w:abstractNumId w:val="8"/>
  </w:num>
  <w:num w:numId="4">
    <w:abstractNumId w:val="11"/>
  </w:num>
  <w:num w:numId="5">
    <w:abstractNumId w:val="13"/>
  </w:num>
  <w:num w:numId="6">
    <w:abstractNumId w:val="9"/>
  </w:num>
  <w:num w:numId="7">
    <w:abstractNumId w:val="18"/>
  </w:num>
  <w:num w:numId="8">
    <w:abstractNumId w:val="7"/>
  </w:num>
  <w:num w:numId="9">
    <w:abstractNumId w:val="16"/>
  </w:num>
  <w:num w:numId="10">
    <w:abstractNumId w:val="4"/>
  </w:num>
  <w:num w:numId="11">
    <w:abstractNumId w:val="17"/>
  </w:num>
  <w:num w:numId="12">
    <w:abstractNumId w:val="21"/>
  </w:num>
  <w:num w:numId="13">
    <w:abstractNumId w:val="22"/>
  </w:num>
  <w:num w:numId="14">
    <w:abstractNumId w:val="6"/>
  </w:num>
  <w:num w:numId="15">
    <w:abstractNumId w:val="5"/>
  </w:num>
  <w:num w:numId="16">
    <w:abstractNumId w:val="19"/>
  </w:num>
  <w:num w:numId="17">
    <w:abstractNumId w:val="12"/>
  </w:num>
  <w:num w:numId="18">
    <w:abstractNumId w:val="0"/>
  </w:num>
  <w:num w:numId="19">
    <w:abstractNumId w:val="1"/>
  </w:num>
  <w:num w:numId="20">
    <w:abstractNumId w:val="20"/>
  </w:num>
  <w:num w:numId="21">
    <w:abstractNumId w:val="2"/>
  </w:num>
  <w:num w:numId="22">
    <w:abstractNumId w:val="14"/>
  </w:num>
  <w:num w:numId="23">
    <w:abstractNumId w:val="15"/>
  </w:num>
  <w:num w:numId="24">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9BE"/>
    <w:rsid w:val="000010A3"/>
    <w:rsid w:val="0000117C"/>
    <w:rsid w:val="0000119E"/>
    <w:rsid w:val="00001633"/>
    <w:rsid w:val="00001D35"/>
    <w:rsid w:val="000027AC"/>
    <w:rsid w:val="00002AC7"/>
    <w:rsid w:val="00002BE3"/>
    <w:rsid w:val="00002C33"/>
    <w:rsid w:val="0000317E"/>
    <w:rsid w:val="000032A7"/>
    <w:rsid w:val="000035F1"/>
    <w:rsid w:val="000039B1"/>
    <w:rsid w:val="00003F92"/>
    <w:rsid w:val="00004542"/>
    <w:rsid w:val="00004671"/>
    <w:rsid w:val="00004D8D"/>
    <w:rsid w:val="00005803"/>
    <w:rsid w:val="000058C2"/>
    <w:rsid w:val="000061FA"/>
    <w:rsid w:val="00006F9F"/>
    <w:rsid w:val="00007073"/>
    <w:rsid w:val="00007527"/>
    <w:rsid w:val="00010843"/>
    <w:rsid w:val="00011168"/>
    <w:rsid w:val="000115A9"/>
    <w:rsid w:val="000116B8"/>
    <w:rsid w:val="00012083"/>
    <w:rsid w:val="000120E1"/>
    <w:rsid w:val="0001214B"/>
    <w:rsid w:val="000128B4"/>
    <w:rsid w:val="000133B7"/>
    <w:rsid w:val="000136D8"/>
    <w:rsid w:val="000138C3"/>
    <w:rsid w:val="00014042"/>
    <w:rsid w:val="00014764"/>
    <w:rsid w:val="00014BC8"/>
    <w:rsid w:val="0001548A"/>
    <w:rsid w:val="000165F0"/>
    <w:rsid w:val="00016F8F"/>
    <w:rsid w:val="00017554"/>
    <w:rsid w:val="000177A4"/>
    <w:rsid w:val="00017816"/>
    <w:rsid w:val="00017910"/>
    <w:rsid w:val="00017C55"/>
    <w:rsid w:val="00017F87"/>
    <w:rsid w:val="0002022F"/>
    <w:rsid w:val="000205FD"/>
    <w:rsid w:val="00020926"/>
    <w:rsid w:val="00020E16"/>
    <w:rsid w:val="00021529"/>
    <w:rsid w:val="00021BB5"/>
    <w:rsid w:val="00021CCE"/>
    <w:rsid w:val="00021EAE"/>
    <w:rsid w:val="00021FB4"/>
    <w:rsid w:val="00022591"/>
    <w:rsid w:val="00022988"/>
    <w:rsid w:val="00022B77"/>
    <w:rsid w:val="00022D4C"/>
    <w:rsid w:val="00022DE5"/>
    <w:rsid w:val="00023226"/>
    <w:rsid w:val="00023A0B"/>
    <w:rsid w:val="00023D73"/>
    <w:rsid w:val="0002418C"/>
    <w:rsid w:val="0002458F"/>
    <w:rsid w:val="000246DA"/>
    <w:rsid w:val="00024732"/>
    <w:rsid w:val="00024A39"/>
    <w:rsid w:val="000250D2"/>
    <w:rsid w:val="000252A0"/>
    <w:rsid w:val="00025752"/>
    <w:rsid w:val="0002620B"/>
    <w:rsid w:val="00026D5C"/>
    <w:rsid w:val="0002739D"/>
    <w:rsid w:val="000278A9"/>
    <w:rsid w:val="00027981"/>
    <w:rsid w:val="000279F6"/>
    <w:rsid w:val="00027C95"/>
    <w:rsid w:val="00027DB2"/>
    <w:rsid w:val="000301F9"/>
    <w:rsid w:val="000308FC"/>
    <w:rsid w:val="00030B47"/>
    <w:rsid w:val="00030C92"/>
    <w:rsid w:val="00031708"/>
    <w:rsid w:val="00031D4A"/>
    <w:rsid w:val="00032FC5"/>
    <w:rsid w:val="00033433"/>
    <w:rsid w:val="00033B0F"/>
    <w:rsid w:val="00033E92"/>
    <w:rsid w:val="0003401E"/>
    <w:rsid w:val="000342FD"/>
    <w:rsid w:val="00034948"/>
    <w:rsid w:val="000349EF"/>
    <w:rsid w:val="00035458"/>
    <w:rsid w:val="00035C06"/>
    <w:rsid w:val="00035C82"/>
    <w:rsid w:val="00035CCC"/>
    <w:rsid w:val="00036C55"/>
    <w:rsid w:val="000376E3"/>
    <w:rsid w:val="000377EF"/>
    <w:rsid w:val="00037858"/>
    <w:rsid w:val="0003788F"/>
    <w:rsid w:val="000402A3"/>
    <w:rsid w:val="0004096D"/>
    <w:rsid w:val="00040B7D"/>
    <w:rsid w:val="00040E36"/>
    <w:rsid w:val="00041178"/>
    <w:rsid w:val="0004134D"/>
    <w:rsid w:val="000415C8"/>
    <w:rsid w:val="00041757"/>
    <w:rsid w:val="00041E0A"/>
    <w:rsid w:val="000420B9"/>
    <w:rsid w:val="000421E1"/>
    <w:rsid w:val="000423E7"/>
    <w:rsid w:val="000432F5"/>
    <w:rsid w:val="000436F6"/>
    <w:rsid w:val="00044C80"/>
    <w:rsid w:val="000452D2"/>
    <w:rsid w:val="00045796"/>
    <w:rsid w:val="00045B80"/>
    <w:rsid w:val="00045CD3"/>
    <w:rsid w:val="00045D7E"/>
    <w:rsid w:val="00045E73"/>
    <w:rsid w:val="00045EE4"/>
    <w:rsid w:val="0004629F"/>
    <w:rsid w:val="000462C3"/>
    <w:rsid w:val="00046A7E"/>
    <w:rsid w:val="00046E34"/>
    <w:rsid w:val="00046E74"/>
    <w:rsid w:val="00046E9E"/>
    <w:rsid w:val="000473F0"/>
    <w:rsid w:val="00047427"/>
    <w:rsid w:val="00047A05"/>
    <w:rsid w:val="00050021"/>
    <w:rsid w:val="00050091"/>
    <w:rsid w:val="00050312"/>
    <w:rsid w:val="0005088E"/>
    <w:rsid w:val="000508FD"/>
    <w:rsid w:val="000509F6"/>
    <w:rsid w:val="00050C16"/>
    <w:rsid w:val="00051A77"/>
    <w:rsid w:val="00051CD1"/>
    <w:rsid w:val="00051E70"/>
    <w:rsid w:val="00052675"/>
    <w:rsid w:val="0005356D"/>
    <w:rsid w:val="00053CDF"/>
    <w:rsid w:val="0005411C"/>
    <w:rsid w:val="000544FA"/>
    <w:rsid w:val="0005483D"/>
    <w:rsid w:val="00054938"/>
    <w:rsid w:val="00054BB8"/>
    <w:rsid w:val="000553B8"/>
    <w:rsid w:val="0005554E"/>
    <w:rsid w:val="00055F7F"/>
    <w:rsid w:val="00056283"/>
    <w:rsid w:val="00056444"/>
    <w:rsid w:val="00056A3A"/>
    <w:rsid w:val="00056B9A"/>
    <w:rsid w:val="00056D68"/>
    <w:rsid w:val="00056DD5"/>
    <w:rsid w:val="0005712B"/>
    <w:rsid w:val="0005742B"/>
    <w:rsid w:val="000574EB"/>
    <w:rsid w:val="00057A6A"/>
    <w:rsid w:val="00057AF2"/>
    <w:rsid w:val="00057F33"/>
    <w:rsid w:val="0006019F"/>
    <w:rsid w:val="00060346"/>
    <w:rsid w:val="000607FE"/>
    <w:rsid w:val="00060802"/>
    <w:rsid w:val="00060C5B"/>
    <w:rsid w:val="00060E2F"/>
    <w:rsid w:val="00061268"/>
    <w:rsid w:val="00061467"/>
    <w:rsid w:val="000616E9"/>
    <w:rsid w:val="000618A8"/>
    <w:rsid w:val="000620CD"/>
    <w:rsid w:val="000620FA"/>
    <w:rsid w:val="000624EB"/>
    <w:rsid w:val="00062F64"/>
    <w:rsid w:val="0006362D"/>
    <w:rsid w:val="0006546A"/>
    <w:rsid w:val="00065C53"/>
    <w:rsid w:val="00066584"/>
    <w:rsid w:val="000665E3"/>
    <w:rsid w:val="00066C41"/>
    <w:rsid w:val="00066C70"/>
    <w:rsid w:val="00066F19"/>
    <w:rsid w:val="00066F54"/>
    <w:rsid w:val="00066F93"/>
    <w:rsid w:val="000671A1"/>
    <w:rsid w:val="000676D4"/>
    <w:rsid w:val="00067D00"/>
    <w:rsid w:val="00067D4F"/>
    <w:rsid w:val="00070422"/>
    <w:rsid w:val="00070DC1"/>
    <w:rsid w:val="00071479"/>
    <w:rsid w:val="00071A11"/>
    <w:rsid w:val="00071A8D"/>
    <w:rsid w:val="00072210"/>
    <w:rsid w:val="000728D4"/>
    <w:rsid w:val="0007337E"/>
    <w:rsid w:val="000734C7"/>
    <w:rsid w:val="0007399B"/>
    <w:rsid w:val="000739B6"/>
    <w:rsid w:val="000740AA"/>
    <w:rsid w:val="000742DD"/>
    <w:rsid w:val="00074C7B"/>
    <w:rsid w:val="00074FA4"/>
    <w:rsid w:val="00075593"/>
    <w:rsid w:val="00075B4C"/>
    <w:rsid w:val="0007610D"/>
    <w:rsid w:val="000764C3"/>
    <w:rsid w:val="00076697"/>
    <w:rsid w:val="000768E0"/>
    <w:rsid w:val="00076BC2"/>
    <w:rsid w:val="00076CF5"/>
    <w:rsid w:val="00076D55"/>
    <w:rsid w:val="000771C1"/>
    <w:rsid w:val="0007721B"/>
    <w:rsid w:val="00077C2F"/>
    <w:rsid w:val="00080202"/>
    <w:rsid w:val="0008036A"/>
    <w:rsid w:val="00080420"/>
    <w:rsid w:val="000813D7"/>
    <w:rsid w:val="0008188C"/>
    <w:rsid w:val="00081F47"/>
    <w:rsid w:val="000824A6"/>
    <w:rsid w:val="00082AAC"/>
    <w:rsid w:val="000831BC"/>
    <w:rsid w:val="00083545"/>
    <w:rsid w:val="000837ED"/>
    <w:rsid w:val="000839B6"/>
    <w:rsid w:val="0008426A"/>
    <w:rsid w:val="00085697"/>
    <w:rsid w:val="000861A3"/>
    <w:rsid w:val="0008684C"/>
    <w:rsid w:val="000871E2"/>
    <w:rsid w:val="000902C8"/>
    <w:rsid w:val="000903E4"/>
    <w:rsid w:val="0009058D"/>
    <w:rsid w:val="000906C3"/>
    <w:rsid w:val="00090804"/>
    <w:rsid w:val="0009106A"/>
    <w:rsid w:val="000913D5"/>
    <w:rsid w:val="0009155E"/>
    <w:rsid w:val="00091DB8"/>
    <w:rsid w:val="00091DB9"/>
    <w:rsid w:val="00091E13"/>
    <w:rsid w:val="0009213F"/>
    <w:rsid w:val="0009239E"/>
    <w:rsid w:val="00092EF9"/>
    <w:rsid w:val="00093028"/>
    <w:rsid w:val="000934BC"/>
    <w:rsid w:val="0009399E"/>
    <w:rsid w:val="000940D3"/>
    <w:rsid w:val="000943E0"/>
    <w:rsid w:val="000944BF"/>
    <w:rsid w:val="00094A56"/>
    <w:rsid w:val="00095257"/>
    <w:rsid w:val="00095939"/>
    <w:rsid w:val="00096397"/>
    <w:rsid w:val="00096695"/>
    <w:rsid w:val="00096A5C"/>
    <w:rsid w:val="00096D79"/>
    <w:rsid w:val="00096DF5"/>
    <w:rsid w:val="00097895"/>
    <w:rsid w:val="00097D44"/>
    <w:rsid w:val="00097ECF"/>
    <w:rsid w:val="000A065F"/>
    <w:rsid w:val="000A08C2"/>
    <w:rsid w:val="000A0C31"/>
    <w:rsid w:val="000A13C6"/>
    <w:rsid w:val="000A1787"/>
    <w:rsid w:val="000A1FE9"/>
    <w:rsid w:val="000A2CB2"/>
    <w:rsid w:val="000A2CB5"/>
    <w:rsid w:val="000A317D"/>
    <w:rsid w:val="000A35C9"/>
    <w:rsid w:val="000A4B75"/>
    <w:rsid w:val="000A4D7D"/>
    <w:rsid w:val="000A5AB3"/>
    <w:rsid w:val="000A5C6D"/>
    <w:rsid w:val="000A667D"/>
    <w:rsid w:val="000A684E"/>
    <w:rsid w:val="000A6EF2"/>
    <w:rsid w:val="000A6F37"/>
    <w:rsid w:val="000A7490"/>
    <w:rsid w:val="000B0252"/>
    <w:rsid w:val="000B0399"/>
    <w:rsid w:val="000B08CF"/>
    <w:rsid w:val="000B1376"/>
    <w:rsid w:val="000B20F1"/>
    <w:rsid w:val="000B28E5"/>
    <w:rsid w:val="000B2F9F"/>
    <w:rsid w:val="000B3343"/>
    <w:rsid w:val="000B3CC3"/>
    <w:rsid w:val="000B3E9B"/>
    <w:rsid w:val="000B3EBC"/>
    <w:rsid w:val="000B3F1F"/>
    <w:rsid w:val="000B4228"/>
    <w:rsid w:val="000B4400"/>
    <w:rsid w:val="000B4491"/>
    <w:rsid w:val="000B4497"/>
    <w:rsid w:val="000B4557"/>
    <w:rsid w:val="000B4939"/>
    <w:rsid w:val="000B4A17"/>
    <w:rsid w:val="000B4A56"/>
    <w:rsid w:val="000B5A80"/>
    <w:rsid w:val="000B5B2F"/>
    <w:rsid w:val="000B5BAC"/>
    <w:rsid w:val="000B613A"/>
    <w:rsid w:val="000B63D1"/>
    <w:rsid w:val="000B69E0"/>
    <w:rsid w:val="000B6B49"/>
    <w:rsid w:val="000B6DD9"/>
    <w:rsid w:val="000C0382"/>
    <w:rsid w:val="000C140E"/>
    <w:rsid w:val="000C1621"/>
    <w:rsid w:val="000C2430"/>
    <w:rsid w:val="000C2ABA"/>
    <w:rsid w:val="000C2AC3"/>
    <w:rsid w:val="000C393A"/>
    <w:rsid w:val="000C3C78"/>
    <w:rsid w:val="000C3EB2"/>
    <w:rsid w:val="000C4657"/>
    <w:rsid w:val="000C47B7"/>
    <w:rsid w:val="000C4BB4"/>
    <w:rsid w:val="000C55BC"/>
    <w:rsid w:val="000C5FC4"/>
    <w:rsid w:val="000C61AC"/>
    <w:rsid w:val="000C6257"/>
    <w:rsid w:val="000C666C"/>
    <w:rsid w:val="000C7245"/>
    <w:rsid w:val="000D043C"/>
    <w:rsid w:val="000D1164"/>
    <w:rsid w:val="000D14F4"/>
    <w:rsid w:val="000D1939"/>
    <w:rsid w:val="000D25C8"/>
    <w:rsid w:val="000D29B2"/>
    <w:rsid w:val="000D44EB"/>
    <w:rsid w:val="000D4760"/>
    <w:rsid w:val="000D47ED"/>
    <w:rsid w:val="000D47F1"/>
    <w:rsid w:val="000D4DDB"/>
    <w:rsid w:val="000D4F7C"/>
    <w:rsid w:val="000D50DD"/>
    <w:rsid w:val="000D51A1"/>
    <w:rsid w:val="000D5298"/>
    <w:rsid w:val="000D52E1"/>
    <w:rsid w:val="000D6174"/>
    <w:rsid w:val="000D6960"/>
    <w:rsid w:val="000E04DF"/>
    <w:rsid w:val="000E0692"/>
    <w:rsid w:val="000E0913"/>
    <w:rsid w:val="000E1437"/>
    <w:rsid w:val="000E1C35"/>
    <w:rsid w:val="000E2186"/>
    <w:rsid w:val="000E33A4"/>
    <w:rsid w:val="000E33FC"/>
    <w:rsid w:val="000E381E"/>
    <w:rsid w:val="000E388A"/>
    <w:rsid w:val="000E3AF3"/>
    <w:rsid w:val="000E3D81"/>
    <w:rsid w:val="000E3FC7"/>
    <w:rsid w:val="000E4A94"/>
    <w:rsid w:val="000E4FB0"/>
    <w:rsid w:val="000E5461"/>
    <w:rsid w:val="000E6257"/>
    <w:rsid w:val="000E70E5"/>
    <w:rsid w:val="000E7AAF"/>
    <w:rsid w:val="000F02D6"/>
    <w:rsid w:val="000F0F4E"/>
    <w:rsid w:val="000F1302"/>
    <w:rsid w:val="000F13BC"/>
    <w:rsid w:val="000F196E"/>
    <w:rsid w:val="000F1CDF"/>
    <w:rsid w:val="000F2260"/>
    <w:rsid w:val="000F346A"/>
    <w:rsid w:val="000F3D1F"/>
    <w:rsid w:val="000F3D78"/>
    <w:rsid w:val="000F3E49"/>
    <w:rsid w:val="000F3F75"/>
    <w:rsid w:val="000F4198"/>
    <w:rsid w:val="000F4DE7"/>
    <w:rsid w:val="000F50C9"/>
    <w:rsid w:val="000F5783"/>
    <w:rsid w:val="000F5F5D"/>
    <w:rsid w:val="000F6D04"/>
    <w:rsid w:val="000F7381"/>
    <w:rsid w:val="000F74E1"/>
    <w:rsid w:val="000F79EF"/>
    <w:rsid w:val="001000AA"/>
    <w:rsid w:val="0010018A"/>
    <w:rsid w:val="00100D65"/>
    <w:rsid w:val="001013E0"/>
    <w:rsid w:val="001028C1"/>
    <w:rsid w:val="00102A2D"/>
    <w:rsid w:val="00102B7D"/>
    <w:rsid w:val="0010326E"/>
    <w:rsid w:val="00103B82"/>
    <w:rsid w:val="00103BF2"/>
    <w:rsid w:val="00103CE2"/>
    <w:rsid w:val="00104101"/>
    <w:rsid w:val="00105297"/>
    <w:rsid w:val="001055A8"/>
    <w:rsid w:val="00106320"/>
    <w:rsid w:val="0010642B"/>
    <w:rsid w:val="0010652A"/>
    <w:rsid w:val="001065DB"/>
    <w:rsid w:val="001066EE"/>
    <w:rsid w:val="00106AC1"/>
    <w:rsid w:val="00106E7C"/>
    <w:rsid w:val="001071A4"/>
    <w:rsid w:val="001079C6"/>
    <w:rsid w:val="00107FBE"/>
    <w:rsid w:val="001100E7"/>
    <w:rsid w:val="001108BC"/>
    <w:rsid w:val="0011098D"/>
    <w:rsid w:val="00110EF4"/>
    <w:rsid w:val="00111092"/>
    <w:rsid w:val="00111334"/>
    <w:rsid w:val="0011205D"/>
    <w:rsid w:val="001122FB"/>
    <w:rsid w:val="00112A1D"/>
    <w:rsid w:val="001130D7"/>
    <w:rsid w:val="0011368E"/>
    <w:rsid w:val="00113CFA"/>
    <w:rsid w:val="0011443E"/>
    <w:rsid w:val="001146DC"/>
    <w:rsid w:val="00114B58"/>
    <w:rsid w:val="00115432"/>
    <w:rsid w:val="001156E8"/>
    <w:rsid w:val="00115763"/>
    <w:rsid w:val="001158E5"/>
    <w:rsid w:val="00115A90"/>
    <w:rsid w:val="00115B0F"/>
    <w:rsid w:val="00116217"/>
    <w:rsid w:val="00116515"/>
    <w:rsid w:val="00116C2D"/>
    <w:rsid w:val="001173F0"/>
    <w:rsid w:val="001203F8"/>
    <w:rsid w:val="0012051C"/>
    <w:rsid w:val="00120544"/>
    <w:rsid w:val="00120A4A"/>
    <w:rsid w:val="00120DC2"/>
    <w:rsid w:val="00120E65"/>
    <w:rsid w:val="00121382"/>
    <w:rsid w:val="00121C2A"/>
    <w:rsid w:val="00121C51"/>
    <w:rsid w:val="00121C94"/>
    <w:rsid w:val="001220E0"/>
    <w:rsid w:val="00122666"/>
    <w:rsid w:val="001227F6"/>
    <w:rsid w:val="00122808"/>
    <w:rsid w:val="0012280A"/>
    <w:rsid w:val="00122997"/>
    <w:rsid w:val="0012312F"/>
    <w:rsid w:val="0012317C"/>
    <w:rsid w:val="0012350D"/>
    <w:rsid w:val="00123617"/>
    <w:rsid w:val="001238FF"/>
    <w:rsid w:val="00123AC2"/>
    <w:rsid w:val="00123AFA"/>
    <w:rsid w:val="00123D89"/>
    <w:rsid w:val="001244AD"/>
    <w:rsid w:val="00124EBE"/>
    <w:rsid w:val="001250E3"/>
    <w:rsid w:val="001256C4"/>
    <w:rsid w:val="00125E98"/>
    <w:rsid w:val="0012626D"/>
    <w:rsid w:val="001266F5"/>
    <w:rsid w:val="00127228"/>
    <w:rsid w:val="00127FC6"/>
    <w:rsid w:val="00130003"/>
    <w:rsid w:val="00130853"/>
    <w:rsid w:val="00130917"/>
    <w:rsid w:val="00130DBD"/>
    <w:rsid w:val="001312ED"/>
    <w:rsid w:val="00131D95"/>
    <w:rsid w:val="0013252D"/>
    <w:rsid w:val="00132B1B"/>
    <w:rsid w:val="00133369"/>
    <w:rsid w:val="00134DCB"/>
    <w:rsid w:val="001352F8"/>
    <w:rsid w:val="00135589"/>
    <w:rsid w:val="001366D1"/>
    <w:rsid w:val="0013711D"/>
    <w:rsid w:val="00137288"/>
    <w:rsid w:val="001378B1"/>
    <w:rsid w:val="00137AA9"/>
    <w:rsid w:val="00137C92"/>
    <w:rsid w:val="00140C1C"/>
    <w:rsid w:val="00141204"/>
    <w:rsid w:val="0014144C"/>
    <w:rsid w:val="001416B0"/>
    <w:rsid w:val="001417B7"/>
    <w:rsid w:val="00141BD0"/>
    <w:rsid w:val="00141D5C"/>
    <w:rsid w:val="00141D90"/>
    <w:rsid w:val="00141E79"/>
    <w:rsid w:val="0014264C"/>
    <w:rsid w:val="00142A7B"/>
    <w:rsid w:val="00143367"/>
    <w:rsid w:val="001434A4"/>
    <w:rsid w:val="00143716"/>
    <w:rsid w:val="00143789"/>
    <w:rsid w:val="00144458"/>
    <w:rsid w:val="00145623"/>
    <w:rsid w:val="001463CD"/>
    <w:rsid w:val="001464A2"/>
    <w:rsid w:val="00146ACF"/>
    <w:rsid w:val="00146C9C"/>
    <w:rsid w:val="00147C2F"/>
    <w:rsid w:val="00150101"/>
    <w:rsid w:val="00150F07"/>
    <w:rsid w:val="0015146F"/>
    <w:rsid w:val="00151588"/>
    <w:rsid w:val="00151627"/>
    <w:rsid w:val="001520B5"/>
    <w:rsid w:val="0015248D"/>
    <w:rsid w:val="001526FA"/>
    <w:rsid w:val="00152CFC"/>
    <w:rsid w:val="00152E34"/>
    <w:rsid w:val="00152E50"/>
    <w:rsid w:val="001539A5"/>
    <w:rsid w:val="0015434D"/>
    <w:rsid w:val="001543C2"/>
    <w:rsid w:val="001544D6"/>
    <w:rsid w:val="0015457D"/>
    <w:rsid w:val="00154A74"/>
    <w:rsid w:val="00154CAA"/>
    <w:rsid w:val="001553D4"/>
    <w:rsid w:val="00155802"/>
    <w:rsid w:val="00155ADE"/>
    <w:rsid w:val="00155B65"/>
    <w:rsid w:val="00155D13"/>
    <w:rsid w:val="00155F3F"/>
    <w:rsid w:val="00156597"/>
    <w:rsid w:val="001569EA"/>
    <w:rsid w:val="00156B1C"/>
    <w:rsid w:val="00156D1D"/>
    <w:rsid w:val="00156FF1"/>
    <w:rsid w:val="001574C0"/>
    <w:rsid w:val="0016023B"/>
    <w:rsid w:val="001602FC"/>
    <w:rsid w:val="0016031A"/>
    <w:rsid w:val="001603B0"/>
    <w:rsid w:val="0016042B"/>
    <w:rsid w:val="0016068C"/>
    <w:rsid w:val="001606FC"/>
    <w:rsid w:val="00160767"/>
    <w:rsid w:val="00160ABF"/>
    <w:rsid w:val="00160CCA"/>
    <w:rsid w:val="0016127A"/>
    <w:rsid w:val="001615D7"/>
    <w:rsid w:val="00161EEC"/>
    <w:rsid w:val="00162122"/>
    <w:rsid w:val="00162139"/>
    <w:rsid w:val="00162273"/>
    <w:rsid w:val="00162611"/>
    <w:rsid w:val="0016272A"/>
    <w:rsid w:val="00163465"/>
    <w:rsid w:val="00163775"/>
    <w:rsid w:val="00163D5E"/>
    <w:rsid w:val="0016406D"/>
    <w:rsid w:val="001656FC"/>
    <w:rsid w:val="00165A8E"/>
    <w:rsid w:val="00166081"/>
    <w:rsid w:val="001662B2"/>
    <w:rsid w:val="001668A2"/>
    <w:rsid w:val="00166A2F"/>
    <w:rsid w:val="0016797D"/>
    <w:rsid w:val="001714A6"/>
    <w:rsid w:val="00171BAE"/>
    <w:rsid w:val="00172375"/>
    <w:rsid w:val="00172828"/>
    <w:rsid w:val="00172B24"/>
    <w:rsid w:val="00172D97"/>
    <w:rsid w:val="00172EFC"/>
    <w:rsid w:val="001736D1"/>
    <w:rsid w:val="001736FC"/>
    <w:rsid w:val="00173F96"/>
    <w:rsid w:val="00174401"/>
    <w:rsid w:val="00174F67"/>
    <w:rsid w:val="001752AC"/>
    <w:rsid w:val="00176857"/>
    <w:rsid w:val="00176A22"/>
    <w:rsid w:val="0017788E"/>
    <w:rsid w:val="001778F6"/>
    <w:rsid w:val="00177970"/>
    <w:rsid w:val="00180A89"/>
    <w:rsid w:val="0018150B"/>
    <w:rsid w:val="001818F7"/>
    <w:rsid w:val="00181FE0"/>
    <w:rsid w:val="00182548"/>
    <w:rsid w:val="00183756"/>
    <w:rsid w:val="001839DB"/>
    <w:rsid w:val="00183BA3"/>
    <w:rsid w:val="001848E4"/>
    <w:rsid w:val="001852CF"/>
    <w:rsid w:val="00185323"/>
    <w:rsid w:val="00185A35"/>
    <w:rsid w:val="00185DE3"/>
    <w:rsid w:val="001863AD"/>
    <w:rsid w:val="001868C4"/>
    <w:rsid w:val="00186BC5"/>
    <w:rsid w:val="00186D53"/>
    <w:rsid w:val="00186DF4"/>
    <w:rsid w:val="00187229"/>
    <w:rsid w:val="001878C1"/>
    <w:rsid w:val="00187A7F"/>
    <w:rsid w:val="00187BDF"/>
    <w:rsid w:val="00187C86"/>
    <w:rsid w:val="0019140F"/>
    <w:rsid w:val="00191789"/>
    <w:rsid w:val="0019178C"/>
    <w:rsid w:val="00191E01"/>
    <w:rsid w:val="001932E5"/>
    <w:rsid w:val="00193BF2"/>
    <w:rsid w:val="00195742"/>
    <w:rsid w:val="00195C84"/>
    <w:rsid w:val="00195E31"/>
    <w:rsid w:val="0019602D"/>
    <w:rsid w:val="00196270"/>
    <w:rsid w:val="001962FD"/>
    <w:rsid w:val="00196365"/>
    <w:rsid w:val="00196555"/>
    <w:rsid w:val="001A0554"/>
    <w:rsid w:val="001A0639"/>
    <w:rsid w:val="001A0734"/>
    <w:rsid w:val="001A09B6"/>
    <w:rsid w:val="001A0CB2"/>
    <w:rsid w:val="001A0E38"/>
    <w:rsid w:val="001A15D4"/>
    <w:rsid w:val="001A1AA5"/>
    <w:rsid w:val="001A1B6D"/>
    <w:rsid w:val="001A2045"/>
    <w:rsid w:val="001A2190"/>
    <w:rsid w:val="001A247E"/>
    <w:rsid w:val="001A2F8C"/>
    <w:rsid w:val="001A3A14"/>
    <w:rsid w:val="001A40A5"/>
    <w:rsid w:val="001A4C47"/>
    <w:rsid w:val="001A4E65"/>
    <w:rsid w:val="001A4EEE"/>
    <w:rsid w:val="001A5003"/>
    <w:rsid w:val="001A5A45"/>
    <w:rsid w:val="001A5B24"/>
    <w:rsid w:val="001A5D86"/>
    <w:rsid w:val="001A60CF"/>
    <w:rsid w:val="001A619B"/>
    <w:rsid w:val="001A6457"/>
    <w:rsid w:val="001A65E8"/>
    <w:rsid w:val="001A6945"/>
    <w:rsid w:val="001A76D4"/>
    <w:rsid w:val="001B0796"/>
    <w:rsid w:val="001B0BD9"/>
    <w:rsid w:val="001B0D62"/>
    <w:rsid w:val="001B1DD1"/>
    <w:rsid w:val="001B2035"/>
    <w:rsid w:val="001B20B8"/>
    <w:rsid w:val="001B2159"/>
    <w:rsid w:val="001B2DE8"/>
    <w:rsid w:val="001B35BE"/>
    <w:rsid w:val="001B36BD"/>
    <w:rsid w:val="001B3C6D"/>
    <w:rsid w:val="001B43F3"/>
    <w:rsid w:val="001B4977"/>
    <w:rsid w:val="001B52A8"/>
    <w:rsid w:val="001B52F1"/>
    <w:rsid w:val="001B5608"/>
    <w:rsid w:val="001B5708"/>
    <w:rsid w:val="001B6CB9"/>
    <w:rsid w:val="001B7B14"/>
    <w:rsid w:val="001C0BDA"/>
    <w:rsid w:val="001C0E59"/>
    <w:rsid w:val="001C0F1E"/>
    <w:rsid w:val="001C1273"/>
    <w:rsid w:val="001C151C"/>
    <w:rsid w:val="001C16CE"/>
    <w:rsid w:val="001C17BB"/>
    <w:rsid w:val="001C189B"/>
    <w:rsid w:val="001C1C2A"/>
    <w:rsid w:val="001C23DD"/>
    <w:rsid w:val="001C2883"/>
    <w:rsid w:val="001C3E80"/>
    <w:rsid w:val="001C40B1"/>
    <w:rsid w:val="001C4192"/>
    <w:rsid w:val="001C4EB5"/>
    <w:rsid w:val="001C4EEC"/>
    <w:rsid w:val="001C5760"/>
    <w:rsid w:val="001C6168"/>
    <w:rsid w:val="001C6598"/>
    <w:rsid w:val="001C6703"/>
    <w:rsid w:val="001C6995"/>
    <w:rsid w:val="001C6A12"/>
    <w:rsid w:val="001C7A18"/>
    <w:rsid w:val="001D05FE"/>
    <w:rsid w:val="001D0E58"/>
    <w:rsid w:val="001D12D0"/>
    <w:rsid w:val="001D15C6"/>
    <w:rsid w:val="001D1926"/>
    <w:rsid w:val="001D1D03"/>
    <w:rsid w:val="001D203A"/>
    <w:rsid w:val="001D26B8"/>
    <w:rsid w:val="001D3341"/>
    <w:rsid w:val="001D373C"/>
    <w:rsid w:val="001D3D1B"/>
    <w:rsid w:val="001D5352"/>
    <w:rsid w:val="001D5F68"/>
    <w:rsid w:val="001D5FB9"/>
    <w:rsid w:val="001D6560"/>
    <w:rsid w:val="001D6727"/>
    <w:rsid w:val="001D67F7"/>
    <w:rsid w:val="001D68A0"/>
    <w:rsid w:val="001D6CCF"/>
    <w:rsid w:val="001D7406"/>
    <w:rsid w:val="001D79C3"/>
    <w:rsid w:val="001D7ADB"/>
    <w:rsid w:val="001D7BF8"/>
    <w:rsid w:val="001D7D21"/>
    <w:rsid w:val="001E0968"/>
    <w:rsid w:val="001E1769"/>
    <w:rsid w:val="001E1D08"/>
    <w:rsid w:val="001E2764"/>
    <w:rsid w:val="001E29A9"/>
    <w:rsid w:val="001E2A9D"/>
    <w:rsid w:val="001E3823"/>
    <w:rsid w:val="001E38AB"/>
    <w:rsid w:val="001E38BC"/>
    <w:rsid w:val="001E52D6"/>
    <w:rsid w:val="001E53DB"/>
    <w:rsid w:val="001E5B9B"/>
    <w:rsid w:val="001E6246"/>
    <w:rsid w:val="001E64AA"/>
    <w:rsid w:val="001E6DB3"/>
    <w:rsid w:val="001E7C25"/>
    <w:rsid w:val="001F02D2"/>
    <w:rsid w:val="001F09A1"/>
    <w:rsid w:val="001F0B64"/>
    <w:rsid w:val="001F0DB8"/>
    <w:rsid w:val="001F1420"/>
    <w:rsid w:val="001F15FC"/>
    <w:rsid w:val="001F27BB"/>
    <w:rsid w:val="001F2D7C"/>
    <w:rsid w:val="001F30F2"/>
    <w:rsid w:val="001F3BCE"/>
    <w:rsid w:val="001F3C57"/>
    <w:rsid w:val="001F3D42"/>
    <w:rsid w:val="001F430D"/>
    <w:rsid w:val="001F4501"/>
    <w:rsid w:val="001F4813"/>
    <w:rsid w:val="001F4D85"/>
    <w:rsid w:val="001F4ED0"/>
    <w:rsid w:val="001F4F60"/>
    <w:rsid w:val="001F5538"/>
    <w:rsid w:val="001F5ED2"/>
    <w:rsid w:val="001F67C2"/>
    <w:rsid w:val="001F6B69"/>
    <w:rsid w:val="001F7E80"/>
    <w:rsid w:val="00200919"/>
    <w:rsid w:val="00200E50"/>
    <w:rsid w:val="00201510"/>
    <w:rsid w:val="00201698"/>
    <w:rsid w:val="00201719"/>
    <w:rsid w:val="002017D8"/>
    <w:rsid w:val="0020188C"/>
    <w:rsid w:val="002020F8"/>
    <w:rsid w:val="0020264D"/>
    <w:rsid w:val="0020270C"/>
    <w:rsid w:val="00202ED3"/>
    <w:rsid w:val="002045B8"/>
    <w:rsid w:val="002045D3"/>
    <w:rsid w:val="002047BE"/>
    <w:rsid w:val="00204F06"/>
    <w:rsid w:val="0020503B"/>
    <w:rsid w:val="00205123"/>
    <w:rsid w:val="00205B91"/>
    <w:rsid w:val="00205CD0"/>
    <w:rsid w:val="00205DF0"/>
    <w:rsid w:val="0020624C"/>
    <w:rsid w:val="0020661E"/>
    <w:rsid w:val="002067B2"/>
    <w:rsid w:val="0020695E"/>
    <w:rsid w:val="00206A9B"/>
    <w:rsid w:val="002071E9"/>
    <w:rsid w:val="0020792D"/>
    <w:rsid w:val="0021083C"/>
    <w:rsid w:val="00210968"/>
    <w:rsid w:val="00210D98"/>
    <w:rsid w:val="002117DD"/>
    <w:rsid w:val="00211970"/>
    <w:rsid w:val="002122E3"/>
    <w:rsid w:val="0021236A"/>
    <w:rsid w:val="002124FB"/>
    <w:rsid w:val="00212933"/>
    <w:rsid w:val="002137B2"/>
    <w:rsid w:val="00213C5B"/>
    <w:rsid w:val="00213F70"/>
    <w:rsid w:val="0021417F"/>
    <w:rsid w:val="002144BA"/>
    <w:rsid w:val="0021479D"/>
    <w:rsid w:val="00214A41"/>
    <w:rsid w:val="00214B0A"/>
    <w:rsid w:val="002152CB"/>
    <w:rsid w:val="002155CC"/>
    <w:rsid w:val="00215A62"/>
    <w:rsid w:val="00215C2F"/>
    <w:rsid w:val="00215D1D"/>
    <w:rsid w:val="00215FC3"/>
    <w:rsid w:val="00216013"/>
    <w:rsid w:val="0021613E"/>
    <w:rsid w:val="00216473"/>
    <w:rsid w:val="00216486"/>
    <w:rsid w:val="002170CF"/>
    <w:rsid w:val="00217CB1"/>
    <w:rsid w:val="0022067A"/>
    <w:rsid w:val="00220E0D"/>
    <w:rsid w:val="002213B5"/>
    <w:rsid w:val="0022144A"/>
    <w:rsid w:val="002216AF"/>
    <w:rsid w:val="0022176F"/>
    <w:rsid w:val="002218CF"/>
    <w:rsid w:val="0022210A"/>
    <w:rsid w:val="00222B4D"/>
    <w:rsid w:val="00224156"/>
    <w:rsid w:val="00224209"/>
    <w:rsid w:val="00224526"/>
    <w:rsid w:val="002245BD"/>
    <w:rsid w:val="00224A9A"/>
    <w:rsid w:val="0022542C"/>
    <w:rsid w:val="0022567D"/>
    <w:rsid w:val="002257E6"/>
    <w:rsid w:val="00225DE5"/>
    <w:rsid w:val="0022662B"/>
    <w:rsid w:val="00227277"/>
    <w:rsid w:val="00227375"/>
    <w:rsid w:val="00227A42"/>
    <w:rsid w:val="00227FDA"/>
    <w:rsid w:val="0023024A"/>
    <w:rsid w:val="00230395"/>
    <w:rsid w:val="002306CE"/>
    <w:rsid w:val="0023171A"/>
    <w:rsid w:val="0023186D"/>
    <w:rsid w:val="00231874"/>
    <w:rsid w:val="0023242B"/>
    <w:rsid w:val="002325A3"/>
    <w:rsid w:val="00232A4E"/>
    <w:rsid w:val="00232C52"/>
    <w:rsid w:val="00232D89"/>
    <w:rsid w:val="002336E0"/>
    <w:rsid w:val="00233BF5"/>
    <w:rsid w:val="00233C52"/>
    <w:rsid w:val="002342AD"/>
    <w:rsid w:val="00234461"/>
    <w:rsid w:val="002347A2"/>
    <w:rsid w:val="00234BD9"/>
    <w:rsid w:val="00235477"/>
    <w:rsid w:val="0023606E"/>
    <w:rsid w:val="00236740"/>
    <w:rsid w:val="00236889"/>
    <w:rsid w:val="00237074"/>
    <w:rsid w:val="00237575"/>
    <w:rsid w:val="002375EC"/>
    <w:rsid w:val="002376D5"/>
    <w:rsid w:val="00237A70"/>
    <w:rsid w:val="00237E63"/>
    <w:rsid w:val="00240428"/>
    <w:rsid w:val="0024057E"/>
    <w:rsid w:val="002406DA"/>
    <w:rsid w:val="00240D17"/>
    <w:rsid w:val="00240E5D"/>
    <w:rsid w:val="00240EE1"/>
    <w:rsid w:val="00241BAE"/>
    <w:rsid w:val="00241E4C"/>
    <w:rsid w:val="00241FA0"/>
    <w:rsid w:val="002420FF"/>
    <w:rsid w:val="002421F6"/>
    <w:rsid w:val="00242A08"/>
    <w:rsid w:val="00242A58"/>
    <w:rsid w:val="00242AEF"/>
    <w:rsid w:val="00243170"/>
    <w:rsid w:val="00243B14"/>
    <w:rsid w:val="0024410D"/>
    <w:rsid w:val="0024413F"/>
    <w:rsid w:val="0024416C"/>
    <w:rsid w:val="002445C4"/>
    <w:rsid w:val="00244E6D"/>
    <w:rsid w:val="00245BDF"/>
    <w:rsid w:val="00245C24"/>
    <w:rsid w:val="00246252"/>
    <w:rsid w:val="00246D07"/>
    <w:rsid w:val="00246EDA"/>
    <w:rsid w:val="00246FA4"/>
    <w:rsid w:val="002472B1"/>
    <w:rsid w:val="002476C8"/>
    <w:rsid w:val="002476D1"/>
    <w:rsid w:val="00247A44"/>
    <w:rsid w:val="00247E7B"/>
    <w:rsid w:val="00247F54"/>
    <w:rsid w:val="002508F3"/>
    <w:rsid w:val="0025092E"/>
    <w:rsid w:val="002509B5"/>
    <w:rsid w:val="00250C6A"/>
    <w:rsid w:val="002511EE"/>
    <w:rsid w:val="00251333"/>
    <w:rsid w:val="002514A6"/>
    <w:rsid w:val="00251D7D"/>
    <w:rsid w:val="0025287B"/>
    <w:rsid w:val="00252D9D"/>
    <w:rsid w:val="00253050"/>
    <w:rsid w:val="002532B4"/>
    <w:rsid w:val="0025364B"/>
    <w:rsid w:val="0025387F"/>
    <w:rsid w:val="00253A35"/>
    <w:rsid w:val="00253D7F"/>
    <w:rsid w:val="00253DA2"/>
    <w:rsid w:val="0025402C"/>
    <w:rsid w:val="00254AB1"/>
    <w:rsid w:val="00254DDC"/>
    <w:rsid w:val="00254E80"/>
    <w:rsid w:val="002551FF"/>
    <w:rsid w:val="0025581D"/>
    <w:rsid w:val="0025596B"/>
    <w:rsid w:val="00255A29"/>
    <w:rsid w:val="00255B0C"/>
    <w:rsid w:val="002563B4"/>
    <w:rsid w:val="002564A0"/>
    <w:rsid w:val="002567B7"/>
    <w:rsid w:val="00256D8A"/>
    <w:rsid w:val="002570EA"/>
    <w:rsid w:val="00257209"/>
    <w:rsid w:val="00257423"/>
    <w:rsid w:val="0025776F"/>
    <w:rsid w:val="0025791F"/>
    <w:rsid w:val="002600B8"/>
    <w:rsid w:val="0026064B"/>
    <w:rsid w:val="002607DA"/>
    <w:rsid w:val="00260F64"/>
    <w:rsid w:val="002610FF"/>
    <w:rsid w:val="00261A59"/>
    <w:rsid w:val="00261FD0"/>
    <w:rsid w:val="002624D6"/>
    <w:rsid w:val="00262A1C"/>
    <w:rsid w:val="0026345D"/>
    <w:rsid w:val="00263947"/>
    <w:rsid w:val="00263AC6"/>
    <w:rsid w:val="00263F22"/>
    <w:rsid w:val="00264B0B"/>
    <w:rsid w:val="00264B81"/>
    <w:rsid w:val="00265019"/>
    <w:rsid w:val="002655F1"/>
    <w:rsid w:val="00265692"/>
    <w:rsid w:val="00265735"/>
    <w:rsid w:val="00265B97"/>
    <w:rsid w:val="00266599"/>
    <w:rsid w:val="00267110"/>
    <w:rsid w:val="0026796D"/>
    <w:rsid w:val="00267C43"/>
    <w:rsid w:val="00270DB1"/>
    <w:rsid w:val="00271D0B"/>
    <w:rsid w:val="00271E97"/>
    <w:rsid w:val="0027239C"/>
    <w:rsid w:val="0027274E"/>
    <w:rsid w:val="002734C5"/>
    <w:rsid w:val="00273B08"/>
    <w:rsid w:val="0027425B"/>
    <w:rsid w:val="00275813"/>
    <w:rsid w:val="00275BF6"/>
    <w:rsid w:val="00275F16"/>
    <w:rsid w:val="00275F89"/>
    <w:rsid w:val="00276ED4"/>
    <w:rsid w:val="00276F44"/>
    <w:rsid w:val="00277FE9"/>
    <w:rsid w:val="00280F8A"/>
    <w:rsid w:val="002810CF"/>
    <w:rsid w:val="0028113E"/>
    <w:rsid w:val="0028156C"/>
    <w:rsid w:val="002815EF"/>
    <w:rsid w:val="00281645"/>
    <w:rsid w:val="00281B3E"/>
    <w:rsid w:val="00281C0C"/>
    <w:rsid w:val="00282B10"/>
    <w:rsid w:val="00283329"/>
    <w:rsid w:val="00283B9B"/>
    <w:rsid w:val="002841F4"/>
    <w:rsid w:val="0028448B"/>
    <w:rsid w:val="002847BD"/>
    <w:rsid w:val="00284A99"/>
    <w:rsid w:val="00285646"/>
    <w:rsid w:val="00285856"/>
    <w:rsid w:val="00285892"/>
    <w:rsid w:val="00285D0B"/>
    <w:rsid w:val="00285F18"/>
    <w:rsid w:val="00285FFD"/>
    <w:rsid w:val="00286168"/>
    <w:rsid w:val="00286483"/>
    <w:rsid w:val="00286FFE"/>
    <w:rsid w:val="00287C1D"/>
    <w:rsid w:val="00287E4B"/>
    <w:rsid w:val="00290D17"/>
    <w:rsid w:val="00290E44"/>
    <w:rsid w:val="002911CB"/>
    <w:rsid w:val="0029152A"/>
    <w:rsid w:val="00291598"/>
    <w:rsid w:val="0029165E"/>
    <w:rsid w:val="002916FB"/>
    <w:rsid w:val="00291718"/>
    <w:rsid w:val="00291DEB"/>
    <w:rsid w:val="00292C2B"/>
    <w:rsid w:val="00292F13"/>
    <w:rsid w:val="00293740"/>
    <w:rsid w:val="00293A9F"/>
    <w:rsid w:val="0029417D"/>
    <w:rsid w:val="002944C6"/>
    <w:rsid w:val="0029450E"/>
    <w:rsid w:val="00294773"/>
    <w:rsid w:val="00294802"/>
    <w:rsid w:val="00294816"/>
    <w:rsid w:val="00294E1A"/>
    <w:rsid w:val="002955F0"/>
    <w:rsid w:val="00295EF0"/>
    <w:rsid w:val="0029608B"/>
    <w:rsid w:val="00296FF1"/>
    <w:rsid w:val="0029712A"/>
    <w:rsid w:val="00297270"/>
    <w:rsid w:val="0029744B"/>
    <w:rsid w:val="00297E7F"/>
    <w:rsid w:val="002A01AF"/>
    <w:rsid w:val="002A0859"/>
    <w:rsid w:val="002A0AEA"/>
    <w:rsid w:val="002A0B00"/>
    <w:rsid w:val="002A0C54"/>
    <w:rsid w:val="002A0C82"/>
    <w:rsid w:val="002A0F22"/>
    <w:rsid w:val="002A14B9"/>
    <w:rsid w:val="002A14FE"/>
    <w:rsid w:val="002A1D34"/>
    <w:rsid w:val="002A2688"/>
    <w:rsid w:val="002A2984"/>
    <w:rsid w:val="002A3659"/>
    <w:rsid w:val="002A367C"/>
    <w:rsid w:val="002A42C5"/>
    <w:rsid w:val="002A4384"/>
    <w:rsid w:val="002A4844"/>
    <w:rsid w:val="002A4AE3"/>
    <w:rsid w:val="002A6239"/>
    <w:rsid w:val="002A6857"/>
    <w:rsid w:val="002A69AE"/>
    <w:rsid w:val="002A6D4F"/>
    <w:rsid w:val="002A71D6"/>
    <w:rsid w:val="002A734E"/>
    <w:rsid w:val="002A7923"/>
    <w:rsid w:val="002B01F8"/>
    <w:rsid w:val="002B0A73"/>
    <w:rsid w:val="002B0BC1"/>
    <w:rsid w:val="002B0F5D"/>
    <w:rsid w:val="002B1259"/>
    <w:rsid w:val="002B12CE"/>
    <w:rsid w:val="002B1475"/>
    <w:rsid w:val="002B1AAE"/>
    <w:rsid w:val="002B1D45"/>
    <w:rsid w:val="002B1D8C"/>
    <w:rsid w:val="002B1F47"/>
    <w:rsid w:val="002B2086"/>
    <w:rsid w:val="002B2287"/>
    <w:rsid w:val="002B2482"/>
    <w:rsid w:val="002B2A70"/>
    <w:rsid w:val="002B2BD0"/>
    <w:rsid w:val="002B341F"/>
    <w:rsid w:val="002B3B2D"/>
    <w:rsid w:val="002B3C3D"/>
    <w:rsid w:val="002B3DEA"/>
    <w:rsid w:val="002B4BA9"/>
    <w:rsid w:val="002B503F"/>
    <w:rsid w:val="002B5396"/>
    <w:rsid w:val="002B5616"/>
    <w:rsid w:val="002B5C4B"/>
    <w:rsid w:val="002B5C93"/>
    <w:rsid w:val="002B5FC2"/>
    <w:rsid w:val="002B6C5A"/>
    <w:rsid w:val="002B6CDD"/>
    <w:rsid w:val="002B6E60"/>
    <w:rsid w:val="002B742E"/>
    <w:rsid w:val="002B7AEA"/>
    <w:rsid w:val="002B7F9C"/>
    <w:rsid w:val="002C08E5"/>
    <w:rsid w:val="002C1213"/>
    <w:rsid w:val="002C158D"/>
    <w:rsid w:val="002C166E"/>
    <w:rsid w:val="002C1DB7"/>
    <w:rsid w:val="002C2473"/>
    <w:rsid w:val="002C2CC3"/>
    <w:rsid w:val="002C3636"/>
    <w:rsid w:val="002C38DD"/>
    <w:rsid w:val="002C3B49"/>
    <w:rsid w:val="002C4443"/>
    <w:rsid w:val="002C4D62"/>
    <w:rsid w:val="002C4E16"/>
    <w:rsid w:val="002C51BC"/>
    <w:rsid w:val="002C5324"/>
    <w:rsid w:val="002C5CB4"/>
    <w:rsid w:val="002C6019"/>
    <w:rsid w:val="002C60B4"/>
    <w:rsid w:val="002C6441"/>
    <w:rsid w:val="002C70C9"/>
    <w:rsid w:val="002C7A3D"/>
    <w:rsid w:val="002C7B42"/>
    <w:rsid w:val="002C7D6B"/>
    <w:rsid w:val="002C7E23"/>
    <w:rsid w:val="002D00C5"/>
    <w:rsid w:val="002D0353"/>
    <w:rsid w:val="002D07BE"/>
    <w:rsid w:val="002D0B18"/>
    <w:rsid w:val="002D0F02"/>
    <w:rsid w:val="002D15AE"/>
    <w:rsid w:val="002D15F2"/>
    <w:rsid w:val="002D1C81"/>
    <w:rsid w:val="002D1F6A"/>
    <w:rsid w:val="002D23AE"/>
    <w:rsid w:val="002D288A"/>
    <w:rsid w:val="002D296B"/>
    <w:rsid w:val="002D2B65"/>
    <w:rsid w:val="002D3EA3"/>
    <w:rsid w:val="002D3F77"/>
    <w:rsid w:val="002D43F6"/>
    <w:rsid w:val="002D4437"/>
    <w:rsid w:val="002D45DE"/>
    <w:rsid w:val="002D4790"/>
    <w:rsid w:val="002D4868"/>
    <w:rsid w:val="002D4B6A"/>
    <w:rsid w:val="002D4B86"/>
    <w:rsid w:val="002D4C2D"/>
    <w:rsid w:val="002D525A"/>
    <w:rsid w:val="002D535C"/>
    <w:rsid w:val="002D53E2"/>
    <w:rsid w:val="002D53F0"/>
    <w:rsid w:val="002D60EB"/>
    <w:rsid w:val="002D667E"/>
    <w:rsid w:val="002D6792"/>
    <w:rsid w:val="002D68F9"/>
    <w:rsid w:val="002D7767"/>
    <w:rsid w:val="002D7A7D"/>
    <w:rsid w:val="002E0039"/>
    <w:rsid w:val="002E0273"/>
    <w:rsid w:val="002E03E9"/>
    <w:rsid w:val="002E0F60"/>
    <w:rsid w:val="002E1235"/>
    <w:rsid w:val="002E136D"/>
    <w:rsid w:val="002E14A2"/>
    <w:rsid w:val="002E174D"/>
    <w:rsid w:val="002E1C25"/>
    <w:rsid w:val="002E1C76"/>
    <w:rsid w:val="002E1F57"/>
    <w:rsid w:val="002E239A"/>
    <w:rsid w:val="002E2E59"/>
    <w:rsid w:val="002E2F78"/>
    <w:rsid w:val="002E324D"/>
    <w:rsid w:val="002E355B"/>
    <w:rsid w:val="002E386E"/>
    <w:rsid w:val="002E391E"/>
    <w:rsid w:val="002E3CB9"/>
    <w:rsid w:val="002E42AB"/>
    <w:rsid w:val="002E4678"/>
    <w:rsid w:val="002E52F4"/>
    <w:rsid w:val="002E5B12"/>
    <w:rsid w:val="002E5FC7"/>
    <w:rsid w:val="002E645D"/>
    <w:rsid w:val="002E64CC"/>
    <w:rsid w:val="002E78DA"/>
    <w:rsid w:val="002F054A"/>
    <w:rsid w:val="002F0874"/>
    <w:rsid w:val="002F16AE"/>
    <w:rsid w:val="002F1D03"/>
    <w:rsid w:val="002F232F"/>
    <w:rsid w:val="002F2648"/>
    <w:rsid w:val="002F2A77"/>
    <w:rsid w:val="002F35A9"/>
    <w:rsid w:val="002F425A"/>
    <w:rsid w:val="002F470D"/>
    <w:rsid w:val="002F4D77"/>
    <w:rsid w:val="002F5067"/>
    <w:rsid w:val="002F6644"/>
    <w:rsid w:val="002F6AC0"/>
    <w:rsid w:val="002F75AA"/>
    <w:rsid w:val="00300324"/>
    <w:rsid w:val="003003DB"/>
    <w:rsid w:val="00300612"/>
    <w:rsid w:val="003011DB"/>
    <w:rsid w:val="00301323"/>
    <w:rsid w:val="0030196D"/>
    <w:rsid w:val="00301BC6"/>
    <w:rsid w:val="00301E5A"/>
    <w:rsid w:val="00301F80"/>
    <w:rsid w:val="00302132"/>
    <w:rsid w:val="0030238A"/>
    <w:rsid w:val="003024A9"/>
    <w:rsid w:val="00302774"/>
    <w:rsid w:val="00302C48"/>
    <w:rsid w:val="00302F7F"/>
    <w:rsid w:val="0030355F"/>
    <w:rsid w:val="003043B5"/>
    <w:rsid w:val="00304A36"/>
    <w:rsid w:val="0030502E"/>
    <w:rsid w:val="00305106"/>
    <w:rsid w:val="00305B7D"/>
    <w:rsid w:val="00305F43"/>
    <w:rsid w:val="003068BD"/>
    <w:rsid w:val="00306CA2"/>
    <w:rsid w:val="003076E9"/>
    <w:rsid w:val="0030791F"/>
    <w:rsid w:val="00307B35"/>
    <w:rsid w:val="00307FF5"/>
    <w:rsid w:val="003100EA"/>
    <w:rsid w:val="0031062A"/>
    <w:rsid w:val="00310935"/>
    <w:rsid w:val="00310FE1"/>
    <w:rsid w:val="00311110"/>
    <w:rsid w:val="003113DB"/>
    <w:rsid w:val="003117F7"/>
    <w:rsid w:val="003117FD"/>
    <w:rsid w:val="00311D35"/>
    <w:rsid w:val="003121F6"/>
    <w:rsid w:val="00312BF0"/>
    <w:rsid w:val="0031351B"/>
    <w:rsid w:val="00313A78"/>
    <w:rsid w:val="003144CB"/>
    <w:rsid w:val="00314779"/>
    <w:rsid w:val="003147A3"/>
    <w:rsid w:val="00314B5A"/>
    <w:rsid w:val="0031533A"/>
    <w:rsid w:val="00315506"/>
    <w:rsid w:val="003155D0"/>
    <w:rsid w:val="0031587C"/>
    <w:rsid w:val="00316249"/>
    <w:rsid w:val="00316555"/>
    <w:rsid w:val="0031775F"/>
    <w:rsid w:val="003178B5"/>
    <w:rsid w:val="00317986"/>
    <w:rsid w:val="00317CD6"/>
    <w:rsid w:val="00317E02"/>
    <w:rsid w:val="003202C8"/>
    <w:rsid w:val="003207C2"/>
    <w:rsid w:val="00320895"/>
    <w:rsid w:val="00320D62"/>
    <w:rsid w:val="0032108B"/>
    <w:rsid w:val="00321356"/>
    <w:rsid w:val="0032136E"/>
    <w:rsid w:val="003216BD"/>
    <w:rsid w:val="00321801"/>
    <w:rsid w:val="00321844"/>
    <w:rsid w:val="00321C67"/>
    <w:rsid w:val="00321CDC"/>
    <w:rsid w:val="003227EA"/>
    <w:rsid w:val="003237B9"/>
    <w:rsid w:val="00323A13"/>
    <w:rsid w:val="00323A7D"/>
    <w:rsid w:val="00323B99"/>
    <w:rsid w:val="00323D35"/>
    <w:rsid w:val="00323F89"/>
    <w:rsid w:val="003247FE"/>
    <w:rsid w:val="003249C7"/>
    <w:rsid w:val="003253F0"/>
    <w:rsid w:val="00325414"/>
    <w:rsid w:val="00325B30"/>
    <w:rsid w:val="00325E45"/>
    <w:rsid w:val="003263C0"/>
    <w:rsid w:val="003266F4"/>
    <w:rsid w:val="00326C5F"/>
    <w:rsid w:val="00327352"/>
    <w:rsid w:val="00327654"/>
    <w:rsid w:val="00327670"/>
    <w:rsid w:val="00327D58"/>
    <w:rsid w:val="00327E65"/>
    <w:rsid w:val="0033005B"/>
    <w:rsid w:val="00330547"/>
    <w:rsid w:val="00330A41"/>
    <w:rsid w:val="00330E3B"/>
    <w:rsid w:val="00330EA6"/>
    <w:rsid w:val="00331016"/>
    <w:rsid w:val="003315B4"/>
    <w:rsid w:val="003315FE"/>
    <w:rsid w:val="00331901"/>
    <w:rsid w:val="00331997"/>
    <w:rsid w:val="00331BE5"/>
    <w:rsid w:val="003320EC"/>
    <w:rsid w:val="00333EE4"/>
    <w:rsid w:val="003343D1"/>
    <w:rsid w:val="00334417"/>
    <w:rsid w:val="003346BA"/>
    <w:rsid w:val="003346F8"/>
    <w:rsid w:val="00334D6B"/>
    <w:rsid w:val="00336455"/>
    <w:rsid w:val="00336831"/>
    <w:rsid w:val="00337223"/>
    <w:rsid w:val="003372EB"/>
    <w:rsid w:val="00337311"/>
    <w:rsid w:val="00337EC5"/>
    <w:rsid w:val="00341AA2"/>
    <w:rsid w:val="00341E11"/>
    <w:rsid w:val="00341E9D"/>
    <w:rsid w:val="0034244C"/>
    <w:rsid w:val="003426DC"/>
    <w:rsid w:val="003429B7"/>
    <w:rsid w:val="00342CCB"/>
    <w:rsid w:val="00343974"/>
    <w:rsid w:val="00343F3D"/>
    <w:rsid w:val="00345916"/>
    <w:rsid w:val="003460C0"/>
    <w:rsid w:val="00346133"/>
    <w:rsid w:val="003467C0"/>
    <w:rsid w:val="0034688D"/>
    <w:rsid w:val="00347CF3"/>
    <w:rsid w:val="0035013C"/>
    <w:rsid w:val="003508E3"/>
    <w:rsid w:val="003512DF"/>
    <w:rsid w:val="003514D8"/>
    <w:rsid w:val="00351BED"/>
    <w:rsid w:val="003520EA"/>
    <w:rsid w:val="003525BE"/>
    <w:rsid w:val="003526D8"/>
    <w:rsid w:val="003532EF"/>
    <w:rsid w:val="00353659"/>
    <w:rsid w:val="0035367F"/>
    <w:rsid w:val="00353775"/>
    <w:rsid w:val="003543E1"/>
    <w:rsid w:val="003547A3"/>
    <w:rsid w:val="003549AE"/>
    <w:rsid w:val="00354D7C"/>
    <w:rsid w:val="00354DF8"/>
    <w:rsid w:val="0035514F"/>
    <w:rsid w:val="00355680"/>
    <w:rsid w:val="003558FF"/>
    <w:rsid w:val="00355EC6"/>
    <w:rsid w:val="00356440"/>
    <w:rsid w:val="0035687C"/>
    <w:rsid w:val="00356B86"/>
    <w:rsid w:val="003571CD"/>
    <w:rsid w:val="0035733E"/>
    <w:rsid w:val="00357FC6"/>
    <w:rsid w:val="0036048D"/>
    <w:rsid w:val="0036111A"/>
    <w:rsid w:val="0036124D"/>
    <w:rsid w:val="0036145F"/>
    <w:rsid w:val="00362BE9"/>
    <w:rsid w:val="003631DA"/>
    <w:rsid w:val="00363211"/>
    <w:rsid w:val="003639DA"/>
    <w:rsid w:val="00363A9D"/>
    <w:rsid w:val="00364851"/>
    <w:rsid w:val="003666CF"/>
    <w:rsid w:val="0036694E"/>
    <w:rsid w:val="00366BD3"/>
    <w:rsid w:val="003678C2"/>
    <w:rsid w:val="003702E4"/>
    <w:rsid w:val="00370BD0"/>
    <w:rsid w:val="00370DEC"/>
    <w:rsid w:val="003713B5"/>
    <w:rsid w:val="00371D11"/>
    <w:rsid w:val="00371D3E"/>
    <w:rsid w:val="00371DCB"/>
    <w:rsid w:val="003722B3"/>
    <w:rsid w:val="003723E2"/>
    <w:rsid w:val="003726B3"/>
    <w:rsid w:val="003726FA"/>
    <w:rsid w:val="00372750"/>
    <w:rsid w:val="00372DC1"/>
    <w:rsid w:val="0037301A"/>
    <w:rsid w:val="003731D9"/>
    <w:rsid w:val="00373F80"/>
    <w:rsid w:val="003742E5"/>
    <w:rsid w:val="0037435A"/>
    <w:rsid w:val="0037450A"/>
    <w:rsid w:val="00374C47"/>
    <w:rsid w:val="00374F0E"/>
    <w:rsid w:val="00375522"/>
    <w:rsid w:val="0037577D"/>
    <w:rsid w:val="00375BC7"/>
    <w:rsid w:val="00375ED8"/>
    <w:rsid w:val="00375FA4"/>
    <w:rsid w:val="00376358"/>
    <w:rsid w:val="00376B48"/>
    <w:rsid w:val="00377253"/>
    <w:rsid w:val="00377CF1"/>
    <w:rsid w:val="003800DD"/>
    <w:rsid w:val="003800F3"/>
    <w:rsid w:val="00381072"/>
    <w:rsid w:val="003813D2"/>
    <w:rsid w:val="003814B3"/>
    <w:rsid w:val="003814FE"/>
    <w:rsid w:val="00381AC0"/>
    <w:rsid w:val="00381B90"/>
    <w:rsid w:val="00382486"/>
    <w:rsid w:val="00382501"/>
    <w:rsid w:val="003825B7"/>
    <w:rsid w:val="00382A1B"/>
    <w:rsid w:val="00383082"/>
    <w:rsid w:val="00383F1E"/>
    <w:rsid w:val="0038451C"/>
    <w:rsid w:val="00384611"/>
    <w:rsid w:val="003848CE"/>
    <w:rsid w:val="003849C0"/>
    <w:rsid w:val="00384A79"/>
    <w:rsid w:val="00384CED"/>
    <w:rsid w:val="00384E08"/>
    <w:rsid w:val="00384E47"/>
    <w:rsid w:val="00385318"/>
    <w:rsid w:val="0038571D"/>
    <w:rsid w:val="00385BE2"/>
    <w:rsid w:val="00385C9E"/>
    <w:rsid w:val="00385CCE"/>
    <w:rsid w:val="00385E35"/>
    <w:rsid w:val="003871E9"/>
    <w:rsid w:val="00387921"/>
    <w:rsid w:val="00387A8C"/>
    <w:rsid w:val="00387C37"/>
    <w:rsid w:val="00387FB4"/>
    <w:rsid w:val="00390D02"/>
    <w:rsid w:val="003910F6"/>
    <w:rsid w:val="003911C9"/>
    <w:rsid w:val="003912E4"/>
    <w:rsid w:val="003920C5"/>
    <w:rsid w:val="00392C3F"/>
    <w:rsid w:val="00392DF6"/>
    <w:rsid w:val="00393543"/>
    <w:rsid w:val="00393744"/>
    <w:rsid w:val="00394132"/>
    <w:rsid w:val="00394182"/>
    <w:rsid w:val="003943D6"/>
    <w:rsid w:val="00394B8E"/>
    <w:rsid w:val="00394CDA"/>
    <w:rsid w:val="00395442"/>
    <w:rsid w:val="0039572F"/>
    <w:rsid w:val="003959A9"/>
    <w:rsid w:val="00395D5F"/>
    <w:rsid w:val="0039650D"/>
    <w:rsid w:val="003965C7"/>
    <w:rsid w:val="0039696C"/>
    <w:rsid w:val="00396A9E"/>
    <w:rsid w:val="00396F83"/>
    <w:rsid w:val="0039707F"/>
    <w:rsid w:val="003975B2"/>
    <w:rsid w:val="00397780"/>
    <w:rsid w:val="00397783"/>
    <w:rsid w:val="00397B05"/>
    <w:rsid w:val="003A0200"/>
    <w:rsid w:val="003A0741"/>
    <w:rsid w:val="003A0AFB"/>
    <w:rsid w:val="003A0B84"/>
    <w:rsid w:val="003A0D23"/>
    <w:rsid w:val="003A0F12"/>
    <w:rsid w:val="003A137A"/>
    <w:rsid w:val="003A1CD5"/>
    <w:rsid w:val="003A1D3D"/>
    <w:rsid w:val="003A210E"/>
    <w:rsid w:val="003A222A"/>
    <w:rsid w:val="003A2BF7"/>
    <w:rsid w:val="003A2F93"/>
    <w:rsid w:val="003A3D9F"/>
    <w:rsid w:val="003A3F18"/>
    <w:rsid w:val="003A432A"/>
    <w:rsid w:val="003A5CFC"/>
    <w:rsid w:val="003A61A6"/>
    <w:rsid w:val="003A6428"/>
    <w:rsid w:val="003A65B3"/>
    <w:rsid w:val="003A6622"/>
    <w:rsid w:val="003A66F2"/>
    <w:rsid w:val="003A6957"/>
    <w:rsid w:val="003A698C"/>
    <w:rsid w:val="003A6C76"/>
    <w:rsid w:val="003A6F6C"/>
    <w:rsid w:val="003A7381"/>
    <w:rsid w:val="003A7836"/>
    <w:rsid w:val="003A7AE5"/>
    <w:rsid w:val="003A7FE3"/>
    <w:rsid w:val="003B00EE"/>
    <w:rsid w:val="003B0280"/>
    <w:rsid w:val="003B0A9D"/>
    <w:rsid w:val="003B0DCD"/>
    <w:rsid w:val="003B0E33"/>
    <w:rsid w:val="003B12FC"/>
    <w:rsid w:val="003B14A2"/>
    <w:rsid w:val="003B165C"/>
    <w:rsid w:val="003B1679"/>
    <w:rsid w:val="003B16C1"/>
    <w:rsid w:val="003B1B89"/>
    <w:rsid w:val="003B246B"/>
    <w:rsid w:val="003B2670"/>
    <w:rsid w:val="003B2865"/>
    <w:rsid w:val="003B2D44"/>
    <w:rsid w:val="003B2EF9"/>
    <w:rsid w:val="003B30A3"/>
    <w:rsid w:val="003B3D88"/>
    <w:rsid w:val="003B3F09"/>
    <w:rsid w:val="003B50A3"/>
    <w:rsid w:val="003B5DDD"/>
    <w:rsid w:val="003B634E"/>
    <w:rsid w:val="003B6856"/>
    <w:rsid w:val="003B6B1B"/>
    <w:rsid w:val="003B6E5E"/>
    <w:rsid w:val="003B6FC6"/>
    <w:rsid w:val="003B7063"/>
    <w:rsid w:val="003B75D6"/>
    <w:rsid w:val="003B7AEC"/>
    <w:rsid w:val="003B7DE9"/>
    <w:rsid w:val="003C0D9A"/>
    <w:rsid w:val="003C23FE"/>
    <w:rsid w:val="003C240F"/>
    <w:rsid w:val="003C28DD"/>
    <w:rsid w:val="003C2AFD"/>
    <w:rsid w:val="003C2F10"/>
    <w:rsid w:val="003C31FA"/>
    <w:rsid w:val="003C334F"/>
    <w:rsid w:val="003C361E"/>
    <w:rsid w:val="003C3751"/>
    <w:rsid w:val="003C3813"/>
    <w:rsid w:val="003C3847"/>
    <w:rsid w:val="003C3B45"/>
    <w:rsid w:val="003C3DC0"/>
    <w:rsid w:val="003C4700"/>
    <w:rsid w:val="003C4754"/>
    <w:rsid w:val="003C5375"/>
    <w:rsid w:val="003C5458"/>
    <w:rsid w:val="003C5589"/>
    <w:rsid w:val="003C6023"/>
    <w:rsid w:val="003C63C4"/>
    <w:rsid w:val="003C65D6"/>
    <w:rsid w:val="003C6851"/>
    <w:rsid w:val="003C7342"/>
    <w:rsid w:val="003C752A"/>
    <w:rsid w:val="003D00B3"/>
    <w:rsid w:val="003D01B2"/>
    <w:rsid w:val="003D03CC"/>
    <w:rsid w:val="003D07EA"/>
    <w:rsid w:val="003D0CF0"/>
    <w:rsid w:val="003D1A3F"/>
    <w:rsid w:val="003D26F2"/>
    <w:rsid w:val="003D2A87"/>
    <w:rsid w:val="003D2BC5"/>
    <w:rsid w:val="003D2FA8"/>
    <w:rsid w:val="003D3335"/>
    <w:rsid w:val="003D33C1"/>
    <w:rsid w:val="003D424F"/>
    <w:rsid w:val="003D46FE"/>
    <w:rsid w:val="003D4927"/>
    <w:rsid w:val="003D54AF"/>
    <w:rsid w:val="003D5562"/>
    <w:rsid w:val="003D562F"/>
    <w:rsid w:val="003D61B9"/>
    <w:rsid w:val="003D6A69"/>
    <w:rsid w:val="003D6BA5"/>
    <w:rsid w:val="003D6CE4"/>
    <w:rsid w:val="003D72E5"/>
    <w:rsid w:val="003D739B"/>
    <w:rsid w:val="003D7BC0"/>
    <w:rsid w:val="003D7E18"/>
    <w:rsid w:val="003E01D0"/>
    <w:rsid w:val="003E04D6"/>
    <w:rsid w:val="003E0737"/>
    <w:rsid w:val="003E0CFC"/>
    <w:rsid w:val="003E0EB3"/>
    <w:rsid w:val="003E1124"/>
    <w:rsid w:val="003E152D"/>
    <w:rsid w:val="003E1A50"/>
    <w:rsid w:val="003E1BF3"/>
    <w:rsid w:val="003E1E27"/>
    <w:rsid w:val="003E1E51"/>
    <w:rsid w:val="003E27D4"/>
    <w:rsid w:val="003E3227"/>
    <w:rsid w:val="003E3524"/>
    <w:rsid w:val="003E3A23"/>
    <w:rsid w:val="003E3CC2"/>
    <w:rsid w:val="003E3CF7"/>
    <w:rsid w:val="003E3E9A"/>
    <w:rsid w:val="003E47BC"/>
    <w:rsid w:val="003E4820"/>
    <w:rsid w:val="003E4CE1"/>
    <w:rsid w:val="003E574A"/>
    <w:rsid w:val="003E58FF"/>
    <w:rsid w:val="003E60F9"/>
    <w:rsid w:val="003E6206"/>
    <w:rsid w:val="003E6A9F"/>
    <w:rsid w:val="003E6D24"/>
    <w:rsid w:val="003E70CE"/>
    <w:rsid w:val="003E7E81"/>
    <w:rsid w:val="003E7FE8"/>
    <w:rsid w:val="003F01C1"/>
    <w:rsid w:val="003F0794"/>
    <w:rsid w:val="003F0CEA"/>
    <w:rsid w:val="003F127E"/>
    <w:rsid w:val="003F1CDA"/>
    <w:rsid w:val="003F2798"/>
    <w:rsid w:val="003F2C7B"/>
    <w:rsid w:val="003F4497"/>
    <w:rsid w:val="003F450A"/>
    <w:rsid w:val="003F47BD"/>
    <w:rsid w:val="003F49F8"/>
    <w:rsid w:val="003F4ACD"/>
    <w:rsid w:val="003F4B54"/>
    <w:rsid w:val="003F4E97"/>
    <w:rsid w:val="003F4F01"/>
    <w:rsid w:val="003F5B2D"/>
    <w:rsid w:val="003F6446"/>
    <w:rsid w:val="003F6462"/>
    <w:rsid w:val="003F6718"/>
    <w:rsid w:val="003F6A1B"/>
    <w:rsid w:val="003F6F41"/>
    <w:rsid w:val="003F706A"/>
    <w:rsid w:val="003F77E7"/>
    <w:rsid w:val="003F7DBE"/>
    <w:rsid w:val="003F7FFC"/>
    <w:rsid w:val="0040096D"/>
    <w:rsid w:val="004009BF"/>
    <w:rsid w:val="004010F1"/>
    <w:rsid w:val="0040173D"/>
    <w:rsid w:val="004018C5"/>
    <w:rsid w:val="0040238D"/>
    <w:rsid w:val="0040266A"/>
    <w:rsid w:val="00402C24"/>
    <w:rsid w:val="004031FA"/>
    <w:rsid w:val="00403266"/>
    <w:rsid w:val="004032B3"/>
    <w:rsid w:val="004033B9"/>
    <w:rsid w:val="004041B0"/>
    <w:rsid w:val="004041B6"/>
    <w:rsid w:val="00404886"/>
    <w:rsid w:val="004050F0"/>
    <w:rsid w:val="0040571B"/>
    <w:rsid w:val="00405B1C"/>
    <w:rsid w:val="00405BDB"/>
    <w:rsid w:val="00405CAB"/>
    <w:rsid w:val="00406227"/>
    <w:rsid w:val="004064D1"/>
    <w:rsid w:val="0040768E"/>
    <w:rsid w:val="00407799"/>
    <w:rsid w:val="00407F02"/>
    <w:rsid w:val="00407F1C"/>
    <w:rsid w:val="004106E3"/>
    <w:rsid w:val="00410E62"/>
    <w:rsid w:val="00410F65"/>
    <w:rsid w:val="00411366"/>
    <w:rsid w:val="0041189B"/>
    <w:rsid w:val="00413428"/>
    <w:rsid w:val="0041349B"/>
    <w:rsid w:val="004139FF"/>
    <w:rsid w:val="004147D4"/>
    <w:rsid w:val="00414AA1"/>
    <w:rsid w:val="00414ADF"/>
    <w:rsid w:val="00414F9A"/>
    <w:rsid w:val="00415514"/>
    <w:rsid w:val="00416340"/>
    <w:rsid w:val="00416603"/>
    <w:rsid w:val="0041677D"/>
    <w:rsid w:val="004169FF"/>
    <w:rsid w:val="00416DE9"/>
    <w:rsid w:val="00416E9B"/>
    <w:rsid w:val="00416EFB"/>
    <w:rsid w:val="00417184"/>
    <w:rsid w:val="00417AB0"/>
    <w:rsid w:val="00417D39"/>
    <w:rsid w:val="00420F84"/>
    <w:rsid w:val="00421376"/>
    <w:rsid w:val="004215C3"/>
    <w:rsid w:val="004217E2"/>
    <w:rsid w:val="004230AE"/>
    <w:rsid w:val="004231CC"/>
    <w:rsid w:val="004233FA"/>
    <w:rsid w:val="0042501F"/>
    <w:rsid w:val="0042528B"/>
    <w:rsid w:val="004254E2"/>
    <w:rsid w:val="00425954"/>
    <w:rsid w:val="00425C31"/>
    <w:rsid w:val="00425D2E"/>
    <w:rsid w:val="00425EDF"/>
    <w:rsid w:val="00426526"/>
    <w:rsid w:val="004265F9"/>
    <w:rsid w:val="00426650"/>
    <w:rsid w:val="00426B25"/>
    <w:rsid w:val="00426C91"/>
    <w:rsid w:val="00427411"/>
    <w:rsid w:val="00427B06"/>
    <w:rsid w:val="00430068"/>
    <w:rsid w:val="00430457"/>
    <w:rsid w:val="004309CB"/>
    <w:rsid w:val="00430AB7"/>
    <w:rsid w:val="00430ECE"/>
    <w:rsid w:val="00430F5D"/>
    <w:rsid w:val="00430FF2"/>
    <w:rsid w:val="00431575"/>
    <w:rsid w:val="0043219D"/>
    <w:rsid w:val="0043231B"/>
    <w:rsid w:val="004328CE"/>
    <w:rsid w:val="00432B3C"/>
    <w:rsid w:val="00433053"/>
    <w:rsid w:val="00433624"/>
    <w:rsid w:val="00433A53"/>
    <w:rsid w:val="00433AE6"/>
    <w:rsid w:val="00433CCF"/>
    <w:rsid w:val="00433DDE"/>
    <w:rsid w:val="004341E3"/>
    <w:rsid w:val="00434632"/>
    <w:rsid w:val="00434CBE"/>
    <w:rsid w:val="00434D0D"/>
    <w:rsid w:val="00435AB0"/>
    <w:rsid w:val="0043605A"/>
    <w:rsid w:val="0043698E"/>
    <w:rsid w:val="00436A36"/>
    <w:rsid w:val="00437B46"/>
    <w:rsid w:val="00437DB0"/>
    <w:rsid w:val="004403D8"/>
    <w:rsid w:val="00440ADB"/>
    <w:rsid w:val="00441085"/>
    <w:rsid w:val="00441414"/>
    <w:rsid w:val="00441858"/>
    <w:rsid w:val="00441882"/>
    <w:rsid w:val="00441A9B"/>
    <w:rsid w:val="00442301"/>
    <w:rsid w:val="0044262D"/>
    <w:rsid w:val="0044288A"/>
    <w:rsid w:val="00442A2C"/>
    <w:rsid w:val="004432A3"/>
    <w:rsid w:val="0044385D"/>
    <w:rsid w:val="00443B15"/>
    <w:rsid w:val="00444613"/>
    <w:rsid w:val="00444C9D"/>
    <w:rsid w:val="004451E9"/>
    <w:rsid w:val="004452A8"/>
    <w:rsid w:val="00445D34"/>
    <w:rsid w:val="0044686B"/>
    <w:rsid w:val="00447402"/>
    <w:rsid w:val="004478B1"/>
    <w:rsid w:val="00447B66"/>
    <w:rsid w:val="004504FF"/>
    <w:rsid w:val="0045085D"/>
    <w:rsid w:val="0045097A"/>
    <w:rsid w:val="00450A2B"/>
    <w:rsid w:val="00450BB6"/>
    <w:rsid w:val="00451C2D"/>
    <w:rsid w:val="004526B8"/>
    <w:rsid w:val="00452849"/>
    <w:rsid w:val="00452CA2"/>
    <w:rsid w:val="00453F55"/>
    <w:rsid w:val="004540C2"/>
    <w:rsid w:val="004542E9"/>
    <w:rsid w:val="00454325"/>
    <w:rsid w:val="00454AFA"/>
    <w:rsid w:val="004553FA"/>
    <w:rsid w:val="00455604"/>
    <w:rsid w:val="00455F95"/>
    <w:rsid w:val="00456748"/>
    <w:rsid w:val="0045676F"/>
    <w:rsid w:val="00456FA3"/>
    <w:rsid w:val="00457207"/>
    <w:rsid w:val="00457737"/>
    <w:rsid w:val="00457BE9"/>
    <w:rsid w:val="00457D8A"/>
    <w:rsid w:val="0046061B"/>
    <w:rsid w:val="00460A3F"/>
    <w:rsid w:val="0046133D"/>
    <w:rsid w:val="004616D5"/>
    <w:rsid w:val="00461958"/>
    <w:rsid w:val="00461CD5"/>
    <w:rsid w:val="00462488"/>
    <w:rsid w:val="00462737"/>
    <w:rsid w:val="00463038"/>
    <w:rsid w:val="00463127"/>
    <w:rsid w:val="0046366A"/>
    <w:rsid w:val="004643E1"/>
    <w:rsid w:val="00464436"/>
    <w:rsid w:val="00464F99"/>
    <w:rsid w:val="004654F2"/>
    <w:rsid w:val="004656E8"/>
    <w:rsid w:val="004656FD"/>
    <w:rsid w:val="00465721"/>
    <w:rsid w:val="004658A0"/>
    <w:rsid w:val="00465CB5"/>
    <w:rsid w:val="00465F7B"/>
    <w:rsid w:val="00466399"/>
    <w:rsid w:val="00466682"/>
    <w:rsid w:val="00466BBE"/>
    <w:rsid w:val="00466F35"/>
    <w:rsid w:val="00467474"/>
    <w:rsid w:val="004674D9"/>
    <w:rsid w:val="0046782D"/>
    <w:rsid w:val="0046798F"/>
    <w:rsid w:val="00467A05"/>
    <w:rsid w:val="00467A52"/>
    <w:rsid w:val="004707F6"/>
    <w:rsid w:val="00470801"/>
    <w:rsid w:val="004708C9"/>
    <w:rsid w:val="0047096C"/>
    <w:rsid w:val="004709C6"/>
    <w:rsid w:val="00470AB6"/>
    <w:rsid w:val="00470BF9"/>
    <w:rsid w:val="00471625"/>
    <w:rsid w:val="00471B7E"/>
    <w:rsid w:val="00471BC0"/>
    <w:rsid w:val="00471C16"/>
    <w:rsid w:val="0047214D"/>
    <w:rsid w:val="00472167"/>
    <w:rsid w:val="004721BF"/>
    <w:rsid w:val="00472969"/>
    <w:rsid w:val="004729F5"/>
    <w:rsid w:val="00472A05"/>
    <w:rsid w:val="0047324D"/>
    <w:rsid w:val="00473375"/>
    <w:rsid w:val="00473819"/>
    <w:rsid w:val="00474C2B"/>
    <w:rsid w:val="00474DB7"/>
    <w:rsid w:val="00474EF8"/>
    <w:rsid w:val="004759E8"/>
    <w:rsid w:val="0047693E"/>
    <w:rsid w:val="00476BF8"/>
    <w:rsid w:val="00477A31"/>
    <w:rsid w:val="00477ACB"/>
    <w:rsid w:val="00477E9D"/>
    <w:rsid w:val="00477FB1"/>
    <w:rsid w:val="004801A4"/>
    <w:rsid w:val="004802D7"/>
    <w:rsid w:val="004807E3"/>
    <w:rsid w:val="00480E68"/>
    <w:rsid w:val="0048135A"/>
    <w:rsid w:val="00481D62"/>
    <w:rsid w:val="0048206D"/>
    <w:rsid w:val="0048217D"/>
    <w:rsid w:val="00482337"/>
    <w:rsid w:val="00483740"/>
    <w:rsid w:val="00483926"/>
    <w:rsid w:val="00483C85"/>
    <w:rsid w:val="00483CDF"/>
    <w:rsid w:val="00484D2C"/>
    <w:rsid w:val="00484EA5"/>
    <w:rsid w:val="00485879"/>
    <w:rsid w:val="004868FD"/>
    <w:rsid w:val="00487069"/>
    <w:rsid w:val="00487153"/>
    <w:rsid w:val="00487CB0"/>
    <w:rsid w:val="00487F4A"/>
    <w:rsid w:val="004903BF"/>
    <w:rsid w:val="004904EB"/>
    <w:rsid w:val="00490683"/>
    <w:rsid w:val="0049109F"/>
    <w:rsid w:val="00491138"/>
    <w:rsid w:val="0049127C"/>
    <w:rsid w:val="0049153A"/>
    <w:rsid w:val="00491B5C"/>
    <w:rsid w:val="00491C6C"/>
    <w:rsid w:val="00491E55"/>
    <w:rsid w:val="00492277"/>
    <w:rsid w:val="0049296C"/>
    <w:rsid w:val="00492DAA"/>
    <w:rsid w:val="00493085"/>
    <w:rsid w:val="004943CB"/>
    <w:rsid w:val="00494B55"/>
    <w:rsid w:val="00494B9E"/>
    <w:rsid w:val="00495108"/>
    <w:rsid w:val="0049561D"/>
    <w:rsid w:val="0049597E"/>
    <w:rsid w:val="00495BC0"/>
    <w:rsid w:val="00495FF9"/>
    <w:rsid w:val="004960C3"/>
    <w:rsid w:val="00496136"/>
    <w:rsid w:val="00496EFA"/>
    <w:rsid w:val="00497118"/>
    <w:rsid w:val="00497442"/>
    <w:rsid w:val="004979D2"/>
    <w:rsid w:val="00497E30"/>
    <w:rsid w:val="004A0156"/>
    <w:rsid w:val="004A0470"/>
    <w:rsid w:val="004A0897"/>
    <w:rsid w:val="004A0C06"/>
    <w:rsid w:val="004A120F"/>
    <w:rsid w:val="004A1B40"/>
    <w:rsid w:val="004A1BFB"/>
    <w:rsid w:val="004A2553"/>
    <w:rsid w:val="004A2D56"/>
    <w:rsid w:val="004A2D5A"/>
    <w:rsid w:val="004A2F1B"/>
    <w:rsid w:val="004A2F40"/>
    <w:rsid w:val="004A2FCB"/>
    <w:rsid w:val="004A3347"/>
    <w:rsid w:val="004A3657"/>
    <w:rsid w:val="004A37AE"/>
    <w:rsid w:val="004A38F5"/>
    <w:rsid w:val="004A3F04"/>
    <w:rsid w:val="004A4889"/>
    <w:rsid w:val="004A5450"/>
    <w:rsid w:val="004A550B"/>
    <w:rsid w:val="004A55CF"/>
    <w:rsid w:val="004A58E5"/>
    <w:rsid w:val="004A61E3"/>
    <w:rsid w:val="004A7423"/>
    <w:rsid w:val="004A79BD"/>
    <w:rsid w:val="004A7C4D"/>
    <w:rsid w:val="004A7CA6"/>
    <w:rsid w:val="004A7E66"/>
    <w:rsid w:val="004B0A7A"/>
    <w:rsid w:val="004B0B25"/>
    <w:rsid w:val="004B0E55"/>
    <w:rsid w:val="004B1428"/>
    <w:rsid w:val="004B16DF"/>
    <w:rsid w:val="004B21A8"/>
    <w:rsid w:val="004B23DF"/>
    <w:rsid w:val="004B27FD"/>
    <w:rsid w:val="004B2CC0"/>
    <w:rsid w:val="004B3C84"/>
    <w:rsid w:val="004B4422"/>
    <w:rsid w:val="004B47F9"/>
    <w:rsid w:val="004B4B37"/>
    <w:rsid w:val="004B4BEA"/>
    <w:rsid w:val="004B4F94"/>
    <w:rsid w:val="004B53F7"/>
    <w:rsid w:val="004B5716"/>
    <w:rsid w:val="004B5E03"/>
    <w:rsid w:val="004B6259"/>
    <w:rsid w:val="004B6394"/>
    <w:rsid w:val="004B64A8"/>
    <w:rsid w:val="004B71B6"/>
    <w:rsid w:val="004B7A38"/>
    <w:rsid w:val="004C0539"/>
    <w:rsid w:val="004C05B2"/>
    <w:rsid w:val="004C0C4D"/>
    <w:rsid w:val="004C11FB"/>
    <w:rsid w:val="004C1438"/>
    <w:rsid w:val="004C16EE"/>
    <w:rsid w:val="004C1BC7"/>
    <w:rsid w:val="004C1BE6"/>
    <w:rsid w:val="004C2FED"/>
    <w:rsid w:val="004C3259"/>
    <w:rsid w:val="004C3C77"/>
    <w:rsid w:val="004C3CE4"/>
    <w:rsid w:val="004C3DCA"/>
    <w:rsid w:val="004C411B"/>
    <w:rsid w:val="004C48E1"/>
    <w:rsid w:val="004C4ACA"/>
    <w:rsid w:val="004C4C50"/>
    <w:rsid w:val="004C5448"/>
    <w:rsid w:val="004C5AE7"/>
    <w:rsid w:val="004C5B9B"/>
    <w:rsid w:val="004C63CA"/>
    <w:rsid w:val="004C6515"/>
    <w:rsid w:val="004C6A5C"/>
    <w:rsid w:val="004C708C"/>
    <w:rsid w:val="004C7971"/>
    <w:rsid w:val="004C7AB2"/>
    <w:rsid w:val="004C7D88"/>
    <w:rsid w:val="004D003E"/>
    <w:rsid w:val="004D016C"/>
    <w:rsid w:val="004D0247"/>
    <w:rsid w:val="004D0341"/>
    <w:rsid w:val="004D09F5"/>
    <w:rsid w:val="004D12F8"/>
    <w:rsid w:val="004D1660"/>
    <w:rsid w:val="004D1857"/>
    <w:rsid w:val="004D19EC"/>
    <w:rsid w:val="004D1DEA"/>
    <w:rsid w:val="004D2228"/>
    <w:rsid w:val="004D2ACD"/>
    <w:rsid w:val="004D30D7"/>
    <w:rsid w:val="004D33FE"/>
    <w:rsid w:val="004D35A3"/>
    <w:rsid w:val="004D35C8"/>
    <w:rsid w:val="004D37D9"/>
    <w:rsid w:val="004D3B5C"/>
    <w:rsid w:val="004D4158"/>
    <w:rsid w:val="004D4615"/>
    <w:rsid w:val="004D4984"/>
    <w:rsid w:val="004D501A"/>
    <w:rsid w:val="004D506C"/>
    <w:rsid w:val="004D5218"/>
    <w:rsid w:val="004D5995"/>
    <w:rsid w:val="004D63ED"/>
    <w:rsid w:val="004D6858"/>
    <w:rsid w:val="004D6B26"/>
    <w:rsid w:val="004D6E07"/>
    <w:rsid w:val="004D7059"/>
    <w:rsid w:val="004D7C30"/>
    <w:rsid w:val="004E0135"/>
    <w:rsid w:val="004E0249"/>
    <w:rsid w:val="004E055A"/>
    <w:rsid w:val="004E0699"/>
    <w:rsid w:val="004E0CB5"/>
    <w:rsid w:val="004E0F6B"/>
    <w:rsid w:val="004E1EA5"/>
    <w:rsid w:val="004E2153"/>
    <w:rsid w:val="004E2C1C"/>
    <w:rsid w:val="004E308D"/>
    <w:rsid w:val="004E3445"/>
    <w:rsid w:val="004E348C"/>
    <w:rsid w:val="004E36AC"/>
    <w:rsid w:val="004E36DE"/>
    <w:rsid w:val="004E3FCD"/>
    <w:rsid w:val="004E41CB"/>
    <w:rsid w:val="004E4491"/>
    <w:rsid w:val="004E4606"/>
    <w:rsid w:val="004E5033"/>
    <w:rsid w:val="004E5C58"/>
    <w:rsid w:val="004E6370"/>
    <w:rsid w:val="004E65E9"/>
    <w:rsid w:val="004E6FCB"/>
    <w:rsid w:val="004E723F"/>
    <w:rsid w:val="004E7C45"/>
    <w:rsid w:val="004E7D39"/>
    <w:rsid w:val="004F049F"/>
    <w:rsid w:val="004F0541"/>
    <w:rsid w:val="004F07F1"/>
    <w:rsid w:val="004F0AA2"/>
    <w:rsid w:val="004F0DC7"/>
    <w:rsid w:val="004F20EF"/>
    <w:rsid w:val="004F2AC9"/>
    <w:rsid w:val="004F2E7C"/>
    <w:rsid w:val="004F3521"/>
    <w:rsid w:val="004F355A"/>
    <w:rsid w:val="004F393C"/>
    <w:rsid w:val="004F3F36"/>
    <w:rsid w:val="004F41EB"/>
    <w:rsid w:val="004F42A4"/>
    <w:rsid w:val="004F4305"/>
    <w:rsid w:val="004F4AEF"/>
    <w:rsid w:val="004F4BF7"/>
    <w:rsid w:val="004F4D1E"/>
    <w:rsid w:val="004F5673"/>
    <w:rsid w:val="004F5869"/>
    <w:rsid w:val="004F6AB1"/>
    <w:rsid w:val="004F71AF"/>
    <w:rsid w:val="004F798B"/>
    <w:rsid w:val="005000B9"/>
    <w:rsid w:val="005001E0"/>
    <w:rsid w:val="0050045F"/>
    <w:rsid w:val="005006DC"/>
    <w:rsid w:val="00500CFF"/>
    <w:rsid w:val="00500DE5"/>
    <w:rsid w:val="0050183A"/>
    <w:rsid w:val="00501D85"/>
    <w:rsid w:val="00502033"/>
    <w:rsid w:val="0050271C"/>
    <w:rsid w:val="00502FC6"/>
    <w:rsid w:val="00503F34"/>
    <w:rsid w:val="00503F97"/>
    <w:rsid w:val="00504673"/>
    <w:rsid w:val="005053FA"/>
    <w:rsid w:val="005054A6"/>
    <w:rsid w:val="00505559"/>
    <w:rsid w:val="005063CA"/>
    <w:rsid w:val="00506601"/>
    <w:rsid w:val="00506FC1"/>
    <w:rsid w:val="00506FD8"/>
    <w:rsid w:val="00507249"/>
    <w:rsid w:val="0050757D"/>
    <w:rsid w:val="00507AB9"/>
    <w:rsid w:val="00507FC1"/>
    <w:rsid w:val="0051025B"/>
    <w:rsid w:val="005107B4"/>
    <w:rsid w:val="00510B7A"/>
    <w:rsid w:val="00510BED"/>
    <w:rsid w:val="00510CC5"/>
    <w:rsid w:val="005114EC"/>
    <w:rsid w:val="0051160B"/>
    <w:rsid w:val="00511739"/>
    <w:rsid w:val="00511BA9"/>
    <w:rsid w:val="00511D68"/>
    <w:rsid w:val="00511DB1"/>
    <w:rsid w:val="005127CC"/>
    <w:rsid w:val="00513278"/>
    <w:rsid w:val="005132F5"/>
    <w:rsid w:val="00513772"/>
    <w:rsid w:val="00513E33"/>
    <w:rsid w:val="0051489F"/>
    <w:rsid w:val="00514B5C"/>
    <w:rsid w:val="00514BAE"/>
    <w:rsid w:val="00514EF7"/>
    <w:rsid w:val="005154B9"/>
    <w:rsid w:val="00515EF7"/>
    <w:rsid w:val="00516107"/>
    <w:rsid w:val="005166D4"/>
    <w:rsid w:val="005166D8"/>
    <w:rsid w:val="00516A8B"/>
    <w:rsid w:val="00516B98"/>
    <w:rsid w:val="00516D18"/>
    <w:rsid w:val="00517425"/>
    <w:rsid w:val="00517481"/>
    <w:rsid w:val="00517860"/>
    <w:rsid w:val="005178AA"/>
    <w:rsid w:val="00520771"/>
    <w:rsid w:val="00520CBA"/>
    <w:rsid w:val="00520F98"/>
    <w:rsid w:val="0052177B"/>
    <w:rsid w:val="00521AC7"/>
    <w:rsid w:val="00522ECA"/>
    <w:rsid w:val="00523D0E"/>
    <w:rsid w:val="00524497"/>
    <w:rsid w:val="00524EA5"/>
    <w:rsid w:val="0052527B"/>
    <w:rsid w:val="00525FA8"/>
    <w:rsid w:val="005265E7"/>
    <w:rsid w:val="0052684E"/>
    <w:rsid w:val="00526FC1"/>
    <w:rsid w:val="005271F8"/>
    <w:rsid w:val="0052720E"/>
    <w:rsid w:val="005279FA"/>
    <w:rsid w:val="00530AD6"/>
    <w:rsid w:val="00531BDF"/>
    <w:rsid w:val="00531C57"/>
    <w:rsid w:val="005320B0"/>
    <w:rsid w:val="005321FA"/>
    <w:rsid w:val="00532418"/>
    <w:rsid w:val="005327C4"/>
    <w:rsid w:val="00532835"/>
    <w:rsid w:val="0053345F"/>
    <w:rsid w:val="00533649"/>
    <w:rsid w:val="005337F2"/>
    <w:rsid w:val="005338CC"/>
    <w:rsid w:val="00533C98"/>
    <w:rsid w:val="00533D53"/>
    <w:rsid w:val="00534151"/>
    <w:rsid w:val="005341BA"/>
    <w:rsid w:val="0053471F"/>
    <w:rsid w:val="00534DC1"/>
    <w:rsid w:val="00535520"/>
    <w:rsid w:val="00535728"/>
    <w:rsid w:val="00535DBB"/>
    <w:rsid w:val="005366A7"/>
    <w:rsid w:val="00536A86"/>
    <w:rsid w:val="00536F5D"/>
    <w:rsid w:val="00537AB3"/>
    <w:rsid w:val="0054004C"/>
    <w:rsid w:val="00540576"/>
    <w:rsid w:val="0054062C"/>
    <w:rsid w:val="00541C55"/>
    <w:rsid w:val="005420BD"/>
    <w:rsid w:val="005425B7"/>
    <w:rsid w:val="00542EF8"/>
    <w:rsid w:val="00543513"/>
    <w:rsid w:val="00543F6C"/>
    <w:rsid w:val="005441D7"/>
    <w:rsid w:val="00544288"/>
    <w:rsid w:val="00544693"/>
    <w:rsid w:val="00544718"/>
    <w:rsid w:val="00544D97"/>
    <w:rsid w:val="00544F27"/>
    <w:rsid w:val="00544F6F"/>
    <w:rsid w:val="005451E9"/>
    <w:rsid w:val="00545233"/>
    <w:rsid w:val="005457E4"/>
    <w:rsid w:val="00545B68"/>
    <w:rsid w:val="00545EEB"/>
    <w:rsid w:val="00545F49"/>
    <w:rsid w:val="005463E4"/>
    <w:rsid w:val="00547322"/>
    <w:rsid w:val="00547496"/>
    <w:rsid w:val="00550005"/>
    <w:rsid w:val="00550036"/>
    <w:rsid w:val="00550147"/>
    <w:rsid w:val="005502FD"/>
    <w:rsid w:val="005508BA"/>
    <w:rsid w:val="005509BE"/>
    <w:rsid w:val="005509CB"/>
    <w:rsid w:val="00551601"/>
    <w:rsid w:val="00552054"/>
    <w:rsid w:val="00552370"/>
    <w:rsid w:val="00552B9A"/>
    <w:rsid w:val="00552FBD"/>
    <w:rsid w:val="0055341C"/>
    <w:rsid w:val="00553616"/>
    <w:rsid w:val="0055396E"/>
    <w:rsid w:val="00553F69"/>
    <w:rsid w:val="005547DD"/>
    <w:rsid w:val="005552EE"/>
    <w:rsid w:val="005556F4"/>
    <w:rsid w:val="00555934"/>
    <w:rsid w:val="00555A15"/>
    <w:rsid w:val="00556396"/>
    <w:rsid w:val="00556804"/>
    <w:rsid w:val="005568D9"/>
    <w:rsid w:val="00556DF6"/>
    <w:rsid w:val="005576BD"/>
    <w:rsid w:val="00557DF8"/>
    <w:rsid w:val="00557EA5"/>
    <w:rsid w:val="00560245"/>
    <w:rsid w:val="005606E9"/>
    <w:rsid w:val="005607EE"/>
    <w:rsid w:val="00560A23"/>
    <w:rsid w:val="00560F08"/>
    <w:rsid w:val="005611BB"/>
    <w:rsid w:val="0056169D"/>
    <w:rsid w:val="00561B67"/>
    <w:rsid w:val="0056256C"/>
    <w:rsid w:val="0056284E"/>
    <w:rsid w:val="00562DD0"/>
    <w:rsid w:val="0056347B"/>
    <w:rsid w:val="0056389E"/>
    <w:rsid w:val="00563FE3"/>
    <w:rsid w:val="005642E5"/>
    <w:rsid w:val="00564345"/>
    <w:rsid w:val="005646C4"/>
    <w:rsid w:val="005648BD"/>
    <w:rsid w:val="00564DFE"/>
    <w:rsid w:val="005654C9"/>
    <w:rsid w:val="00565D2B"/>
    <w:rsid w:val="00565DF1"/>
    <w:rsid w:val="0056600D"/>
    <w:rsid w:val="00566857"/>
    <w:rsid w:val="00566E30"/>
    <w:rsid w:val="005701DE"/>
    <w:rsid w:val="005706A3"/>
    <w:rsid w:val="0057093B"/>
    <w:rsid w:val="00570BDB"/>
    <w:rsid w:val="00570F53"/>
    <w:rsid w:val="00571054"/>
    <w:rsid w:val="00571679"/>
    <w:rsid w:val="00571D49"/>
    <w:rsid w:val="005720DF"/>
    <w:rsid w:val="0057246E"/>
    <w:rsid w:val="005724BD"/>
    <w:rsid w:val="00572507"/>
    <w:rsid w:val="005725B0"/>
    <w:rsid w:val="00572EE0"/>
    <w:rsid w:val="0057314B"/>
    <w:rsid w:val="00574596"/>
    <w:rsid w:val="00574800"/>
    <w:rsid w:val="00574B97"/>
    <w:rsid w:val="00574F40"/>
    <w:rsid w:val="00575234"/>
    <w:rsid w:val="00575688"/>
    <w:rsid w:val="0057614C"/>
    <w:rsid w:val="00576582"/>
    <w:rsid w:val="00576753"/>
    <w:rsid w:val="0057703A"/>
    <w:rsid w:val="0057753A"/>
    <w:rsid w:val="005779AA"/>
    <w:rsid w:val="00577A9E"/>
    <w:rsid w:val="00577CAA"/>
    <w:rsid w:val="00580306"/>
    <w:rsid w:val="00580605"/>
    <w:rsid w:val="0058154F"/>
    <w:rsid w:val="005819F4"/>
    <w:rsid w:val="0058201F"/>
    <w:rsid w:val="00582157"/>
    <w:rsid w:val="00582190"/>
    <w:rsid w:val="005822DD"/>
    <w:rsid w:val="0058261B"/>
    <w:rsid w:val="00582B13"/>
    <w:rsid w:val="00582B1B"/>
    <w:rsid w:val="00583157"/>
    <w:rsid w:val="0058390F"/>
    <w:rsid w:val="00583BE8"/>
    <w:rsid w:val="005844C9"/>
    <w:rsid w:val="00584E1F"/>
    <w:rsid w:val="00584F7F"/>
    <w:rsid w:val="00585181"/>
    <w:rsid w:val="005855A9"/>
    <w:rsid w:val="00585FC5"/>
    <w:rsid w:val="0058610E"/>
    <w:rsid w:val="005861F5"/>
    <w:rsid w:val="005864D4"/>
    <w:rsid w:val="00586D3E"/>
    <w:rsid w:val="0058704F"/>
    <w:rsid w:val="0058713E"/>
    <w:rsid w:val="0058716F"/>
    <w:rsid w:val="0058733B"/>
    <w:rsid w:val="0058736D"/>
    <w:rsid w:val="00587BBB"/>
    <w:rsid w:val="00587C0B"/>
    <w:rsid w:val="00590DC0"/>
    <w:rsid w:val="00590F2D"/>
    <w:rsid w:val="00591F3B"/>
    <w:rsid w:val="00591FB1"/>
    <w:rsid w:val="005926D4"/>
    <w:rsid w:val="00592D80"/>
    <w:rsid w:val="005933A8"/>
    <w:rsid w:val="005935C8"/>
    <w:rsid w:val="0059375B"/>
    <w:rsid w:val="00593998"/>
    <w:rsid w:val="00594057"/>
    <w:rsid w:val="005946BD"/>
    <w:rsid w:val="005948BC"/>
    <w:rsid w:val="005955D2"/>
    <w:rsid w:val="005958E2"/>
    <w:rsid w:val="00595F03"/>
    <w:rsid w:val="00596F1A"/>
    <w:rsid w:val="0059734D"/>
    <w:rsid w:val="00597B4A"/>
    <w:rsid w:val="00597C1C"/>
    <w:rsid w:val="00597D47"/>
    <w:rsid w:val="005A033A"/>
    <w:rsid w:val="005A14BD"/>
    <w:rsid w:val="005A15EC"/>
    <w:rsid w:val="005A18C1"/>
    <w:rsid w:val="005A2540"/>
    <w:rsid w:val="005A2D64"/>
    <w:rsid w:val="005A3464"/>
    <w:rsid w:val="005A3CD7"/>
    <w:rsid w:val="005A5183"/>
    <w:rsid w:val="005A55EA"/>
    <w:rsid w:val="005A5842"/>
    <w:rsid w:val="005A5BC3"/>
    <w:rsid w:val="005A5E7D"/>
    <w:rsid w:val="005A65E0"/>
    <w:rsid w:val="005A66DD"/>
    <w:rsid w:val="005A6A80"/>
    <w:rsid w:val="005A6AA0"/>
    <w:rsid w:val="005B0AA9"/>
    <w:rsid w:val="005B0DA8"/>
    <w:rsid w:val="005B1574"/>
    <w:rsid w:val="005B160C"/>
    <w:rsid w:val="005B2161"/>
    <w:rsid w:val="005B218D"/>
    <w:rsid w:val="005B248B"/>
    <w:rsid w:val="005B312A"/>
    <w:rsid w:val="005B35F0"/>
    <w:rsid w:val="005B39DD"/>
    <w:rsid w:val="005B45FF"/>
    <w:rsid w:val="005B48F7"/>
    <w:rsid w:val="005B521C"/>
    <w:rsid w:val="005B5504"/>
    <w:rsid w:val="005B5519"/>
    <w:rsid w:val="005B5B67"/>
    <w:rsid w:val="005B5E0D"/>
    <w:rsid w:val="005B5FE3"/>
    <w:rsid w:val="005B683B"/>
    <w:rsid w:val="005B6B09"/>
    <w:rsid w:val="005B6E43"/>
    <w:rsid w:val="005B6F2B"/>
    <w:rsid w:val="005B71D5"/>
    <w:rsid w:val="005B7309"/>
    <w:rsid w:val="005B772B"/>
    <w:rsid w:val="005B786A"/>
    <w:rsid w:val="005C0E4C"/>
    <w:rsid w:val="005C11E6"/>
    <w:rsid w:val="005C176A"/>
    <w:rsid w:val="005C1A05"/>
    <w:rsid w:val="005C1B36"/>
    <w:rsid w:val="005C1E9E"/>
    <w:rsid w:val="005C202B"/>
    <w:rsid w:val="005C2FF3"/>
    <w:rsid w:val="005C33EA"/>
    <w:rsid w:val="005C3567"/>
    <w:rsid w:val="005C37EE"/>
    <w:rsid w:val="005C380A"/>
    <w:rsid w:val="005C509F"/>
    <w:rsid w:val="005C6E4A"/>
    <w:rsid w:val="005C6F81"/>
    <w:rsid w:val="005C7BAD"/>
    <w:rsid w:val="005C7E20"/>
    <w:rsid w:val="005D02C2"/>
    <w:rsid w:val="005D03B9"/>
    <w:rsid w:val="005D0AE5"/>
    <w:rsid w:val="005D0DF6"/>
    <w:rsid w:val="005D1123"/>
    <w:rsid w:val="005D155A"/>
    <w:rsid w:val="005D157C"/>
    <w:rsid w:val="005D1934"/>
    <w:rsid w:val="005D19FC"/>
    <w:rsid w:val="005D1BF5"/>
    <w:rsid w:val="005D259D"/>
    <w:rsid w:val="005D26ED"/>
    <w:rsid w:val="005D28C4"/>
    <w:rsid w:val="005D2B68"/>
    <w:rsid w:val="005D3023"/>
    <w:rsid w:val="005D3487"/>
    <w:rsid w:val="005D34BF"/>
    <w:rsid w:val="005D39B6"/>
    <w:rsid w:val="005D39B7"/>
    <w:rsid w:val="005D3A72"/>
    <w:rsid w:val="005D3B37"/>
    <w:rsid w:val="005D4259"/>
    <w:rsid w:val="005D472B"/>
    <w:rsid w:val="005D51FA"/>
    <w:rsid w:val="005D530B"/>
    <w:rsid w:val="005D5547"/>
    <w:rsid w:val="005D5612"/>
    <w:rsid w:val="005D59BE"/>
    <w:rsid w:val="005D5DC7"/>
    <w:rsid w:val="005D621C"/>
    <w:rsid w:val="005D70A1"/>
    <w:rsid w:val="005D710F"/>
    <w:rsid w:val="005D7D7A"/>
    <w:rsid w:val="005D7F88"/>
    <w:rsid w:val="005E021C"/>
    <w:rsid w:val="005E06A6"/>
    <w:rsid w:val="005E06C8"/>
    <w:rsid w:val="005E1013"/>
    <w:rsid w:val="005E106B"/>
    <w:rsid w:val="005E1942"/>
    <w:rsid w:val="005E1D6A"/>
    <w:rsid w:val="005E261E"/>
    <w:rsid w:val="005E26DA"/>
    <w:rsid w:val="005E350A"/>
    <w:rsid w:val="005E3931"/>
    <w:rsid w:val="005E3D32"/>
    <w:rsid w:val="005E3D33"/>
    <w:rsid w:val="005E5350"/>
    <w:rsid w:val="005E53FC"/>
    <w:rsid w:val="005E5D3B"/>
    <w:rsid w:val="005E60B0"/>
    <w:rsid w:val="005E641B"/>
    <w:rsid w:val="005E6449"/>
    <w:rsid w:val="005E68E4"/>
    <w:rsid w:val="005E72D3"/>
    <w:rsid w:val="005E7D32"/>
    <w:rsid w:val="005E7F09"/>
    <w:rsid w:val="005F0038"/>
    <w:rsid w:val="005F0144"/>
    <w:rsid w:val="005F11F0"/>
    <w:rsid w:val="005F1202"/>
    <w:rsid w:val="005F1555"/>
    <w:rsid w:val="005F172C"/>
    <w:rsid w:val="005F1A37"/>
    <w:rsid w:val="005F1D3C"/>
    <w:rsid w:val="005F1E68"/>
    <w:rsid w:val="005F1F40"/>
    <w:rsid w:val="005F2279"/>
    <w:rsid w:val="005F2467"/>
    <w:rsid w:val="005F27FA"/>
    <w:rsid w:val="005F2967"/>
    <w:rsid w:val="005F2AC9"/>
    <w:rsid w:val="005F32AA"/>
    <w:rsid w:val="005F3F86"/>
    <w:rsid w:val="005F3F92"/>
    <w:rsid w:val="005F4715"/>
    <w:rsid w:val="005F4A24"/>
    <w:rsid w:val="005F4E87"/>
    <w:rsid w:val="005F5803"/>
    <w:rsid w:val="005F5BA5"/>
    <w:rsid w:val="005F5C47"/>
    <w:rsid w:val="005F636E"/>
    <w:rsid w:val="005F6C9C"/>
    <w:rsid w:val="005F6E19"/>
    <w:rsid w:val="005F7739"/>
    <w:rsid w:val="005F78F2"/>
    <w:rsid w:val="005F7A91"/>
    <w:rsid w:val="005F7CA8"/>
    <w:rsid w:val="005F7DA6"/>
    <w:rsid w:val="006007F7"/>
    <w:rsid w:val="006009AE"/>
    <w:rsid w:val="00600C72"/>
    <w:rsid w:val="00601040"/>
    <w:rsid w:val="006019CD"/>
    <w:rsid w:val="006019DF"/>
    <w:rsid w:val="00601AC2"/>
    <w:rsid w:val="006025D8"/>
    <w:rsid w:val="00602A2C"/>
    <w:rsid w:val="006030B1"/>
    <w:rsid w:val="00603DC4"/>
    <w:rsid w:val="00603E8E"/>
    <w:rsid w:val="006044A4"/>
    <w:rsid w:val="00604C89"/>
    <w:rsid w:val="00605080"/>
    <w:rsid w:val="00605E97"/>
    <w:rsid w:val="00606263"/>
    <w:rsid w:val="006062D2"/>
    <w:rsid w:val="006071E2"/>
    <w:rsid w:val="00607780"/>
    <w:rsid w:val="00607B20"/>
    <w:rsid w:val="00607F65"/>
    <w:rsid w:val="00610568"/>
    <w:rsid w:val="006107C9"/>
    <w:rsid w:val="006108E9"/>
    <w:rsid w:val="00610A7D"/>
    <w:rsid w:val="00610A9B"/>
    <w:rsid w:val="00610BFC"/>
    <w:rsid w:val="00611FFC"/>
    <w:rsid w:val="00612029"/>
    <w:rsid w:val="006121F1"/>
    <w:rsid w:val="006124BB"/>
    <w:rsid w:val="006126B5"/>
    <w:rsid w:val="0061308A"/>
    <w:rsid w:val="0061324D"/>
    <w:rsid w:val="00614C0D"/>
    <w:rsid w:val="00614CA4"/>
    <w:rsid w:val="00614FAD"/>
    <w:rsid w:val="006152CB"/>
    <w:rsid w:val="006155DB"/>
    <w:rsid w:val="006157DD"/>
    <w:rsid w:val="00615891"/>
    <w:rsid w:val="006162C3"/>
    <w:rsid w:val="006165BD"/>
    <w:rsid w:val="0061665A"/>
    <w:rsid w:val="00616B78"/>
    <w:rsid w:val="00616F46"/>
    <w:rsid w:val="00617001"/>
    <w:rsid w:val="00617D75"/>
    <w:rsid w:val="00620162"/>
    <w:rsid w:val="0062030C"/>
    <w:rsid w:val="006204A4"/>
    <w:rsid w:val="00620FBA"/>
    <w:rsid w:val="00621142"/>
    <w:rsid w:val="006213F0"/>
    <w:rsid w:val="006215E8"/>
    <w:rsid w:val="00621909"/>
    <w:rsid w:val="00621EB1"/>
    <w:rsid w:val="00622790"/>
    <w:rsid w:val="00623197"/>
    <w:rsid w:val="00623375"/>
    <w:rsid w:val="0062410B"/>
    <w:rsid w:val="006245D9"/>
    <w:rsid w:val="006247F7"/>
    <w:rsid w:val="006249C9"/>
    <w:rsid w:val="0062589F"/>
    <w:rsid w:val="0062590A"/>
    <w:rsid w:val="00625994"/>
    <w:rsid w:val="00626146"/>
    <w:rsid w:val="00626288"/>
    <w:rsid w:val="0062650E"/>
    <w:rsid w:val="00626AE3"/>
    <w:rsid w:val="00627B11"/>
    <w:rsid w:val="00627B6B"/>
    <w:rsid w:val="00627BF7"/>
    <w:rsid w:val="00627E73"/>
    <w:rsid w:val="00630156"/>
    <w:rsid w:val="006305E1"/>
    <w:rsid w:val="00630673"/>
    <w:rsid w:val="00630BC7"/>
    <w:rsid w:val="00630E19"/>
    <w:rsid w:val="006313F8"/>
    <w:rsid w:val="0063166B"/>
    <w:rsid w:val="0063183C"/>
    <w:rsid w:val="00632086"/>
    <w:rsid w:val="006321F9"/>
    <w:rsid w:val="00632A45"/>
    <w:rsid w:val="0063344C"/>
    <w:rsid w:val="00633858"/>
    <w:rsid w:val="0063392D"/>
    <w:rsid w:val="00634760"/>
    <w:rsid w:val="00634838"/>
    <w:rsid w:val="00634BCD"/>
    <w:rsid w:val="006355D0"/>
    <w:rsid w:val="006356B9"/>
    <w:rsid w:val="00635B27"/>
    <w:rsid w:val="00635C4B"/>
    <w:rsid w:val="00636345"/>
    <w:rsid w:val="0063634E"/>
    <w:rsid w:val="0063641D"/>
    <w:rsid w:val="006367AF"/>
    <w:rsid w:val="00636829"/>
    <w:rsid w:val="00636C48"/>
    <w:rsid w:val="00636F99"/>
    <w:rsid w:val="0063705D"/>
    <w:rsid w:val="0064034E"/>
    <w:rsid w:val="00640503"/>
    <w:rsid w:val="00640670"/>
    <w:rsid w:val="00640C6D"/>
    <w:rsid w:val="00641078"/>
    <w:rsid w:val="006410B9"/>
    <w:rsid w:val="00641369"/>
    <w:rsid w:val="00641A22"/>
    <w:rsid w:val="00641B94"/>
    <w:rsid w:val="006432D3"/>
    <w:rsid w:val="0064359E"/>
    <w:rsid w:val="00643827"/>
    <w:rsid w:val="00643E17"/>
    <w:rsid w:val="00644555"/>
    <w:rsid w:val="006446B2"/>
    <w:rsid w:val="00644776"/>
    <w:rsid w:val="0064519B"/>
    <w:rsid w:val="00645A70"/>
    <w:rsid w:val="00645DAD"/>
    <w:rsid w:val="006460D8"/>
    <w:rsid w:val="00646A2E"/>
    <w:rsid w:val="006501C1"/>
    <w:rsid w:val="00650264"/>
    <w:rsid w:val="00650A0B"/>
    <w:rsid w:val="00650A9B"/>
    <w:rsid w:val="00651125"/>
    <w:rsid w:val="00651383"/>
    <w:rsid w:val="006513AB"/>
    <w:rsid w:val="0065157B"/>
    <w:rsid w:val="006525EC"/>
    <w:rsid w:val="0065283E"/>
    <w:rsid w:val="00652B32"/>
    <w:rsid w:val="00652E68"/>
    <w:rsid w:val="00653013"/>
    <w:rsid w:val="0065331D"/>
    <w:rsid w:val="00653B39"/>
    <w:rsid w:val="00653F16"/>
    <w:rsid w:val="00654337"/>
    <w:rsid w:val="00654F2D"/>
    <w:rsid w:val="0065629A"/>
    <w:rsid w:val="00656636"/>
    <w:rsid w:val="00656D15"/>
    <w:rsid w:val="006575B4"/>
    <w:rsid w:val="006575EC"/>
    <w:rsid w:val="00657717"/>
    <w:rsid w:val="00657789"/>
    <w:rsid w:val="00657AAF"/>
    <w:rsid w:val="006600FA"/>
    <w:rsid w:val="00660DFC"/>
    <w:rsid w:val="0066186C"/>
    <w:rsid w:val="006622C3"/>
    <w:rsid w:val="006633A9"/>
    <w:rsid w:val="00663477"/>
    <w:rsid w:val="006634B6"/>
    <w:rsid w:val="0066386C"/>
    <w:rsid w:val="00663A49"/>
    <w:rsid w:val="00663A78"/>
    <w:rsid w:val="00663DF0"/>
    <w:rsid w:val="00665017"/>
    <w:rsid w:val="00665352"/>
    <w:rsid w:val="006654A8"/>
    <w:rsid w:val="006654CB"/>
    <w:rsid w:val="006657F2"/>
    <w:rsid w:val="00665DCF"/>
    <w:rsid w:val="00665EDB"/>
    <w:rsid w:val="00665F2E"/>
    <w:rsid w:val="00666494"/>
    <w:rsid w:val="006666BB"/>
    <w:rsid w:val="006669DC"/>
    <w:rsid w:val="00666A4E"/>
    <w:rsid w:val="0066731E"/>
    <w:rsid w:val="006675D5"/>
    <w:rsid w:val="00667C35"/>
    <w:rsid w:val="00667E8D"/>
    <w:rsid w:val="00667FDA"/>
    <w:rsid w:val="00670835"/>
    <w:rsid w:val="006716EA"/>
    <w:rsid w:val="00672256"/>
    <w:rsid w:val="00672323"/>
    <w:rsid w:val="00672C7C"/>
    <w:rsid w:val="00672F60"/>
    <w:rsid w:val="00673146"/>
    <w:rsid w:val="00673C60"/>
    <w:rsid w:val="00673EAE"/>
    <w:rsid w:val="00673F71"/>
    <w:rsid w:val="006748DD"/>
    <w:rsid w:val="006750F4"/>
    <w:rsid w:val="00676544"/>
    <w:rsid w:val="0067664C"/>
    <w:rsid w:val="00676B11"/>
    <w:rsid w:val="00676D6E"/>
    <w:rsid w:val="00677319"/>
    <w:rsid w:val="00677A25"/>
    <w:rsid w:val="00677C95"/>
    <w:rsid w:val="00677E32"/>
    <w:rsid w:val="00677E94"/>
    <w:rsid w:val="00677EAB"/>
    <w:rsid w:val="00677FA6"/>
    <w:rsid w:val="00680289"/>
    <w:rsid w:val="00680481"/>
    <w:rsid w:val="00680558"/>
    <w:rsid w:val="00680635"/>
    <w:rsid w:val="00680885"/>
    <w:rsid w:val="00680FD2"/>
    <w:rsid w:val="006812D9"/>
    <w:rsid w:val="006817B4"/>
    <w:rsid w:val="00681CD7"/>
    <w:rsid w:val="00681CE1"/>
    <w:rsid w:val="00682086"/>
    <w:rsid w:val="00682309"/>
    <w:rsid w:val="0068256B"/>
    <w:rsid w:val="00682A16"/>
    <w:rsid w:val="00682CA3"/>
    <w:rsid w:val="00683102"/>
    <w:rsid w:val="006837E6"/>
    <w:rsid w:val="00683B76"/>
    <w:rsid w:val="00683E89"/>
    <w:rsid w:val="0068407B"/>
    <w:rsid w:val="006854C3"/>
    <w:rsid w:val="00685DDE"/>
    <w:rsid w:val="006862D3"/>
    <w:rsid w:val="00686382"/>
    <w:rsid w:val="00686AB2"/>
    <w:rsid w:val="00686B3D"/>
    <w:rsid w:val="00686E18"/>
    <w:rsid w:val="00686F3F"/>
    <w:rsid w:val="00686F44"/>
    <w:rsid w:val="0068728A"/>
    <w:rsid w:val="00687410"/>
    <w:rsid w:val="00687831"/>
    <w:rsid w:val="00687A67"/>
    <w:rsid w:val="00687CB4"/>
    <w:rsid w:val="00687FBD"/>
    <w:rsid w:val="00690649"/>
    <w:rsid w:val="00690DB6"/>
    <w:rsid w:val="00691815"/>
    <w:rsid w:val="00691943"/>
    <w:rsid w:val="0069195D"/>
    <w:rsid w:val="00692E66"/>
    <w:rsid w:val="00692EA0"/>
    <w:rsid w:val="006943E0"/>
    <w:rsid w:val="00694432"/>
    <w:rsid w:val="0069487C"/>
    <w:rsid w:val="00694C12"/>
    <w:rsid w:val="00694F91"/>
    <w:rsid w:val="006953FF"/>
    <w:rsid w:val="006954B3"/>
    <w:rsid w:val="00695C8A"/>
    <w:rsid w:val="006964DF"/>
    <w:rsid w:val="00696783"/>
    <w:rsid w:val="00696803"/>
    <w:rsid w:val="006969B3"/>
    <w:rsid w:val="00696A5A"/>
    <w:rsid w:val="00696EF5"/>
    <w:rsid w:val="006975D2"/>
    <w:rsid w:val="00697890"/>
    <w:rsid w:val="00697DC4"/>
    <w:rsid w:val="00697FCD"/>
    <w:rsid w:val="006A0740"/>
    <w:rsid w:val="006A0F8C"/>
    <w:rsid w:val="006A13C9"/>
    <w:rsid w:val="006A150E"/>
    <w:rsid w:val="006A158A"/>
    <w:rsid w:val="006A17FC"/>
    <w:rsid w:val="006A18A8"/>
    <w:rsid w:val="006A1961"/>
    <w:rsid w:val="006A1FB3"/>
    <w:rsid w:val="006A2DB8"/>
    <w:rsid w:val="006A2FEE"/>
    <w:rsid w:val="006A3109"/>
    <w:rsid w:val="006A37FA"/>
    <w:rsid w:val="006A3A93"/>
    <w:rsid w:val="006A3E0B"/>
    <w:rsid w:val="006A4234"/>
    <w:rsid w:val="006A4315"/>
    <w:rsid w:val="006A4AE4"/>
    <w:rsid w:val="006A4CCB"/>
    <w:rsid w:val="006A5D98"/>
    <w:rsid w:val="006A6103"/>
    <w:rsid w:val="006A6181"/>
    <w:rsid w:val="006A6481"/>
    <w:rsid w:val="006A6819"/>
    <w:rsid w:val="006A68FF"/>
    <w:rsid w:val="006A6928"/>
    <w:rsid w:val="006A6EE9"/>
    <w:rsid w:val="006A70B8"/>
    <w:rsid w:val="006A76C4"/>
    <w:rsid w:val="006A76E5"/>
    <w:rsid w:val="006A7C04"/>
    <w:rsid w:val="006A7FDD"/>
    <w:rsid w:val="006B05EA"/>
    <w:rsid w:val="006B12BC"/>
    <w:rsid w:val="006B15A6"/>
    <w:rsid w:val="006B1B35"/>
    <w:rsid w:val="006B1B91"/>
    <w:rsid w:val="006B1D31"/>
    <w:rsid w:val="006B1F19"/>
    <w:rsid w:val="006B2039"/>
    <w:rsid w:val="006B2406"/>
    <w:rsid w:val="006B25CB"/>
    <w:rsid w:val="006B35D7"/>
    <w:rsid w:val="006B3D12"/>
    <w:rsid w:val="006B44F6"/>
    <w:rsid w:val="006B4954"/>
    <w:rsid w:val="006B628F"/>
    <w:rsid w:val="006B6699"/>
    <w:rsid w:val="006B6930"/>
    <w:rsid w:val="006B6A9F"/>
    <w:rsid w:val="006B6F29"/>
    <w:rsid w:val="006B70C8"/>
    <w:rsid w:val="006B72FC"/>
    <w:rsid w:val="006C020A"/>
    <w:rsid w:val="006C05D1"/>
    <w:rsid w:val="006C0609"/>
    <w:rsid w:val="006C0790"/>
    <w:rsid w:val="006C0847"/>
    <w:rsid w:val="006C0AB6"/>
    <w:rsid w:val="006C0CE8"/>
    <w:rsid w:val="006C108E"/>
    <w:rsid w:val="006C1C05"/>
    <w:rsid w:val="006C1E61"/>
    <w:rsid w:val="006C2403"/>
    <w:rsid w:val="006C2E8E"/>
    <w:rsid w:val="006C37C0"/>
    <w:rsid w:val="006C440B"/>
    <w:rsid w:val="006C4520"/>
    <w:rsid w:val="006C5341"/>
    <w:rsid w:val="006C6042"/>
    <w:rsid w:val="006C67E5"/>
    <w:rsid w:val="006C6AAC"/>
    <w:rsid w:val="006C6E8D"/>
    <w:rsid w:val="006C72A7"/>
    <w:rsid w:val="006C7982"/>
    <w:rsid w:val="006C7AE8"/>
    <w:rsid w:val="006D09A3"/>
    <w:rsid w:val="006D0B65"/>
    <w:rsid w:val="006D0EAF"/>
    <w:rsid w:val="006D13C7"/>
    <w:rsid w:val="006D192A"/>
    <w:rsid w:val="006D1E21"/>
    <w:rsid w:val="006D2413"/>
    <w:rsid w:val="006D24D5"/>
    <w:rsid w:val="006D3168"/>
    <w:rsid w:val="006D323A"/>
    <w:rsid w:val="006D338A"/>
    <w:rsid w:val="006D3544"/>
    <w:rsid w:val="006D3837"/>
    <w:rsid w:val="006D3B1F"/>
    <w:rsid w:val="006D3CCE"/>
    <w:rsid w:val="006D46CE"/>
    <w:rsid w:val="006D4AD4"/>
    <w:rsid w:val="006D4B92"/>
    <w:rsid w:val="006D56E6"/>
    <w:rsid w:val="006D5F3A"/>
    <w:rsid w:val="006D67F5"/>
    <w:rsid w:val="006D70F8"/>
    <w:rsid w:val="006D7358"/>
    <w:rsid w:val="006D7A80"/>
    <w:rsid w:val="006E02A0"/>
    <w:rsid w:val="006E0336"/>
    <w:rsid w:val="006E0667"/>
    <w:rsid w:val="006E0DFD"/>
    <w:rsid w:val="006E1207"/>
    <w:rsid w:val="006E12A4"/>
    <w:rsid w:val="006E1D05"/>
    <w:rsid w:val="006E203F"/>
    <w:rsid w:val="006E2242"/>
    <w:rsid w:val="006E2263"/>
    <w:rsid w:val="006E2412"/>
    <w:rsid w:val="006E275E"/>
    <w:rsid w:val="006E283B"/>
    <w:rsid w:val="006E2D7C"/>
    <w:rsid w:val="006E3643"/>
    <w:rsid w:val="006E3D08"/>
    <w:rsid w:val="006E4306"/>
    <w:rsid w:val="006E4501"/>
    <w:rsid w:val="006E4CB9"/>
    <w:rsid w:val="006E500D"/>
    <w:rsid w:val="006E5775"/>
    <w:rsid w:val="006E5A62"/>
    <w:rsid w:val="006E5C5E"/>
    <w:rsid w:val="006E633E"/>
    <w:rsid w:val="006E6E27"/>
    <w:rsid w:val="006E6F64"/>
    <w:rsid w:val="006E7153"/>
    <w:rsid w:val="006F0411"/>
    <w:rsid w:val="006F04FF"/>
    <w:rsid w:val="006F0789"/>
    <w:rsid w:val="006F0F35"/>
    <w:rsid w:val="006F0FEA"/>
    <w:rsid w:val="006F1129"/>
    <w:rsid w:val="006F24E5"/>
    <w:rsid w:val="006F26C0"/>
    <w:rsid w:val="006F2AA7"/>
    <w:rsid w:val="006F30D1"/>
    <w:rsid w:val="006F31D7"/>
    <w:rsid w:val="006F348E"/>
    <w:rsid w:val="006F35A3"/>
    <w:rsid w:val="006F3818"/>
    <w:rsid w:val="006F4397"/>
    <w:rsid w:val="006F47FB"/>
    <w:rsid w:val="006F4F04"/>
    <w:rsid w:val="006F50C0"/>
    <w:rsid w:val="006F54AF"/>
    <w:rsid w:val="006F5E6C"/>
    <w:rsid w:val="006F5EFA"/>
    <w:rsid w:val="006F6510"/>
    <w:rsid w:val="006F697B"/>
    <w:rsid w:val="006F71C9"/>
    <w:rsid w:val="007000FA"/>
    <w:rsid w:val="0070061A"/>
    <w:rsid w:val="007009AC"/>
    <w:rsid w:val="0070142C"/>
    <w:rsid w:val="00701BBD"/>
    <w:rsid w:val="00701F33"/>
    <w:rsid w:val="00702F15"/>
    <w:rsid w:val="0070350E"/>
    <w:rsid w:val="00703791"/>
    <w:rsid w:val="00703B11"/>
    <w:rsid w:val="00703E28"/>
    <w:rsid w:val="0070451B"/>
    <w:rsid w:val="00704791"/>
    <w:rsid w:val="00704995"/>
    <w:rsid w:val="00704B4F"/>
    <w:rsid w:val="00704CB6"/>
    <w:rsid w:val="00704F31"/>
    <w:rsid w:val="007053EA"/>
    <w:rsid w:val="007057A9"/>
    <w:rsid w:val="007059EA"/>
    <w:rsid w:val="00705DBA"/>
    <w:rsid w:val="0070642C"/>
    <w:rsid w:val="00707567"/>
    <w:rsid w:val="007077B9"/>
    <w:rsid w:val="00710502"/>
    <w:rsid w:val="00710706"/>
    <w:rsid w:val="00710937"/>
    <w:rsid w:val="00711631"/>
    <w:rsid w:val="00711BA3"/>
    <w:rsid w:val="00711C48"/>
    <w:rsid w:val="00711F84"/>
    <w:rsid w:val="00712065"/>
    <w:rsid w:val="007125D8"/>
    <w:rsid w:val="0071278D"/>
    <w:rsid w:val="00712865"/>
    <w:rsid w:val="00712FA9"/>
    <w:rsid w:val="007132FD"/>
    <w:rsid w:val="007137CE"/>
    <w:rsid w:val="007137EE"/>
    <w:rsid w:val="00714019"/>
    <w:rsid w:val="0071406D"/>
    <w:rsid w:val="00714366"/>
    <w:rsid w:val="007149BA"/>
    <w:rsid w:val="00714AB8"/>
    <w:rsid w:val="00714D31"/>
    <w:rsid w:val="00714F2E"/>
    <w:rsid w:val="0071539E"/>
    <w:rsid w:val="0071594B"/>
    <w:rsid w:val="00715B7E"/>
    <w:rsid w:val="00715C2C"/>
    <w:rsid w:val="00716446"/>
    <w:rsid w:val="00716B83"/>
    <w:rsid w:val="00720235"/>
    <w:rsid w:val="00720310"/>
    <w:rsid w:val="007203A0"/>
    <w:rsid w:val="00720449"/>
    <w:rsid w:val="007205C5"/>
    <w:rsid w:val="007206A3"/>
    <w:rsid w:val="0072106C"/>
    <w:rsid w:val="00721EB4"/>
    <w:rsid w:val="00722AA4"/>
    <w:rsid w:val="007236A5"/>
    <w:rsid w:val="00723712"/>
    <w:rsid w:val="00723D2E"/>
    <w:rsid w:val="00723F41"/>
    <w:rsid w:val="0072415D"/>
    <w:rsid w:val="0072479A"/>
    <w:rsid w:val="00724C0C"/>
    <w:rsid w:val="007257EE"/>
    <w:rsid w:val="00725C49"/>
    <w:rsid w:val="00725E81"/>
    <w:rsid w:val="007261BB"/>
    <w:rsid w:val="00726771"/>
    <w:rsid w:val="0072689F"/>
    <w:rsid w:val="00726B82"/>
    <w:rsid w:val="00727167"/>
    <w:rsid w:val="007271E1"/>
    <w:rsid w:val="007274CC"/>
    <w:rsid w:val="007275F5"/>
    <w:rsid w:val="00727959"/>
    <w:rsid w:val="00727E33"/>
    <w:rsid w:val="007302F1"/>
    <w:rsid w:val="007303DE"/>
    <w:rsid w:val="00730834"/>
    <w:rsid w:val="00730A8D"/>
    <w:rsid w:val="00730E1B"/>
    <w:rsid w:val="007311C2"/>
    <w:rsid w:val="00732B48"/>
    <w:rsid w:val="00732D86"/>
    <w:rsid w:val="00732F77"/>
    <w:rsid w:val="00733A83"/>
    <w:rsid w:val="007341D3"/>
    <w:rsid w:val="0073455E"/>
    <w:rsid w:val="0073492D"/>
    <w:rsid w:val="00734E89"/>
    <w:rsid w:val="007362EA"/>
    <w:rsid w:val="00736357"/>
    <w:rsid w:val="007363D2"/>
    <w:rsid w:val="0073658E"/>
    <w:rsid w:val="007366BE"/>
    <w:rsid w:val="0073684B"/>
    <w:rsid w:val="00736AFC"/>
    <w:rsid w:val="00736F42"/>
    <w:rsid w:val="00740644"/>
    <w:rsid w:val="007408CB"/>
    <w:rsid w:val="00740C69"/>
    <w:rsid w:val="00742648"/>
    <w:rsid w:val="007428D3"/>
    <w:rsid w:val="00742E04"/>
    <w:rsid w:val="0074305C"/>
    <w:rsid w:val="0074382A"/>
    <w:rsid w:val="00743B5C"/>
    <w:rsid w:val="00743C3D"/>
    <w:rsid w:val="00744039"/>
    <w:rsid w:val="00744122"/>
    <w:rsid w:val="007442E3"/>
    <w:rsid w:val="00744C14"/>
    <w:rsid w:val="00744D20"/>
    <w:rsid w:val="00744D57"/>
    <w:rsid w:val="007450DC"/>
    <w:rsid w:val="00745F52"/>
    <w:rsid w:val="00746585"/>
    <w:rsid w:val="00746739"/>
    <w:rsid w:val="00747677"/>
    <w:rsid w:val="00747743"/>
    <w:rsid w:val="0075034A"/>
    <w:rsid w:val="0075070C"/>
    <w:rsid w:val="00750C78"/>
    <w:rsid w:val="00750CE1"/>
    <w:rsid w:val="007511A7"/>
    <w:rsid w:val="007513C2"/>
    <w:rsid w:val="00751423"/>
    <w:rsid w:val="007514C0"/>
    <w:rsid w:val="00752427"/>
    <w:rsid w:val="007524BF"/>
    <w:rsid w:val="00752519"/>
    <w:rsid w:val="00752B5A"/>
    <w:rsid w:val="00752B7E"/>
    <w:rsid w:val="0075352F"/>
    <w:rsid w:val="007536DD"/>
    <w:rsid w:val="007539DA"/>
    <w:rsid w:val="00753CB7"/>
    <w:rsid w:val="007551DA"/>
    <w:rsid w:val="00755411"/>
    <w:rsid w:val="00755594"/>
    <w:rsid w:val="00755916"/>
    <w:rsid w:val="00755A57"/>
    <w:rsid w:val="007565CF"/>
    <w:rsid w:val="007568D4"/>
    <w:rsid w:val="00756CD4"/>
    <w:rsid w:val="00756D50"/>
    <w:rsid w:val="00756F42"/>
    <w:rsid w:val="0075738B"/>
    <w:rsid w:val="007573D6"/>
    <w:rsid w:val="00757508"/>
    <w:rsid w:val="00757857"/>
    <w:rsid w:val="00757A00"/>
    <w:rsid w:val="0076018A"/>
    <w:rsid w:val="007602CD"/>
    <w:rsid w:val="0076055C"/>
    <w:rsid w:val="007609B0"/>
    <w:rsid w:val="007609F4"/>
    <w:rsid w:val="00760EB7"/>
    <w:rsid w:val="00761079"/>
    <w:rsid w:val="007613FE"/>
    <w:rsid w:val="00761966"/>
    <w:rsid w:val="0076220E"/>
    <w:rsid w:val="0076282F"/>
    <w:rsid w:val="00763111"/>
    <w:rsid w:val="0076343A"/>
    <w:rsid w:val="007635BC"/>
    <w:rsid w:val="00763C86"/>
    <w:rsid w:val="00763EB4"/>
    <w:rsid w:val="00763ED7"/>
    <w:rsid w:val="00765069"/>
    <w:rsid w:val="00765482"/>
    <w:rsid w:val="007660B6"/>
    <w:rsid w:val="00766185"/>
    <w:rsid w:val="007661C9"/>
    <w:rsid w:val="0076648C"/>
    <w:rsid w:val="0076665C"/>
    <w:rsid w:val="007672BA"/>
    <w:rsid w:val="00767F25"/>
    <w:rsid w:val="007706CB"/>
    <w:rsid w:val="007715CF"/>
    <w:rsid w:val="00771C22"/>
    <w:rsid w:val="0077259B"/>
    <w:rsid w:val="00772F9F"/>
    <w:rsid w:val="0077341F"/>
    <w:rsid w:val="007735E1"/>
    <w:rsid w:val="00773D46"/>
    <w:rsid w:val="00774564"/>
    <w:rsid w:val="00774A72"/>
    <w:rsid w:val="0077506F"/>
    <w:rsid w:val="00775090"/>
    <w:rsid w:val="00775419"/>
    <w:rsid w:val="007754C6"/>
    <w:rsid w:val="007762E1"/>
    <w:rsid w:val="00776800"/>
    <w:rsid w:val="00776F2D"/>
    <w:rsid w:val="007778F7"/>
    <w:rsid w:val="007779B6"/>
    <w:rsid w:val="00777DE7"/>
    <w:rsid w:val="007801A8"/>
    <w:rsid w:val="00780926"/>
    <w:rsid w:val="00780E3A"/>
    <w:rsid w:val="00780F8B"/>
    <w:rsid w:val="007817E0"/>
    <w:rsid w:val="00781DEE"/>
    <w:rsid w:val="00782892"/>
    <w:rsid w:val="00782EDD"/>
    <w:rsid w:val="00783A7B"/>
    <w:rsid w:val="00783B36"/>
    <w:rsid w:val="00783F0D"/>
    <w:rsid w:val="00783F3E"/>
    <w:rsid w:val="00783F5A"/>
    <w:rsid w:val="007842E5"/>
    <w:rsid w:val="00784B6C"/>
    <w:rsid w:val="00784BB5"/>
    <w:rsid w:val="0078500D"/>
    <w:rsid w:val="007850C6"/>
    <w:rsid w:val="00785449"/>
    <w:rsid w:val="0078583B"/>
    <w:rsid w:val="00785B8F"/>
    <w:rsid w:val="00785BC3"/>
    <w:rsid w:val="00785EAE"/>
    <w:rsid w:val="0078656E"/>
    <w:rsid w:val="00786E28"/>
    <w:rsid w:val="0078700B"/>
    <w:rsid w:val="00787CC3"/>
    <w:rsid w:val="0079123B"/>
    <w:rsid w:val="00791AA1"/>
    <w:rsid w:val="00791F87"/>
    <w:rsid w:val="00791FCA"/>
    <w:rsid w:val="007920BD"/>
    <w:rsid w:val="007922BF"/>
    <w:rsid w:val="00792395"/>
    <w:rsid w:val="00792BB3"/>
    <w:rsid w:val="00792F65"/>
    <w:rsid w:val="007935AD"/>
    <w:rsid w:val="007936C1"/>
    <w:rsid w:val="007942BC"/>
    <w:rsid w:val="00794368"/>
    <w:rsid w:val="00794AFD"/>
    <w:rsid w:val="00794CA0"/>
    <w:rsid w:val="00794D28"/>
    <w:rsid w:val="00794DE2"/>
    <w:rsid w:val="00795035"/>
    <w:rsid w:val="0079573F"/>
    <w:rsid w:val="007959B0"/>
    <w:rsid w:val="007960B4"/>
    <w:rsid w:val="00796978"/>
    <w:rsid w:val="00796984"/>
    <w:rsid w:val="007976DF"/>
    <w:rsid w:val="00797723"/>
    <w:rsid w:val="007A0382"/>
    <w:rsid w:val="007A07B7"/>
    <w:rsid w:val="007A0A4C"/>
    <w:rsid w:val="007A0BD3"/>
    <w:rsid w:val="007A1523"/>
    <w:rsid w:val="007A15FB"/>
    <w:rsid w:val="007A1D4B"/>
    <w:rsid w:val="007A2D40"/>
    <w:rsid w:val="007A2EFB"/>
    <w:rsid w:val="007A3113"/>
    <w:rsid w:val="007A3323"/>
    <w:rsid w:val="007A34EB"/>
    <w:rsid w:val="007A3610"/>
    <w:rsid w:val="007A3918"/>
    <w:rsid w:val="007A3E4D"/>
    <w:rsid w:val="007A486A"/>
    <w:rsid w:val="007A4FC9"/>
    <w:rsid w:val="007A5850"/>
    <w:rsid w:val="007A59B1"/>
    <w:rsid w:val="007A5A5D"/>
    <w:rsid w:val="007A65F2"/>
    <w:rsid w:val="007A6619"/>
    <w:rsid w:val="007A68DB"/>
    <w:rsid w:val="007A6DF9"/>
    <w:rsid w:val="007A6E71"/>
    <w:rsid w:val="007A7046"/>
    <w:rsid w:val="007A7D54"/>
    <w:rsid w:val="007A7F1D"/>
    <w:rsid w:val="007B0117"/>
    <w:rsid w:val="007B0153"/>
    <w:rsid w:val="007B01A6"/>
    <w:rsid w:val="007B0EBD"/>
    <w:rsid w:val="007B1054"/>
    <w:rsid w:val="007B14B6"/>
    <w:rsid w:val="007B18A0"/>
    <w:rsid w:val="007B1947"/>
    <w:rsid w:val="007B19A6"/>
    <w:rsid w:val="007B2610"/>
    <w:rsid w:val="007B295A"/>
    <w:rsid w:val="007B29C9"/>
    <w:rsid w:val="007B3422"/>
    <w:rsid w:val="007B3542"/>
    <w:rsid w:val="007B3C27"/>
    <w:rsid w:val="007B3CB5"/>
    <w:rsid w:val="007B3DE3"/>
    <w:rsid w:val="007B3F13"/>
    <w:rsid w:val="007B4215"/>
    <w:rsid w:val="007B4244"/>
    <w:rsid w:val="007B429D"/>
    <w:rsid w:val="007B4369"/>
    <w:rsid w:val="007B52DD"/>
    <w:rsid w:val="007B71B9"/>
    <w:rsid w:val="007B742F"/>
    <w:rsid w:val="007B7480"/>
    <w:rsid w:val="007B77DA"/>
    <w:rsid w:val="007B7919"/>
    <w:rsid w:val="007B7A3E"/>
    <w:rsid w:val="007B7B2D"/>
    <w:rsid w:val="007B7BDE"/>
    <w:rsid w:val="007C002C"/>
    <w:rsid w:val="007C01FC"/>
    <w:rsid w:val="007C0422"/>
    <w:rsid w:val="007C069F"/>
    <w:rsid w:val="007C0B35"/>
    <w:rsid w:val="007C0C76"/>
    <w:rsid w:val="007C155F"/>
    <w:rsid w:val="007C1CA4"/>
    <w:rsid w:val="007C1CC7"/>
    <w:rsid w:val="007C1CF0"/>
    <w:rsid w:val="007C1F90"/>
    <w:rsid w:val="007C2213"/>
    <w:rsid w:val="007C2B38"/>
    <w:rsid w:val="007C2C3F"/>
    <w:rsid w:val="007C31E1"/>
    <w:rsid w:val="007C348A"/>
    <w:rsid w:val="007C35BF"/>
    <w:rsid w:val="007C3643"/>
    <w:rsid w:val="007C36C8"/>
    <w:rsid w:val="007C3DCF"/>
    <w:rsid w:val="007C45FB"/>
    <w:rsid w:val="007C4636"/>
    <w:rsid w:val="007C4649"/>
    <w:rsid w:val="007C4770"/>
    <w:rsid w:val="007C47FA"/>
    <w:rsid w:val="007C4CC0"/>
    <w:rsid w:val="007C4E4D"/>
    <w:rsid w:val="007C528F"/>
    <w:rsid w:val="007C52E7"/>
    <w:rsid w:val="007C5739"/>
    <w:rsid w:val="007C59C5"/>
    <w:rsid w:val="007C64CA"/>
    <w:rsid w:val="007C72E0"/>
    <w:rsid w:val="007C7626"/>
    <w:rsid w:val="007C766B"/>
    <w:rsid w:val="007C79D3"/>
    <w:rsid w:val="007C7AAA"/>
    <w:rsid w:val="007C7F01"/>
    <w:rsid w:val="007D0322"/>
    <w:rsid w:val="007D036B"/>
    <w:rsid w:val="007D0CE6"/>
    <w:rsid w:val="007D0D40"/>
    <w:rsid w:val="007D112B"/>
    <w:rsid w:val="007D15AC"/>
    <w:rsid w:val="007D1AAF"/>
    <w:rsid w:val="007D1F68"/>
    <w:rsid w:val="007D2294"/>
    <w:rsid w:val="007D23D4"/>
    <w:rsid w:val="007D2556"/>
    <w:rsid w:val="007D25B1"/>
    <w:rsid w:val="007D25E1"/>
    <w:rsid w:val="007D26E1"/>
    <w:rsid w:val="007D2D80"/>
    <w:rsid w:val="007D30B6"/>
    <w:rsid w:val="007D3237"/>
    <w:rsid w:val="007D3602"/>
    <w:rsid w:val="007D3A65"/>
    <w:rsid w:val="007D3FFD"/>
    <w:rsid w:val="007D40D8"/>
    <w:rsid w:val="007D5180"/>
    <w:rsid w:val="007D546C"/>
    <w:rsid w:val="007D56B7"/>
    <w:rsid w:val="007D585C"/>
    <w:rsid w:val="007D5B00"/>
    <w:rsid w:val="007D63AF"/>
    <w:rsid w:val="007D6834"/>
    <w:rsid w:val="007D6E16"/>
    <w:rsid w:val="007D6E35"/>
    <w:rsid w:val="007D721A"/>
    <w:rsid w:val="007D72C5"/>
    <w:rsid w:val="007E0911"/>
    <w:rsid w:val="007E1237"/>
    <w:rsid w:val="007E1A49"/>
    <w:rsid w:val="007E2231"/>
    <w:rsid w:val="007E2530"/>
    <w:rsid w:val="007E30E0"/>
    <w:rsid w:val="007E3A5F"/>
    <w:rsid w:val="007E3BF6"/>
    <w:rsid w:val="007E3BFA"/>
    <w:rsid w:val="007E4500"/>
    <w:rsid w:val="007E4657"/>
    <w:rsid w:val="007E4772"/>
    <w:rsid w:val="007E48FD"/>
    <w:rsid w:val="007E4E4B"/>
    <w:rsid w:val="007E52B2"/>
    <w:rsid w:val="007E5756"/>
    <w:rsid w:val="007E5789"/>
    <w:rsid w:val="007E5E0B"/>
    <w:rsid w:val="007E5E18"/>
    <w:rsid w:val="007E66A5"/>
    <w:rsid w:val="007E69B8"/>
    <w:rsid w:val="007E7810"/>
    <w:rsid w:val="007E7B3C"/>
    <w:rsid w:val="007E7C98"/>
    <w:rsid w:val="007F0310"/>
    <w:rsid w:val="007F04FB"/>
    <w:rsid w:val="007F06D5"/>
    <w:rsid w:val="007F097B"/>
    <w:rsid w:val="007F0B61"/>
    <w:rsid w:val="007F0D1C"/>
    <w:rsid w:val="007F15DE"/>
    <w:rsid w:val="007F1CE9"/>
    <w:rsid w:val="007F2FA9"/>
    <w:rsid w:val="007F3B58"/>
    <w:rsid w:val="007F412B"/>
    <w:rsid w:val="007F41D3"/>
    <w:rsid w:val="007F4A46"/>
    <w:rsid w:val="007F4BD6"/>
    <w:rsid w:val="007F53B1"/>
    <w:rsid w:val="007F5577"/>
    <w:rsid w:val="007F5BE2"/>
    <w:rsid w:val="007F5DBD"/>
    <w:rsid w:val="007F5DE5"/>
    <w:rsid w:val="007F6398"/>
    <w:rsid w:val="007F6731"/>
    <w:rsid w:val="007F67E5"/>
    <w:rsid w:val="007F7277"/>
    <w:rsid w:val="007F76E6"/>
    <w:rsid w:val="0080007D"/>
    <w:rsid w:val="008001FC"/>
    <w:rsid w:val="008005E2"/>
    <w:rsid w:val="008013F2"/>
    <w:rsid w:val="00801FB2"/>
    <w:rsid w:val="0080216D"/>
    <w:rsid w:val="0080301B"/>
    <w:rsid w:val="008035F2"/>
    <w:rsid w:val="00803CAC"/>
    <w:rsid w:val="00804BC7"/>
    <w:rsid w:val="00804EC3"/>
    <w:rsid w:val="0080531C"/>
    <w:rsid w:val="0080575E"/>
    <w:rsid w:val="00805DD6"/>
    <w:rsid w:val="00806286"/>
    <w:rsid w:val="0080637A"/>
    <w:rsid w:val="00806A33"/>
    <w:rsid w:val="00806AD9"/>
    <w:rsid w:val="0080752E"/>
    <w:rsid w:val="00807B39"/>
    <w:rsid w:val="00807C82"/>
    <w:rsid w:val="00807CBA"/>
    <w:rsid w:val="00807F80"/>
    <w:rsid w:val="00810938"/>
    <w:rsid w:val="0081133D"/>
    <w:rsid w:val="00811435"/>
    <w:rsid w:val="00811644"/>
    <w:rsid w:val="008118EF"/>
    <w:rsid w:val="00812904"/>
    <w:rsid w:val="00812A15"/>
    <w:rsid w:val="00813460"/>
    <w:rsid w:val="00814569"/>
    <w:rsid w:val="0081491A"/>
    <w:rsid w:val="00814F02"/>
    <w:rsid w:val="008153CF"/>
    <w:rsid w:val="008154F0"/>
    <w:rsid w:val="00815A91"/>
    <w:rsid w:val="0081603D"/>
    <w:rsid w:val="008163EE"/>
    <w:rsid w:val="00816B28"/>
    <w:rsid w:val="00816C51"/>
    <w:rsid w:val="008174FC"/>
    <w:rsid w:val="00817874"/>
    <w:rsid w:val="00817941"/>
    <w:rsid w:val="00820060"/>
    <w:rsid w:val="00820397"/>
    <w:rsid w:val="00821644"/>
    <w:rsid w:val="0082172F"/>
    <w:rsid w:val="00821C32"/>
    <w:rsid w:val="00821CF8"/>
    <w:rsid w:val="00822BF6"/>
    <w:rsid w:val="008232A1"/>
    <w:rsid w:val="008232C5"/>
    <w:rsid w:val="00823AAE"/>
    <w:rsid w:val="0082406B"/>
    <w:rsid w:val="0082439F"/>
    <w:rsid w:val="00824A2B"/>
    <w:rsid w:val="00826119"/>
    <w:rsid w:val="00826D24"/>
    <w:rsid w:val="00826E67"/>
    <w:rsid w:val="00826F10"/>
    <w:rsid w:val="00827355"/>
    <w:rsid w:val="008274A5"/>
    <w:rsid w:val="008274D9"/>
    <w:rsid w:val="008274ED"/>
    <w:rsid w:val="0082770C"/>
    <w:rsid w:val="00827969"/>
    <w:rsid w:val="008304D3"/>
    <w:rsid w:val="00830D1F"/>
    <w:rsid w:val="00830F0E"/>
    <w:rsid w:val="00831875"/>
    <w:rsid w:val="00831AD4"/>
    <w:rsid w:val="00831D86"/>
    <w:rsid w:val="008322D6"/>
    <w:rsid w:val="008326DE"/>
    <w:rsid w:val="008328DB"/>
    <w:rsid w:val="00832B19"/>
    <w:rsid w:val="00832C83"/>
    <w:rsid w:val="008334C6"/>
    <w:rsid w:val="0083360A"/>
    <w:rsid w:val="008340AD"/>
    <w:rsid w:val="008344C2"/>
    <w:rsid w:val="00834A33"/>
    <w:rsid w:val="00834B3D"/>
    <w:rsid w:val="00835891"/>
    <w:rsid w:val="00835A37"/>
    <w:rsid w:val="00835BD7"/>
    <w:rsid w:val="00835C50"/>
    <w:rsid w:val="0083623A"/>
    <w:rsid w:val="00836ED2"/>
    <w:rsid w:val="00836F7E"/>
    <w:rsid w:val="008370AB"/>
    <w:rsid w:val="0083748A"/>
    <w:rsid w:val="00837B06"/>
    <w:rsid w:val="00837EAA"/>
    <w:rsid w:val="00837FD3"/>
    <w:rsid w:val="00840B61"/>
    <w:rsid w:val="00840CD1"/>
    <w:rsid w:val="00841589"/>
    <w:rsid w:val="008415E0"/>
    <w:rsid w:val="008416D0"/>
    <w:rsid w:val="0084189A"/>
    <w:rsid w:val="00841AB3"/>
    <w:rsid w:val="00841D25"/>
    <w:rsid w:val="00841DCB"/>
    <w:rsid w:val="0084205E"/>
    <w:rsid w:val="00842558"/>
    <w:rsid w:val="008427D5"/>
    <w:rsid w:val="008435E3"/>
    <w:rsid w:val="00844633"/>
    <w:rsid w:val="00844FB3"/>
    <w:rsid w:val="00844FDD"/>
    <w:rsid w:val="00845989"/>
    <w:rsid w:val="00845B06"/>
    <w:rsid w:val="00845CE5"/>
    <w:rsid w:val="00846685"/>
    <w:rsid w:val="0084670C"/>
    <w:rsid w:val="008469DC"/>
    <w:rsid w:val="00847219"/>
    <w:rsid w:val="0084752F"/>
    <w:rsid w:val="00847538"/>
    <w:rsid w:val="00847623"/>
    <w:rsid w:val="00847C5D"/>
    <w:rsid w:val="00850293"/>
    <w:rsid w:val="00850521"/>
    <w:rsid w:val="0085071E"/>
    <w:rsid w:val="0085099D"/>
    <w:rsid w:val="008513FE"/>
    <w:rsid w:val="00851C0C"/>
    <w:rsid w:val="0085238D"/>
    <w:rsid w:val="0085248A"/>
    <w:rsid w:val="00852568"/>
    <w:rsid w:val="00852785"/>
    <w:rsid w:val="00853088"/>
    <w:rsid w:val="00853180"/>
    <w:rsid w:val="008535F4"/>
    <w:rsid w:val="008538E9"/>
    <w:rsid w:val="00853A44"/>
    <w:rsid w:val="00853DCB"/>
    <w:rsid w:val="008540C1"/>
    <w:rsid w:val="008540EC"/>
    <w:rsid w:val="0085421B"/>
    <w:rsid w:val="00854811"/>
    <w:rsid w:val="00854AF6"/>
    <w:rsid w:val="00854FF3"/>
    <w:rsid w:val="008553E4"/>
    <w:rsid w:val="00855A85"/>
    <w:rsid w:val="00855DF8"/>
    <w:rsid w:val="008560A9"/>
    <w:rsid w:val="00856427"/>
    <w:rsid w:val="00856A61"/>
    <w:rsid w:val="00856AEA"/>
    <w:rsid w:val="00856D19"/>
    <w:rsid w:val="00857F0D"/>
    <w:rsid w:val="00860599"/>
    <w:rsid w:val="0086104E"/>
    <w:rsid w:val="008610C7"/>
    <w:rsid w:val="008615A3"/>
    <w:rsid w:val="008626A0"/>
    <w:rsid w:val="0086290B"/>
    <w:rsid w:val="00862AD3"/>
    <w:rsid w:val="00862EFA"/>
    <w:rsid w:val="008637DD"/>
    <w:rsid w:val="0086438B"/>
    <w:rsid w:val="0086454E"/>
    <w:rsid w:val="00864811"/>
    <w:rsid w:val="008651AB"/>
    <w:rsid w:val="00865882"/>
    <w:rsid w:val="00865A06"/>
    <w:rsid w:val="00866799"/>
    <w:rsid w:val="00866ED8"/>
    <w:rsid w:val="0086747F"/>
    <w:rsid w:val="008679AD"/>
    <w:rsid w:val="00867CD9"/>
    <w:rsid w:val="00870154"/>
    <w:rsid w:val="008705F6"/>
    <w:rsid w:val="00870737"/>
    <w:rsid w:val="00870BDD"/>
    <w:rsid w:val="0087123A"/>
    <w:rsid w:val="008713B3"/>
    <w:rsid w:val="008716C8"/>
    <w:rsid w:val="00871975"/>
    <w:rsid w:val="00871AED"/>
    <w:rsid w:val="00871B58"/>
    <w:rsid w:val="00871ED0"/>
    <w:rsid w:val="0087205C"/>
    <w:rsid w:val="00872595"/>
    <w:rsid w:val="00872829"/>
    <w:rsid w:val="00872D29"/>
    <w:rsid w:val="00872D58"/>
    <w:rsid w:val="00872E71"/>
    <w:rsid w:val="00873247"/>
    <w:rsid w:val="0087373B"/>
    <w:rsid w:val="00873FFC"/>
    <w:rsid w:val="0087440A"/>
    <w:rsid w:val="00874559"/>
    <w:rsid w:val="00875273"/>
    <w:rsid w:val="008756BE"/>
    <w:rsid w:val="00875802"/>
    <w:rsid w:val="008761A6"/>
    <w:rsid w:val="00876393"/>
    <w:rsid w:val="008766B0"/>
    <w:rsid w:val="00876AC8"/>
    <w:rsid w:val="00877181"/>
    <w:rsid w:val="0087755D"/>
    <w:rsid w:val="0087778F"/>
    <w:rsid w:val="00877E9A"/>
    <w:rsid w:val="00880747"/>
    <w:rsid w:val="00880CE8"/>
    <w:rsid w:val="008815CB"/>
    <w:rsid w:val="008815E0"/>
    <w:rsid w:val="00881F12"/>
    <w:rsid w:val="00882403"/>
    <w:rsid w:val="008826B9"/>
    <w:rsid w:val="008829EF"/>
    <w:rsid w:val="00882D48"/>
    <w:rsid w:val="008843DF"/>
    <w:rsid w:val="00884646"/>
    <w:rsid w:val="00884673"/>
    <w:rsid w:val="008848B0"/>
    <w:rsid w:val="00884C1B"/>
    <w:rsid w:val="00884DB2"/>
    <w:rsid w:val="0088507F"/>
    <w:rsid w:val="008851BE"/>
    <w:rsid w:val="008855ED"/>
    <w:rsid w:val="00885BB0"/>
    <w:rsid w:val="00886062"/>
    <w:rsid w:val="00886067"/>
    <w:rsid w:val="008861C2"/>
    <w:rsid w:val="00886D98"/>
    <w:rsid w:val="00887420"/>
    <w:rsid w:val="008876C5"/>
    <w:rsid w:val="00887D3E"/>
    <w:rsid w:val="00887DF4"/>
    <w:rsid w:val="00890269"/>
    <w:rsid w:val="00890653"/>
    <w:rsid w:val="0089071F"/>
    <w:rsid w:val="00890F3D"/>
    <w:rsid w:val="00890FEC"/>
    <w:rsid w:val="00891232"/>
    <w:rsid w:val="008913C9"/>
    <w:rsid w:val="00891CF7"/>
    <w:rsid w:val="00891E01"/>
    <w:rsid w:val="00891EEB"/>
    <w:rsid w:val="0089214C"/>
    <w:rsid w:val="0089237A"/>
    <w:rsid w:val="0089244C"/>
    <w:rsid w:val="008924D6"/>
    <w:rsid w:val="008926CC"/>
    <w:rsid w:val="00893102"/>
    <w:rsid w:val="00893C2E"/>
    <w:rsid w:val="008941FB"/>
    <w:rsid w:val="0089495F"/>
    <w:rsid w:val="00894A7A"/>
    <w:rsid w:val="00894BCD"/>
    <w:rsid w:val="00894D93"/>
    <w:rsid w:val="00895253"/>
    <w:rsid w:val="00895331"/>
    <w:rsid w:val="00895730"/>
    <w:rsid w:val="008957EB"/>
    <w:rsid w:val="00896332"/>
    <w:rsid w:val="00896F3E"/>
    <w:rsid w:val="008973AF"/>
    <w:rsid w:val="008A0525"/>
    <w:rsid w:val="008A0C8B"/>
    <w:rsid w:val="008A1685"/>
    <w:rsid w:val="008A17C2"/>
    <w:rsid w:val="008A1969"/>
    <w:rsid w:val="008A196C"/>
    <w:rsid w:val="008A1B00"/>
    <w:rsid w:val="008A1D93"/>
    <w:rsid w:val="008A1DF9"/>
    <w:rsid w:val="008A2392"/>
    <w:rsid w:val="008A2719"/>
    <w:rsid w:val="008A2ABB"/>
    <w:rsid w:val="008A307C"/>
    <w:rsid w:val="008A327C"/>
    <w:rsid w:val="008A3434"/>
    <w:rsid w:val="008A376E"/>
    <w:rsid w:val="008A3874"/>
    <w:rsid w:val="008A3BB0"/>
    <w:rsid w:val="008A43D4"/>
    <w:rsid w:val="008A4521"/>
    <w:rsid w:val="008A4562"/>
    <w:rsid w:val="008A45A3"/>
    <w:rsid w:val="008A4E4E"/>
    <w:rsid w:val="008A4FFA"/>
    <w:rsid w:val="008A590A"/>
    <w:rsid w:val="008A5D86"/>
    <w:rsid w:val="008A6223"/>
    <w:rsid w:val="008A75C3"/>
    <w:rsid w:val="008A771A"/>
    <w:rsid w:val="008A7778"/>
    <w:rsid w:val="008B01CB"/>
    <w:rsid w:val="008B0454"/>
    <w:rsid w:val="008B047F"/>
    <w:rsid w:val="008B080E"/>
    <w:rsid w:val="008B0FCD"/>
    <w:rsid w:val="008B10AA"/>
    <w:rsid w:val="008B11B2"/>
    <w:rsid w:val="008B15DA"/>
    <w:rsid w:val="008B174E"/>
    <w:rsid w:val="008B2203"/>
    <w:rsid w:val="008B2395"/>
    <w:rsid w:val="008B2A71"/>
    <w:rsid w:val="008B3467"/>
    <w:rsid w:val="008B39A2"/>
    <w:rsid w:val="008B407A"/>
    <w:rsid w:val="008B40F6"/>
    <w:rsid w:val="008B42EF"/>
    <w:rsid w:val="008B4876"/>
    <w:rsid w:val="008B4C99"/>
    <w:rsid w:val="008B6526"/>
    <w:rsid w:val="008B7245"/>
    <w:rsid w:val="008C05F8"/>
    <w:rsid w:val="008C0779"/>
    <w:rsid w:val="008C07A5"/>
    <w:rsid w:val="008C0935"/>
    <w:rsid w:val="008C099F"/>
    <w:rsid w:val="008C09C7"/>
    <w:rsid w:val="008C0FF1"/>
    <w:rsid w:val="008C1548"/>
    <w:rsid w:val="008C1C6C"/>
    <w:rsid w:val="008C21D1"/>
    <w:rsid w:val="008C2760"/>
    <w:rsid w:val="008C4287"/>
    <w:rsid w:val="008C47A6"/>
    <w:rsid w:val="008C4BB9"/>
    <w:rsid w:val="008C4F2F"/>
    <w:rsid w:val="008C52B3"/>
    <w:rsid w:val="008C54A1"/>
    <w:rsid w:val="008C55CE"/>
    <w:rsid w:val="008C608A"/>
    <w:rsid w:val="008C620A"/>
    <w:rsid w:val="008C6360"/>
    <w:rsid w:val="008C72F2"/>
    <w:rsid w:val="008C771F"/>
    <w:rsid w:val="008C7A77"/>
    <w:rsid w:val="008C7B83"/>
    <w:rsid w:val="008C7C89"/>
    <w:rsid w:val="008C7D7A"/>
    <w:rsid w:val="008C7FD6"/>
    <w:rsid w:val="008D029D"/>
    <w:rsid w:val="008D044F"/>
    <w:rsid w:val="008D080B"/>
    <w:rsid w:val="008D0928"/>
    <w:rsid w:val="008D0EA6"/>
    <w:rsid w:val="008D0FC6"/>
    <w:rsid w:val="008D1032"/>
    <w:rsid w:val="008D2952"/>
    <w:rsid w:val="008D296A"/>
    <w:rsid w:val="008D29AC"/>
    <w:rsid w:val="008D3785"/>
    <w:rsid w:val="008D3CD4"/>
    <w:rsid w:val="008D3CDF"/>
    <w:rsid w:val="008D4325"/>
    <w:rsid w:val="008D44E8"/>
    <w:rsid w:val="008D4860"/>
    <w:rsid w:val="008D4E06"/>
    <w:rsid w:val="008D532A"/>
    <w:rsid w:val="008D533B"/>
    <w:rsid w:val="008D5C23"/>
    <w:rsid w:val="008D5CF9"/>
    <w:rsid w:val="008D64C1"/>
    <w:rsid w:val="008D6D33"/>
    <w:rsid w:val="008D6D4D"/>
    <w:rsid w:val="008D7054"/>
    <w:rsid w:val="008D714A"/>
    <w:rsid w:val="008D72D4"/>
    <w:rsid w:val="008D72EE"/>
    <w:rsid w:val="008E0265"/>
    <w:rsid w:val="008E0A8D"/>
    <w:rsid w:val="008E12C0"/>
    <w:rsid w:val="008E18A4"/>
    <w:rsid w:val="008E19C5"/>
    <w:rsid w:val="008E1D0D"/>
    <w:rsid w:val="008E1F44"/>
    <w:rsid w:val="008E22D0"/>
    <w:rsid w:val="008E2787"/>
    <w:rsid w:val="008E34BC"/>
    <w:rsid w:val="008E3C7F"/>
    <w:rsid w:val="008E42E3"/>
    <w:rsid w:val="008E45FE"/>
    <w:rsid w:val="008E4698"/>
    <w:rsid w:val="008E4950"/>
    <w:rsid w:val="008E4F61"/>
    <w:rsid w:val="008E507B"/>
    <w:rsid w:val="008E52C8"/>
    <w:rsid w:val="008E52DD"/>
    <w:rsid w:val="008E5B2D"/>
    <w:rsid w:val="008E5DE8"/>
    <w:rsid w:val="008E607E"/>
    <w:rsid w:val="008E6093"/>
    <w:rsid w:val="008E62F0"/>
    <w:rsid w:val="008E630A"/>
    <w:rsid w:val="008E676E"/>
    <w:rsid w:val="008E6B00"/>
    <w:rsid w:val="008E6DD7"/>
    <w:rsid w:val="008E7648"/>
    <w:rsid w:val="008E7AE8"/>
    <w:rsid w:val="008E7BF1"/>
    <w:rsid w:val="008E7C43"/>
    <w:rsid w:val="008F09F2"/>
    <w:rsid w:val="008F0FEC"/>
    <w:rsid w:val="008F1430"/>
    <w:rsid w:val="008F187E"/>
    <w:rsid w:val="008F1C26"/>
    <w:rsid w:val="008F231E"/>
    <w:rsid w:val="008F2B70"/>
    <w:rsid w:val="008F2E05"/>
    <w:rsid w:val="008F2FCF"/>
    <w:rsid w:val="008F3AE4"/>
    <w:rsid w:val="008F43BE"/>
    <w:rsid w:val="008F4A55"/>
    <w:rsid w:val="008F4A93"/>
    <w:rsid w:val="008F4CBB"/>
    <w:rsid w:val="008F5201"/>
    <w:rsid w:val="008F52C7"/>
    <w:rsid w:val="008F616E"/>
    <w:rsid w:val="008F6483"/>
    <w:rsid w:val="008F681E"/>
    <w:rsid w:val="008F6EEE"/>
    <w:rsid w:val="008F6EF4"/>
    <w:rsid w:val="008F6F70"/>
    <w:rsid w:val="008F736B"/>
    <w:rsid w:val="008F76AA"/>
    <w:rsid w:val="008F7786"/>
    <w:rsid w:val="008F79BF"/>
    <w:rsid w:val="008F7ACF"/>
    <w:rsid w:val="00900275"/>
    <w:rsid w:val="00900578"/>
    <w:rsid w:val="00900868"/>
    <w:rsid w:val="00900C04"/>
    <w:rsid w:val="0090143A"/>
    <w:rsid w:val="0090186B"/>
    <w:rsid w:val="00901B01"/>
    <w:rsid w:val="00901F98"/>
    <w:rsid w:val="00901FE6"/>
    <w:rsid w:val="0090269A"/>
    <w:rsid w:val="00902BEB"/>
    <w:rsid w:val="009031BE"/>
    <w:rsid w:val="0090328E"/>
    <w:rsid w:val="0090337C"/>
    <w:rsid w:val="0090398A"/>
    <w:rsid w:val="00904163"/>
    <w:rsid w:val="0090445A"/>
    <w:rsid w:val="009044F3"/>
    <w:rsid w:val="0090569C"/>
    <w:rsid w:val="00905A47"/>
    <w:rsid w:val="00905A91"/>
    <w:rsid w:val="00905C33"/>
    <w:rsid w:val="0090613C"/>
    <w:rsid w:val="00906236"/>
    <w:rsid w:val="009069A6"/>
    <w:rsid w:val="00907195"/>
    <w:rsid w:val="009072C8"/>
    <w:rsid w:val="009079B8"/>
    <w:rsid w:val="00907AFC"/>
    <w:rsid w:val="00910CE5"/>
    <w:rsid w:val="00910E14"/>
    <w:rsid w:val="00910E67"/>
    <w:rsid w:val="00911809"/>
    <w:rsid w:val="0091185A"/>
    <w:rsid w:val="00911899"/>
    <w:rsid w:val="00911AD9"/>
    <w:rsid w:val="00911D89"/>
    <w:rsid w:val="00912B94"/>
    <w:rsid w:val="00912EBA"/>
    <w:rsid w:val="009136B4"/>
    <w:rsid w:val="009143AE"/>
    <w:rsid w:val="009144C9"/>
    <w:rsid w:val="00914E3E"/>
    <w:rsid w:val="00914ED4"/>
    <w:rsid w:val="0091505B"/>
    <w:rsid w:val="00915856"/>
    <w:rsid w:val="009158C0"/>
    <w:rsid w:val="00915933"/>
    <w:rsid w:val="009159F6"/>
    <w:rsid w:val="00916077"/>
    <w:rsid w:val="00916308"/>
    <w:rsid w:val="00916513"/>
    <w:rsid w:val="009167FE"/>
    <w:rsid w:val="00916B5A"/>
    <w:rsid w:val="00916BC8"/>
    <w:rsid w:val="0091704C"/>
    <w:rsid w:val="00917BD4"/>
    <w:rsid w:val="00920158"/>
    <w:rsid w:val="00922777"/>
    <w:rsid w:val="009236BB"/>
    <w:rsid w:val="00923762"/>
    <w:rsid w:val="0092492B"/>
    <w:rsid w:val="00925379"/>
    <w:rsid w:val="0092547B"/>
    <w:rsid w:val="00925547"/>
    <w:rsid w:val="00925DF8"/>
    <w:rsid w:val="00926C89"/>
    <w:rsid w:val="00930194"/>
    <w:rsid w:val="00930A75"/>
    <w:rsid w:val="00930C7E"/>
    <w:rsid w:val="00930D7A"/>
    <w:rsid w:val="009316BE"/>
    <w:rsid w:val="00931772"/>
    <w:rsid w:val="00931B28"/>
    <w:rsid w:val="00931C30"/>
    <w:rsid w:val="00931ED6"/>
    <w:rsid w:val="009321EF"/>
    <w:rsid w:val="00932776"/>
    <w:rsid w:val="009328E0"/>
    <w:rsid w:val="00932DC9"/>
    <w:rsid w:val="00932E2B"/>
    <w:rsid w:val="0093306F"/>
    <w:rsid w:val="009337B2"/>
    <w:rsid w:val="009338B6"/>
    <w:rsid w:val="00933BF6"/>
    <w:rsid w:val="00933C19"/>
    <w:rsid w:val="0093416A"/>
    <w:rsid w:val="00934F7A"/>
    <w:rsid w:val="009351C5"/>
    <w:rsid w:val="00935426"/>
    <w:rsid w:val="0093572A"/>
    <w:rsid w:val="00935C09"/>
    <w:rsid w:val="0093625E"/>
    <w:rsid w:val="009363EE"/>
    <w:rsid w:val="0093645E"/>
    <w:rsid w:val="00936538"/>
    <w:rsid w:val="009367F6"/>
    <w:rsid w:val="00936859"/>
    <w:rsid w:val="00936BC5"/>
    <w:rsid w:val="00936C95"/>
    <w:rsid w:val="009375EE"/>
    <w:rsid w:val="00940081"/>
    <w:rsid w:val="00940425"/>
    <w:rsid w:val="009404B9"/>
    <w:rsid w:val="00940A94"/>
    <w:rsid w:val="00940C52"/>
    <w:rsid w:val="00940D03"/>
    <w:rsid w:val="00941E97"/>
    <w:rsid w:val="00941EC1"/>
    <w:rsid w:val="00941EDE"/>
    <w:rsid w:val="00942571"/>
    <w:rsid w:val="0094273A"/>
    <w:rsid w:val="00942E45"/>
    <w:rsid w:val="00943944"/>
    <w:rsid w:val="00943CD3"/>
    <w:rsid w:val="0094404F"/>
    <w:rsid w:val="00944222"/>
    <w:rsid w:val="009444F0"/>
    <w:rsid w:val="009445A7"/>
    <w:rsid w:val="009448D9"/>
    <w:rsid w:val="009452B3"/>
    <w:rsid w:val="00945542"/>
    <w:rsid w:val="00945C8E"/>
    <w:rsid w:val="00945DCE"/>
    <w:rsid w:val="0094633D"/>
    <w:rsid w:val="009465A0"/>
    <w:rsid w:val="0094677E"/>
    <w:rsid w:val="009469A7"/>
    <w:rsid w:val="00946BA8"/>
    <w:rsid w:val="00946C85"/>
    <w:rsid w:val="00947079"/>
    <w:rsid w:val="00947698"/>
    <w:rsid w:val="009501DF"/>
    <w:rsid w:val="009506DB"/>
    <w:rsid w:val="00950805"/>
    <w:rsid w:val="009508D7"/>
    <w:rsid w:val="00950AEF"/>
    <w:rsid w:val="00950C8D"/>
    <w:rsid w:val="00951BE3"/>
    <w:rsid w:val="00952AAC"/>
    <w:rsid w:val="00953BE4"/>
    <w:rsid w:val="00953C0D"/>
    <w:rsid w:val="00953C5E"/>
    <w:rsid w:val="00953E26"/>
    <w:rsid w:val="009541E4"/>
    <w:rsid w:val="009545BA"/>
    <w:rsid w:val="009546EF"/>
    <w:rsid w:val="00954912"/>
    <w:rsid w:val="00954BB9"/>
    <w:rsid w:val="00955605"/>
    <w:rsid w:val="0095564B"/>
    <w:rsid w:val="009558AD"/>
    <w:rsid w:val="00955B7B"/>
    <w:rsid w:val="0095603A"/>
    <w:rsid w:val="00956C81"/>
    <w:rsid w:val="00956C90"/>
    <w:rsid w:val="00957773"/>
    <w:rsid w:val="00957827"/>
    <w:rsid w:val="00957A3B"/>
    <w:rsid w:val="00957BFA"/>
    <w:rsid w:val="00960CAF"/>
    <w:rsid w:val="009612A6"/>
    <w:rsid w:val="009615A4"/>
    <w:rsid w:val="009620CF"/>
    <w:rsid w:val="0096275B"/>
    <w:rsid w:val="00962848"/>
    <w:rsid w:val="009634EF"/>
    <w:rsid w:val="00964761"/>
    <w:rsid w:val="0096564E"/>
    <w:rsid w:val="00965669"/>
    <w:rsid w:val="00965D12"/>
    <w:rsid w:val="009660F1"/>
    <w:rsid w:val="00966305"/>
    <w:rsid w:val="009666C1"/>
    <w:rsid w:val="00966E34"/>
    <w:rsid w:val="009671DB"/>
    <w:rsid w:val="00967478"/>
    <w:rsid w:val="009674BE"/>
    <w:rsid w:val="009676F8"/>
    <w:rsid w:val="0096774B"/>
    <w:rsid w:val="00967FC6"/>
    <w:rsid w:val="00967FE6"/>
    <w:rsid w:val="0097002F"/>
    <w:rsid w:val="00970334"/>
    <w:rsid w:val="009707CB"/>
    <w:rsid w:val="00970BD7"/>
    <w:rsid w:val="009713A1"/>
    <w:rsid w:val="0097141B"/>
    <w:rsid w:val="00971BAA"/>
    <w:rsid w:val="0097315D"/>
    <w:rsid w:val="00973443"/>
    <w:rsid w:val="00973807"/>
    <w:rsid w:val="00973D61"/>
    <w:rsid w:val="00973EBF"/>
    <w:rsid w:val="00973F0D"/>
    <w:rsid w:val="00973F82"/>
    <w:rsid w:val="00974235"/>
    <w:rsid w:val="009742DE"/>
    <w:rsid w:val="0097471C"/>
    <w:rsid w:val="00974934"/>
    <w:rsid w:val="00975432"/>
    <w:rsid w:val="00975997"/>
    <w:rsid w:val="00975B27"/>
    <w:rsid w:val="00976241"/>
    <w:rsid w:val="00976B66"/>
    <w:rsid w:val="00976CD4"/>
    <w:rsid w:val="00976E79"/>
    <w:rsid w:val="0097775B"/>
    <w:rsid w:val="0098066D"/>
    <w:rsid w:val="00980794"/>
    <w:rsid w:val="009809E4"/>
    <w:rsid w:val="00980C61"/>
    <w:rsid w:val="0098114A"/>
    <w:rsid w:val="009811A2"/>
    <w:rsid w:val="0098137E"/>
    <w:rsid w:val="009814C3"/>
    <w:rsid w:val="00981786"/>
    <w:rsid w:val="00981985"/>
    <w:rsid w:val="00981A62"/>
    <w:rsid w:val="00981B92"/>
    <w:rsid w:val="00981D18"/>
    <w:rsid w:val="0098201A"/>
    <w:rsid w:val="009820F1"/>
    <w:rsid w:val="00982183"/>
    <w:rsid w:val="009822AC"/>
    <w:rsid w:val="00982577"/>
    <w:rsid w:val="00982762"/>
    <w:rsid w:val="009828C7"/>
    <w:rsid w:val="00982BAE"/>
    <w:rsid w:val="00982DDA"/>
    <w:rsid w:val="00982E48"/>
    <w:rsid w:val="009836A0"/>
    <w:rsid w:val="00983861"/>
    <w:rsid w:val="00984873"/>
    <w:rsid w:val="00985535"/>
    <w:rsid w:val="00985702"/>
    <w:rsid w:val="00985A96"/>
    <w:rsid w:val="00985E41"/>
    <w:rsid w:val="0098671D"/>
    <w:rsid w:val="00986A2A"/>
    <w:rsid w:val="00986A38"/>
    <w:rsid w:val="00986B6B"/>
    <w:rsid w:val="00987107"/>
    <w:rsid w:val="00987427"/>
    <w:rsid w:val="009877F6"/>
    <w:rsid w:val="009879E3"/>
    <w:rsid w:val="00987F96"/>
    <w:rsid w:val="00990BAC"/>
    <w:rsid w:val="00990BCF"/>
    <w:rsid w:val="00991005"/>
    <w:rsid w:val="0099146E"/>
    <w:rsid w:val="009919F6"/>
    <w:rsid w:val="00991A5A"/>
    <w:rsid w:val="00991D91"/>
    <w:rsid w:val="00991EFC"/>
    <w:rsid w:val="00992084"/>
    <w:rsid w:val="009925A6"/>
    <w:rsid w:val="0099278A"/>
    <w:rsid w:val="00992A3D"/>
    <w:rsid w:val="00992AB9"/>
    <w:rsid w:val="009932A3"/>
    <w:rsid w:val="00993B34"/>
    <w:rsid w:val="00994011"/>
    <w:rsid w:val="009941A3"/>
    <w:rsid w:val="00994250"/>
    <w:rsid w:val="00994402"/>
    <w:rsid w:val="00994F91"/>
    <w:rsid w:val="00995151"/>
    <w:rsid w:val="00995363"/>
    <w:rsid w:val="009955A1"/>
    <w:rsid w:val="00996003"/>
    <w:rsid w:val="00996029"/>
    <w:rsid w:val="009964C1"/>
    <w:rsid w:val="00996A3B"/>
    <w:rsid w:val="00996CD8"/>
    <w:rsid w:val="009976F4"/>
    <w:rsid w:val="00997871"/>
    <w:rsid w:val="00997A47"/>
    <w:rsid w:val="009A0900"/>
    <w:rsid w:val="009A0C40"/>
    <w:rsid w:val="009A0EE7"/>
    <w:rsid w:val="009A11D0"/>
    <w:rsid w:val="009A1C99"/>
    <w:rsid w:val="009A1E43"/>
    <w:rsid w:val="009A2051"/>
    <w:rsid w:val="009A21C4"/>
    <w:rsid w:val="009A24B7"/>
    <w:rsid w:val="009A2695"/>
    <w:rsid w:val="009A2982"/>
    <w:rsid w:val="009A2B88"/>
    <w:rsid w:val="009A3C9A"/>
    <w:rsid w:val="009A3EB6"/>
    <w:rsid w:val="009A4223"/>
    <w:rsid w:val="009A439D"/>
    <w:rsid w:val="009A453E"/>
    <w:rsid w:val="009A4CE8"/>
    <w:rsid w:val="009A4E92"/>
    <w:rsid w:val="009A52A7"/>
    <w:rsid w:val="009A5506"/>
    <w:rsid w:val="009A60AB"/>
    <w:rsid w:val="009A6DA6"/>
    <w:rsid w:val="009A6F9E"/>
    <w:rsid w:val="009A7001"/>
    <w:rsid w:val="009A760F"/>
    <w:rsid w:val="009B0459"/>
    <w:rsid w:val="009B04CA"/>
    <w:rsid w:val="009B1255"/>
    <w:rsid w:val="009B159A"/>
    <w:rsid w:val="009B17A1"/>
    <w:rsid w:val="009B1912"/>
    <w:rsid w:val="009B2688"/>
    <w:rsid w:val="009B2F18"/>
    <w:rsid w:val="009B341E"/>
    <w:rsid w:val="009B37E8"/>
    <w:rsid w:val="009B3C69"/>
    <w:rsid w:val="009B4026"/>
    <w:rsid w:val="009B438E"/>
    <w:rsid w:val="009B4DF3"/>
    <w:rsid w:val="009B4E32"/>
    <w:rsid w:val="009B51DB"/>
    <w:rsid w:val="009B6017"/>
    <w:rsid w:val="009B68A9"/>
    <w:rsid w:val="009B69A2"/>
    <w:rsid w:val="009B739A"/>
    <w:rsid w:val="009B754A"/>
    <w:rsid w:val="009C06BA"/>
    <w:rsid w:val="009C0E04"/>
    <w:rsid w:val="009C0E85"/>
    <w:rsid w:val="009C1565"/>
    <w:rsid w:val="009C1B84"/>
    <w:rsid w:val="009C21EA"/>
    <w:rsid w:val="009C2814"/>
    <w:rsid w:val="009C2DA6"/>
    <w:rsid w:val="009C34FA"/>
    <w:rsid w:val="009C3547"/>
    <w:rsid w:val="009C42F9"/>
    <w:rsid w:val="009C4CFE"/>
    <w:rsid w:val="009C4EF2"/>
    <w:rsid w:val="009C4EFF"/>
    <w:rsid w:val="009C5181"/>
    <w:rsid w:val="009C56AF"/>
    <w:rsid w:val="009C5918"/>
    <w:rsid w:val="009C6083"/>
    <w:rsid w:val="009C65D8"/>
    <w:rsid w:val="009C6768"/>
    <w:rsid w:val="009C6C2F"/>
    <w:rsid w:val="009C6EE3"/>
    <w:rsid w:val="009C7CE8"/>
    <w:rsid w:val="009C7ECB"/>
    <w:rsid w:val="009C7F3B"/>
    <w:rsid w:val="009C7F48"/>
    <w:rsid w:val="009D0637"/>
    <w:rsid w:val="009D087D"/>
    <w:rsid w:val="009D0D2F"/>
    <w:rsid w:val="009D198E"/>
    <w:rsid w:val="009D1DB8"/>
    <w:rsid w:val="009D2818"/>
    <w:rsid w:val="009D2E92"/>
    <w:rsid w:val="009D2EEB"/>
    <w:rsid w:val="009D3668"/>
    <w:rsid w:val="009D36F5"/>
    <w:rsid w:val="009D3BE8"/>
    <w:rsid w:val="009D451E"/>
    <w:rsid w:val="009D459F"/>
    <w:rsid w:val="009D503D"/>
    <w:rsid w:val="009D570A"/>
    <w:rsid w:val="009D6849"/>
    <w:rsid w:val="009D6D95"/>
    <w:rsid w:val="009D722F"/>
    <w:rsid w:val="009D75B4"/>
    <w:rsid w:val="009D76FF"/>
    <w:rsid w:val="009E0204"/>
    <w:rsid w:val="009E0489"/>
    <w:rsid w:val="009E0CAF"/>
    <w:rsid w:val="009E10D6"/>
    <w:rsid w:val="009E1FDF"/>
    <w:rsid w:val="009E21BF"/>
    <w:rsid w:val="009E2470"/>
    <w:rsid w:val="009E27A1"/>
    <w:rsid w:val="009E2988"/>
    <w:rsid w:val="009E2990"/>
    <w:rsid w:val="009E2EEF"/>
    <w:rsid w:val="009E30DF"/>
    <w:rsid w:val="009E3660"/>
    <w:rsid w:val="009E3EDC"/>
    <w:rsid w:val="009E43E5"/>
    <w:rsid w:val="009E4713"/>
    <w:rsid w:val="009E4883"/>
    <w:rsid w:val="009E4BBD"/>
    <w:rsid w:val="009E5B12"/>
    <w:rsid w:val="009E5ED8"/>
    <w:rsid w:val="009E632E"/>
    <w:rsid w:val="009E65F2"/>
    <w:rsid w:val="009E6E19"/>
    <w:rsid w:val="009F0003"/>
    <w:rsid w:val="009F05DA"/>
    <w:rsid w:val="009F0788"/>
    <w:rsid w:val="009F1B0B"/>
    <w:rsid w:val="009F22B0"/>
    <w:rsid w:val="009F28B4"/>
    <w:rsid w:val="009F2A86"/>
    <w:rsid w:val="009F3576"/>
    <w:rsid w:val="009F35E1"/>
    <w:rsid w:val="009F372E"/>
    <w:rsid w:val="009F39C2"/>
    <w:rsid w:val="009F3A5A"/>
    <w:rsid w:val="009F43A7"/>
    <w:rsid w:val="009F4540"/>
    <w:rsid w:val="009F4684"/>
    <w:rsid w:val="009F5277"/>
    <w:rsid w:val="009F5643"/>
    <w:rsid w:val="009F5AC0"/>
    <w:rsid w:val="009F5CC9"/>
    <w:rsid w:val="009F5FB5"/>
    <w:rsid w:val="009F60F9"/>
    <w:rsid w:val="009F64BD"/>
    <w:rsid w:val="009F67A5"/>
    <w:rsid w:val="009F68A2"/>
    <w:rsid w:val="009F6B1E"/>
    <w:rsid w:val="009F6C7D"/>
    <w:rsid w:val="009F6D0B"/>
    <w:rsid w:val="009F70A2"/>
    <w:rsid w:val="009F7278"/>
    <w:rsid w:val="009F7318"/>
    <w:rsid w:val="009F736F"/>
    <w:rsid w:val="009F79A3"/>
    <w:rsid w:val="00A000FC"/>
    <w:rsid w:val="00A00162"/>
    <w:rsid w:val="00A00541"/>
    <w:rsid w:val="00A0058C"/>
    <w:rsid w:val="00A00B70"/>
    <w:rsid w:val="00A00F96"/>
    <w:rsid w:val="00A013B0"/>
    <w:rsid w:val="00A017E2"/>
    <w:rsid w:val="00A01D93"/>
    <w:rsid w:val="00A020A2"/>
    <w:rsid w:val="00A02849"/>
    <w:rsid w:val="00A02B1F"/>
    <w:rsid w:val="00A02F86"/>
    <w:rsid w:val="00A03907"/>
    <w:rsid w:val="00A03B8B"/>
    <w:rsid w:val="00A03BA4"/>
    <w:rsid w:val="00A03DBF"/>
    <w:rsid w:val="00A0425D"/>
    <w:rsid w:val="00A04FA3"/>
    <w:rsid w:val="00A053E9"/>
    <w:rsid w:val="00A056EE"/>
    <w:rsid w:val="00A058DC"/>
    <w:rsid w:val="00A06293"/>
    <w:rsid w:val="00A06A26"/>
    <w:rsid w:val="00A06B26"/>
    <w:rsid w:val="00A06B3B"/>
    <w:rsid w:val="00A06F8F"/>
    <w:rsid w:val="00A077A6"/>
    <w:rsid w:val="00A07C02"/>
    <w:rsid w:val="00A10A5F"/>
    <w:rsid w:val="00A10EA8"/>
    <w:rsid w:val="00A11208"/>
    <w:rsid w:val="00A11216"/>
    <w:rsid w:val="00A12C4F"/>
    <w:rsid w:val="00A131F4"/>
    <w:rsid w:val="00A13C26"/>
    <w:rsid w:val="00A13DAE"/>
    <w:rsid w:val="00A1414F"/>
    <w:rsid w:val="00A144C9"/>
    <w:rsid w:val="00A1459C"/>
    <w:rsid w:val="00A1480E"/>
    <w:rsid w:val="00A15947"/>
    <w:rsid w:val="00A1625E"/>
    <w:rsid w:val="00A16533"/>
    <w:rsid w:val="00A16CFB"/>
    <w:rsid w:val="00A17334"/>
    <w:rsid w:val="00A1776C"/>
    <w:rsid w:val="00A179BF"/>
    <w:rsid w:val="00A17E56"/>
    <w:rsid w:val="00A20522"/>
    <w:rsid w:val="00A2075C"/>
    <w:rsid w:val="00A208B1"/>
    <w:rsid w:val="00A210FB"/>
    <w:rsid w:val="00A21369"/>
    <w:rsid w:val="00A22592"/>
    <w:rsid w:val="00A22605"/>
    <w:rsid w:val="00A22D15"/>
    <w:rsid w:val="00A2353E"/>
    <w:rsid w:val="00A238CA"/>
    <w:rsid w:val="00A23F5E"/>
    <w:rsid w:val="00A23F70"/>
    <w:rsid w:val="00A2453B"/>
    <w:rsid w:val="00A245EF"/>
    <w:rsid w:val="00A24637"/>
    <w:rsid w:val="00A2492B"/>
    <w:rsid w:val="00A24A88"/>
    <w:rsid w:val="00A24CA6"/>
    <w:rsid w:val="00A24DC7"/>
    <w:rsid w:val="00A24F47"/>
    <w:rsid w:val="00A254A9"/>
    <w:rsid w:val="00A25551"/>
    <w:rsid w:val="00A26103"/>
    <w:rsid w:val="00A26D32"/>
    <w:rsid w:val="00A277A9"/>
    <w:rsid w:val="00A27F86"/>
    <w:rsid w:val="00A30169"/>
    <w:rsid w:val="00A30407"/>
    <w:rsid w:val="00A30413"/>
    <w:rsid w:val="00A30A8E"/>
    <w:rsid w:val="00A3100B"/>
    <w:rsid w:val="00A31135"/>
    <w:rsid w:val="00A31334"/>
    <w:rsid w:val="00A3178C"/>
    <w:rsid w:val="00A317D1"/>
    <w:rsid w:val="00A31D05"/>
    <w:rsid w:val="00A320BE"/>
    <w:rsid w:val="00A327E3"/>
    <w:rsid w:val="00A32CE5"/>
    <w:rsid w:val="00A3384B"/>
    <w:rsid w:val="00A34B02"/>
    <w:rsid w:val="00A34DBF"/>
    <w:rsid w:val="00A35E38"/>
    <w:rsid w:val="00A362A5"/>
    <w:rsid w:val="00A36CD3"/>
    <w:rsid w:val="00A36F41"/>
    <w:rsid w:val="00A37244"/>
    <w:rsid w:val="00A40434"/>
    <w:rsid w:val="00A40617"/>
    <w:rsid w:val="00A406B4"/>
    <w:rsid w:val="00A406E7"/>
    <w:rsid w:val="00A408FD"/>
    <w:rsid w:val="00A409AF"/>
    <w:rsid w:val="00A41551"/>
    <w:rsid w:val="00A41576"/>
    <w:rsid w:val="00A4189A"/>
    <w:rsid w:val="00A418B1"/>
    <w:rsid w:val="00A423C9"/>
    <w:rsid w:val="00A4244A"/>
    <w:rsid w:val="00A426AF"/>
    <w:rsid w:val="00A429DD"/>
    <w:rsid w:val="00A42B36"/>
    <w:rsid w:val="00A42B66"/>
    <w:rsid w:val="00A43714"/>
    <w:rsid w:val="00A4398B"/>
    <w:rsid w:val="00A43DDB"/>
    <w:rsid w:val="00A445B1"/>
    <w:rsid w:val="00A448BB"/>
    <w:rsid w:val="00A4548A"/>
    <w:rsid w:val="00A4550A"/>
    <w:rsid w:val="00A45BE8"/>
    <w:rsid w:val="00A45C0E"/>
    <w:rsid w:val="00A46011"/>
    <w:rsid w:val="00A460C5"/>
    <w:rsid w:val="00A46332"/>
    <w:rsid w:val="00A465E7"/>
    <w:rsid w:val="00A46E70"/>
    <w:rsid w:val="00A46EA4"/>
    <w:rsid w:val="00A46EBC"/>
    <w:rsid w:val="00A5032E"/>
    <w:rsid w:val="00A50D08"/>
    <w:rsid w:val="00A50ED6"/>
    <w:rsid w:val="00A50FCC"/>
    <w:rsid w:val="00A511EF"/>
    <w:rsid w:val="00A5138F"/>
    <w:rsid w:val="00A515A9"/>
    <w:rsid w:val="00A51C24"/>
    <w:rsid w:val="00A527C5"/>
    <w:rsid w:val="00A52CA1"/>
    <w:rsid w:val="00A52D9D"/>
    <w:rsid w:val="00A53BCC"/>
    <w:rsid w:val="00A53DDB"/>
    <w:rsid w:val="00A5488D"/>
    <w:rsid w:val="00A54B78"/>
    <w:rsid w:val="00A55167"/>
    <w:rsid w:val="00A55DF0"/>
    <w:rsid w:val="00A56443"/>
    <w:rsid w:val="00A5672F"/>
    <w:rsid w:val="00A568FF"/>
    <w:rsid w:val="00A577D2"/>
    <w:rsid w:val="00A5790D"/>
    <w:rsid w:val="00A603BE"/>
    <w:rsid w:val="00A60597"/>
    <w:rsid w:val="00A6064E"/>
    <w:rsid w:val="00A606D9"/>
    <w:rsid w:val="00A61515"/>
    <w:rsid w:val="00A6180C"/>
    <w:rsid w:val="00A6198A"/>
    <w:rsid w:val="00A61B5F"/>
    <w:rsid w:val="00A61D4E"/>
    <w:rsid w:val="00A61E2B"/>
    <w:rsid w:val="00A622E4"/>
    <w:rsid w:val="00A62B49"/>
    <w:rsid w:val="00A6334F"/>
    <w:rsid w:val="00A63826"/>
    <w:rsid w:val="00A65456"/>
    <w:rsid w:val="00A65561"/>
    <w:rsid w:val="00A657AB"/>
    <w:rsid w:val="00A65856"/>
    <w:rsid w:val="00A65E90"/>
    <w:rsid w:val="00A66512"/>
    <w:rsid w:val="00A666AB"/>
    <w:rsid w:val="00A66777"/>
    <w:rsid w:val="00A66AA2"/>
    <w:rsid w:val="00A66AAD"/>
    <w:rsid w:val="00A6734B"/>
    <w:rsid w:val="00A67547"/>
    <w:rsid w:val="00A678B3"/>
    <w:rsid w:val="00A6797C"/>
    <w:rsid w:val="00A70070"/>
    <w:rsid w:val="00A7093A"/>
    <w:rsid w:val="00A70EAC"/>
    <w:rsid w:val="00A7134A"/>
    <w:rsid w:val="00A71C24"/>
    <w:rsid w:val="00A71F8B"/>
    <w:rsid w:val="00A72309"/>
    <w:rsid w:val="00A72555"/>
    <w:rsid w:val="00A727BB"/>
    <w:rsid w:val="00A72B2F"/>
    <w:rsid w:val="00A73526"/>
    <w:rsid w:val="00A73D0A"/>
    <w:rsid w:val="00A73ED5"/>
    <w:rsid w:val="00A74E3E"/>
    <w:rsid w:val="00A74F06"/>
    <w:rsid w:val="00A74F7E"/>
    <w:rsid w:val="00A7519C"/>
    <w:rsid w:val="00A75969"/>
    <w:rsid w:val="00A75DB8"/>
    <w:rsid w:val="00A766AE"/>
    <w:rsid w:val="00A76A96"/>
    <w:rsid w:val="00A77419"/>
    <w:rsid w:val="00A77D5F"/>
    <w:rsid w:val="00A8031D"/>
    <w:rsid w:val="00A80720"/>
    <w:rsid w:val="00A80D22"/>
    <w:rsid w:val="00A81D41"/>
    <w:rsid w:val="00A81DEC"/>
    <w:rsid w:val="00A81E17"/>
    <w:rsid w:val="00A82167"/>
    <w:rsid w:val="00A822BD"/>
    <w:rsid w:val="00A82D29"/>
    <w:rsid w:val="00A82FB5"/>
    <w:rsid w:val="00A83E55"/>
    <w:rsid w:val="00A855C7"/>
    <w:rsid w:val="00A85695"/>
    <w:rsid w:val="00A856D6"/>
    <w:rsid w:val="00A85AB7"/>
    <w:rsid w:val="00A85D94"/>
    <w:rsid w:val="00A86313"/>
    <w:rsid w:val="00A863E0"/>
    <w:rsid w:val="00A866B3"/>
    <w:rsid w:val="00A86CB7"/>
    <w:rsid w:val="00A8747C"/>
    <w:rsid w:val="00A87BD0"/>
    <w:rsid w:val="00A90402"/>
    <w:rsid w:val="00A90ACA"/>
    <w:rsid w:val="00A90FB8"/>
    <w:rsid w:val="00A91308"/>
    <w:rsid w:val="00A919BD"/>
    <w:rsid w:val="00A91DDF"/>
    <w:rsid w:val="00A91E31"/>
    <w:rsid w:val="00A926E5"/>
    <w:rsid w:val="00A936CF"/>
    <w:rsid w:val="00A93F3C"/>
    <w:rsid w:val="00A93FC6"/>
    <w:rsid w:val="00A946AD"/>
    <w:rsid w:val="00A94852"/>
    <w:rsid w:val="00A949AE"/>
    <w:rsid w:val="00A95598"/>
    <w:rsid w:val="00A95C44"/>
    <w:rsid w:val="00A95C76"/>
    <w:rsid w:val="00A95ECC"/>
    <w:rsid w:val="00A964C4"/>
    <w:rsid w:val="00A96548"/>
    <w:rsid w:val="00A96C0E"/>
    <w:rsid w:val="00A970B6"/>
    <w:rsid w:val="00A97187"/>
    <w:rsid w:val="00A9773D"/>
    <w:rsid w:val="00A97BC3"/>
    <w:rsid w:val="00A97D30"/>
    <w:rsid w:val="00AA0216"/>
    <w:rsid w:val="00AA07D2"/>
    <w:rsid w:val="00AA0952"/>
    <w:rsid w:val="00AA1104"/>
    <w:rsid w:val="00AA11AF"/>
    <w:rsid w:val="00AA11CE"/>
    <w:rsid w:val="00AA11E3"/>
    <w:rsid w:val="00AA1F26"/>
    <w:rsid w:val="00AA1FEF"/>
    <w:rsid w:val="00AA24C7"/>
    <w:rsid w:val="00AA27A4"/>
    <w:rsid w:val="00AA3281"/>
    <w:rsid w:val="00AA3287"/>
    <w:rsid w:val="00AA338F"/>
    <w:rsid w:val="00AA3518"/>
    <w:rsid w:val="00AA3A1C"/>
    <w:rsid w:val="00AA439B"/>
    <w:rsid w:val="00AA43B6"/>
    <w:rsid w:val="00AA4744"/>
    <w:rsid w:val="00AA4A4C"/>
    <w:rsid w:val="00AA4B4D"/>
    <w:rsid w:val="00AA5755"/>
    <w:rsid w:val="00AA5B03"/>
    <w:rsid w:val="00AA5F5B"/>
    <w:rsid w:val="00AA6425"/>
    <w:rsid w:val="00AA66D5"/>
    <w:rsid w:val="00AA6F8E"/>
    <w:rsid w:val="00AA7EC6"/>
    <w:rsid w:val="00AB0771"/>
    <w:rsid w:val="00AB1047"/>
    <w:rsid w:val="00AB1154"/>
    <w:rsid w:val="00AB16CD"/>
    <w:rsid w:val="00AB197C"/>
    <w:rsid w:val="00AB1987"/>
    <w:rsid w:val="00AB19CE"/>
    <w:rsid w:val="00AB1E0B"/>
    <w:rsid w:val="00AB2516"/>
    <w:rsid w:val="00AB316E"/>
    <w:rsid w:val="00AB4451"/>
    <w:rsid w:val="00AB455C"/>
    <w:rsid w:val="00AB4F27"/>
    <w:rsid w:val="00AB5072"/>
    <w:rsid w:val="00AB543A"/>
    <w:rsid w:val="00AB54E1"/>
    <w:rsid w:val="00AB5876"/>
    <w:rsid w:val="00AB5BB8"/>
    <w:rsid w:val="00AB61E1"/>
    <w:rsid w:val="00AB6495"/>
    <w:rsid w:val="00AB668B"/>
    <w:rsid w:val="00AB66EC"/>
    <w:rsid w:val="00AB6AB9"/>
    <w:rsid w:val="00AB6C11"/>
    <w:rsid w:val="00AB6FD0"/>
    <w:rsid w:val="00AB760D"/>
    <w:rsid w:val="00AC001B"/>
    <w:rsid w:val="00AC02EF"/>
    <w:rsid w:val="00AC0418"/>
    <w:rsid w:val="00AC042B"/>
    <w:rsid w:val="00AC0C10"/>
    <w:rsid w:val="00AC111B"/>
    <w:rsid w:val="00AC290A"/>
    <w:rsid w:val="00AC31B9"/>
    <w:rsid w:val="00AC3478"/>
    <w:rsid w:val="00AC495D"/>
    <w:rsid w:val="00AC56AF"/>
    <w:rsid w:val="00AC5812"/>
    <w:rsid w:val="00AC5BE0"/>
    <w:rsid w:val="00AC6042"/>
    <w:rsid w:val="00AC608A"/>
    <w:rsid w:val="00AC69E5"/>
    <w:rsid w:val="00AC6B8E"/>
    <w:rsid w:val="00AC6C3D"/>
    <w:rsid w:val="00AC732C"/>
    <w:rsid w:val="00AC7614"/>
    <w:rsid w:val="00AC762E"/>
    <w:rsid w:val="00AC773D"/>
    <w:rsid w:val="00AC777B"/>
    <w:rsid w:val="00AD0786"/>
    <w:rsid w:val="00AD0949"/>
    <w:rsid w:val="00AD0A08"/>
    <w:rsid w:val="00AD0EC3"/>
    <w:rsid w:val="00AD1338"/>
    <w:rsid w:val="00AD1576"/>
    <w:rsid w:val="00AD19C6"/>
    <w:rsid w:val="00AD1D2A"/>
    <w:rsid w:val="00AD1EB9"/>
    <w:rsid w:val="00AD1F62"/>
    <w:rsid w:val="00AD25AA"/>
    <w:rsid w:val="00AD297C"/>
    <w:rsid w:val="00AD2EDF"/>
    <w:rsid w:val="00AD308C"/>
    <w:rsid w:val="00AD31A4"/>
    <w:rsid w:val="00AD33B3"/>
    <w:rsid w:val="00AD391A"/>
    <w:rsid w:val="00AD3C15"/>
    <w:rsid w:val="00AD459E"/>
    <w:rsid w:val="00AD5602"/>
    <w:rsid w:val="00AD5A15"/>
    <w:rsid w:val="00AD5F16"/>
    <w:rsid w:val="00AD6FFF"/>
    <w:rsid w:val="00AD7BF6"/>
    <w:rsid w:val="00AD7EFF"/>
    <w:rsid w:val="00AD7F1C"/>
    <w:rsid w:val="00AE0606"/>
    <w:rsid w:val="00AE0BA3"/>
    <w:rsid w:val="00AE0C25"/>
    <w:rsid w:val="00AE0ECD"/>
    <w:rsid w:val="00AE1279"/>
    <w:rsid w:val="00AE174A"/>
    <w:rsid w:val="00AE1F13"/>
    <w:rsid w:val="00AE2116"/>
    <w:rsid w:val="00AE272C"/>
    <w:rsid w:val="00AE28BB"/>
    <w:rsid w:val="00AE2DEA"/>
    <w:rsid w:val="00AE37B3"/>
    <w:rsid w:val="00AE3979"/>
    <w:rsid w:val="00AE43EC"/>
    <w:rsid w:val="00AE4B4F"/>
    <w:rsid w:val="00AE5040"/>
    <w:rsid w:val="00AE5080"/>
    <w:rsid w:val="00AE54F7"/>
    <w:rsid w:val="00AE561E"/>
    <w:rsid w:val="00AE56D3"/>
    <w:rsid w:val="00AE5C70"/>
    <w:rsid w:val="00AE68CA"/>
    <w:rsid w:val="00AE7211"/>
    <w:rsid w:val="00AE783B"/>
    <w:rsid w:val="00AF0179"/>
    <w:rsid w:val="00AF0204"/>
    <w:rsid w:val="00AF044F"/>
    <w:rsid w:val="00AF07EE"/>
    <w:rsid w:val="00AF136D"/>
    <w:rsid w:val="00AF1811"/>
    <w:rsid w:val="00AF22A7"/>
    <w:rsid w:val="00AF29FF"/>
    <w:rsid w:val="00AF357B"/>
    <w:rsid w:val="00AF377D"/>
    <w:rsid w:val="00AF3A51"/>
    <w:rsid w:val="00AF3AE7"/>
    <w:rsid w:val="00AF404B"/>
    <w:rsid w:val="00AF519C"/>
    <w:rsid w:val="00AF561D"/>
    <w:rsid w:val="00AF56B9"/>
    <w:rsid w:val="00AF57B4"/>
    <w:rsid w:val="00AF5E41"/>
    <w:rsid w:val="00AF6250"/>
    <w:rsid w:val="00AF627D"/>
    <w:rsid w:val="00AF66F6"/>
    <w:rsid w:val="00AF69CB"/>
    <w:rsid w:val="00AF6C47"/>
    <w:rsid w:val="00AF7A69"/>
    <w:rsid w:val="00B0080B"/>
    <w:rsid w:val="00B00FBE"/>
    <w:rsid w:val="00B014E5"/>
    <w:rsid w:val="00B0297D"/>
    <w:rsid w:val="00B02AF0"/>
    <w:rsid w:val="00B02EA3"/>
    <w:rsid w:val="00B037A9"/>
    <w:rsid w:val="00B03E14"/>
    <w:rsid w:val="00B040A9"/>
    <w:rsid w:val="00B04113"/>
    <w:rsid w:val="00B04220"/>
    <w:rsid w:val="00B04A7E"/>
    <w:rsid w:val="00B05033"/>
    <w:rsid w:val="00B050F8"/>
    <w:rsid w:val="00B05350"/>
    <w:rsid w:val="00B06D96"/>
    <w:rsid w:val="00B07178"/>
    <w:rsid w:val="00B07AD6"/>
    <w:rsid w:val="00B07FEB"/>
    <w:rsid w:val="00B10409"/>
    <w:rsid w:val="00B106E0"/>
    <w:rsid w:val="00B10FDF"/>
    <w:rsid w:val="00B12B8E"/>
    <w:rsid w:val="00B130FF"/>
    <w:rsid w:val="00B132E9"/>
    <w:rsid w:val="00B1335F"/>
    <w:rsid w:val="00B1381D"/>
    <w:rsid w:val="00B13E6E"/>
    <w:rsid w:val="00B13E8B"/>
    <w:rsid w:val="00B140C8"/>
    <w:rsid w:val="00B15073"/>
    <w:rsid w:val="00B15429"/>
    <w:rsid w:val="00B15B21"/>
    <w:rsid w:val="00B15B2F"/>
    <w:rsid w:val="00B15D08"/>
    <w:rsid w:val="00B167B8"/>
    <w:rsid w:val="00B16E05"/>
    <w:rsid w:val="00B174CF"/>
    <w:rsid w:val="00B179C7"/>
    <w:rsid w:val="00B20914"/>
    <w:rsid w:val="00B20C73"/>
    <w:rsid w:val="00B20CAE"/>
    <w:rsid w:val="00B20CC0"/>
    <w:rsid w:val="00B212B7"/>
    <w:rsid w:val="00B217EF"/>
    <w:rsid w:val="00B218AD"/>
    <w:rsid w:val="00B21D4C"/>
    <w:rsid w:val="00B22C62"/>
    <w:rsid w:val="00B23880"/>
    <w:rsid w:val="00B239D9"/>
    <w:rsid w:val="00B23C36"/>
    <w:rsid w:val="00B242D7"/>
    <w:rsid w:val="00B244AD"/>
    <w:rsid w:val="00B2480B"/>
    <w:rsid w:val="00B24D6B"/>
    <w:rsid w:val="00B25065"/>
    <w:rsid w:val="00B259B4"/>
    <w:rsid w:val="00B25B3F"/>
    <w:rsid w:val="00B25BD8"/>
    <w:rsid w:val="00B25FD9"/>
    <w:rsid w:val="00B267A1"/>
    <w:rsid w:val="00B27371"/>
    <w:rsid w:val="00B27777"/>
    <w:rsid w:val="00B27899"/>
    <w:rsid w:val="00B27C00"/>
    <w:rsid w:val="00B30259"/>
    <w:rsid w:val="00B3088A"/>
    <w:rsid w:val="00B30AE5"/>
    <w:rsid w:val="00B3114C"/>
    <w:rsid w:val="00B311A5"/>
    <w:rsid w:val="00B315D9"/>
    <w:rsid w:val="00B3187E"/>
    <w:rsid w:val="00B31AC1"/>
    <w:rsid w:val="00B31ECC"/>
    <w:rsid w:val="00B32659"/>
    <w:rsid w:val="00B327A8"/>
    <w:rsid w:val="00B328C5"/>
    <w:rsid w:val="00B32A2C"/>
    <w:rsid w:val="00B32CCF"/>
    <w:rsid w:val="00B32FF5"/>
    <w:rsid w:val="00B3310D"/>
    <w:rsid w:val="00B33EC6"/>
    <w:rsid w:val="00B34010"/>
    <w:rsid w:val="00B34148"/>
    <w:rsid w:val="00B34E2C"/>
    <w:rsid w:val="00B356C8"/>
    <w:rsid w:val="00B356F8"/>
    <w:rsid w:val="00B35DD2"/>
    <w:rsid w:val="00B374D1"/>
    <w:rsid w:val="00B37819"/>
    <w:rsid w:val="00B37962"/>
    <w:rsid w:val="00B37AD3"/>
    <w:rsid w:val="00B401FF"/>
    <w:rsid w:val="00B40CE7"/>
    <w:rsid w:val="00B40FD8"/>
    <w:rsid w:val="00B413F5"/>
    <w:rsid w:val="00B41874"/>
    <w:rsid w:val="00B41C2F"/>
    <w:rsid w:val="00B42121"/>
    <w:rsid w:val="00B423EA"/>
    <w:rsid w:val="00B42763"/>
    <w:rsid w:val="00B42C5A"/>
    <w:rsid w:val="00B42D69"/>
    <w:rsid w:val="00B42D72"/>
    <w:rsid w:val="00B43C61"/>
    <w:rsid w:val="00B443FC"/>
    <w:rsid w:val="00B4491E"/>
    <w:rsid w:val="00B44E92"/>
    <w:rsid w:val="00B44EF0"/>
    <w:rsid w:val="00B45D19"/>
    <w:rsid w:val="00B45E77"/>
    <w:rsid w:val="00B467AB"/>
    <w:rsid w:val="00B467B3"/>
    <w:rsid w:val="00B46CF4"/>
    <w:rsid w:val="00B4775B"/>
    <w:rsid w:val="00B47766"/>
    <w:rsid w:val="00B5015A"/>
    <w:rsid w:val="00B506AB"/>
    <w:rsid w:val="00B50931"/>
    <w:rsid w:val="00B50E70"/>
    <w:rsid w:val="00B51202"/>
    <w:rsid w:val="00B51DBC"/>
    <w:rsid w:val="00B52214"/>
    <w:rsid w:val="00B522E5"/>
    <w:rsid w:val="00B52D6E"/>
    <w:rsid w:val="00B52E4D"/>
    <w:rsid w:val="00B52FF0"/>
    <w:rsid w:val="00B532FB"/>
    <w:rsid w:val="00B53EAE"/>
    <w:rsid w:val="00B552FC"/>
    <w:rsid w:val="00B5563D"/>
    <w:rsid w:val="00B55653"/>
    <w:rsid w:val="00B55833"/>
    <w:rsid w:val="00B56235"/>
    <w:rsid w:val="00B56D0C"/>
    <w:rsid w:val="00B56F80"/>
    <w:rsid w:val="00B574C9"/>
    <w:rsid w:val="00B57804"/>
    <w:rsid w:val="00B60391"/>
    <w:rsid w:val="00B60783"/>
    <w:rsid w:val="00B60ECD"/>
    <w:rsid w:val="00B6120F"/>
    <w:rsid w:val="00B61347"/>
    <w:rsid w:val="00B61B45"/>
    <w:rsid w:val="00B62A80"/>
    <w:rsid w:val="00B62BB4"/>
    <w:rsid w:val="00B62DC5"/>
    <w:rsid w:val="00B62FA2"/>
    <w:rsid w:val="00B630E1"/>
    <w:rsid w:val="00B6385C"/>
    <w:rsid w:val="00B63E34"/>
    <w:rsid w:val="00B640B3"/>
    <w:rsid w:val="00B64528"/>
    <w:rsid w:val="00B64613"/>
    <w:rsid w:val="00B647AD"/>
    <w:rsid w:val="00B64A40"/>
    <w:rsid w:val="00B65CF6"/>
    <w:rsid w:val="00B674BB"/>
    <w:rsid w:val="00B67D9A"/>
    <w:rsid w:val="00B67E08"/>
    <w:rsid w:val="00B70302"/>
    <w:rsid w:val="00B7032D"/>
    <w:rsid w:val="00B708D5"/>
    <w:rsid w:val="00B7119B"/>
    <w:rsid w:val="00B71495"/>
    <w:rsid w:val="00B714C0"/>
    <w:rsid w:val="00B7188F"/>
    <w:rsid w:val="00B71F32"/>
    <w:rsid w:val="00B73720"/>
    <w:rsid w:val="00B73BEB"/>
    <w:rsid w:val="00B73EC2"/>
    <w:rsid w:val="00B73F79"/>
    <w:rsid w:val="00B74253"/>
    <w:rsid w:val="00B74389"/>
    <w:rsid w:val="00B746C6"/>
    <w:rsid w:val="00B746FC"/>
    <w:rsid w:val="00B753FA"/>
    <w:rsid w:val="00B762F9"/>
    <w:rsid w:val="00B7659F"/>
    <w:rsid w:val="00B76647"/>
    <w:rsid w:val="00B768DA"/>
    <w:rsid w:val="00B7794D"/>
    <w:rsid w:val="00B77A95"/>
    <w:rsid w:val="00B77C3E"/>
    <w:rsid w:val="00B77F4B"/>
    <w:rsid w:val="00B801B6"/>
    <w:rsid w:val="00B80B19"/>
    <w:rsid w:val="00B80B60"/>
    <w:rsid w:val="00B8102E"/>
    <w:rsid w:val="00B81691"/>
    <w:rsid w:val="00B81CC8"/>
    <w:rsid w:val="00B8243F"/>
    <w:rsid w:val="00B825DB"/>
    <w:rsid w:val="00B8297B"/>
    <w:rsid w:val="00B82D49"/>
    <w:rsid w:val="00B83F75"/>
    <w:rsid w:val="00B847D5"/>
    <w:rsid w:val="00B84E64"/>
    <w:rsid w:val="00B8504C"/>
    <w:rsid w:val="00B85465"/>
    <w:rsid w:val="00B8567C"/>
    <w:rsid w:val="00B85F23"/>
    <w:rsid w:val="00B8699A"/>
    <w:rsid w:val="00B86BF2"/>
    <w:rsid w:val="00B90A42"/>
    <w:rsid w:val="00B90D83"/>
    <w:rsid w:val="00B9108E"/>
    <w:rsid w:val="00B917CD"/>
    <w:rsid w:val="00B918CD"/>
    <w:rsid w:val="00B919F7"/>
    <w:rsid w:val="00B91E23"/>
    <w:rsid w:val="00B925C7"/>
    <w:rsid w:val="00B93A06"/>
    <w:rsid w:val="00B93F73"/>
    <w:rsid w:val="00B946D3"/>
    <w:rsid w:val="00B94731"/>
    <w:rsid w:val="00B95177"/>
    <w:rsid w:val="00B95BFC"/>
    <w:rsid w:val="00B95E7A"/>
    <w:rsid w:val="00B95EF9"/>
    <w:rsid w:val="00B9612B"/>
    <w:rsid w:val="00B96BAD"/>
    <w:rsid w:val="00B96D2D"/>
    <w:rsid w:val="00B97405"/>
    <w:rsid w:val="00B97951"/>
    <w:rsid w:val="00B979FF"/>
    <w:rsid w:val="00B97B27"/>
    <w:rsid w:val="00B97B97"/>
    <w:rsid w:val="00BA01A5"/>
    <w:rsid w:val="00BA0F94"/>
    <w:rsid w:val="00BA10BA"/>
    <w:rsid w:val="00BA1DFE"/>
    <w:rsid w:val="00BA2494"/>
    <w:rsid w:val="00BA2E00"/>
    <w:rsid w:val="00BA3508"/>
    <w:rsid w:val="00BA3A96"/>
    <w:rsid w:val="00BA3FCB"/>
    <w:rsid w:val="00BA40F5"/>
    <w:rsid w:val="00BA4188"/>
    <w:rsid w:val="00BA4710"/>
    <w:rsid w:val="00BA5230"/>
    <w:rsid w:val="00BA56FE"/>
    <w:rsid w:val="00BA5B94"/>
    <w:rsid w:val="00BA5BF7"/>
    <w:rsid w:val="00BA5C90"/>
    <w:rsid w:val="00BA6152"/>
    <w:rsid w:val="00BA61E6"/>
    <w:rsid w:val="00BA6884"/>
    <w:rsid w:val="00BA734A"/>
    <w:rsid w:val="00BA739E"/>
    <w:rsid w:val="00BA76C9"/>
    <w:rsid w:val="00BA7B33"/>
    <w:rsid w:val="00BB02FB"/>
    <w:rsid w:val="00BB0302"/>
    <w:rsid w:val="00BB0A68"/>
    <w:rsid w:val="00BB1E73"/>
    <w:rsid w:val="00BB201A"/>
    <w:rsid w:val="00BB214C"/>
    <w:rsid w:val="00BB23A9"/>
    <w:rsid w:val="00BB273F"/>
    <w:rsid w:val="00BB2F58"/>
    <w:rsid w:val="00BB342B"/>
    <w:rsid w:val="00BB347C"/>
    <w:rsid w:val="00BB3FEF"/>
    <w:rsid w:val="00BB428B"/>
    <w:rsid w:val="00BB47BD"/>
    <w:rsid w:val="00BB4817"/>
    <w:rsid w:val="00BB4FB8"/>
    <w:rsid w:val="00BB55D2"/>
    <w:rsid w:val="00BB5790"/>
    <w:rsid w:val="00BB5B2D"/>
    <w:rsid w:val="00BB5C5B"/>
    <w:rsid w:val="00BB5FAD"/>
    <w:rsid w:val="00BB62A5"/>
    <w:rsid w:val="00BB64F6"/>
    <w:rsid w:val="00BB7228"/>
    <w:rsid w:val="00BC0525"/>
    <w:rsid w:val="00BC090A"/>
    <w:rsid w:val="00BC18AC"/>
    <w:rsid w:val="00BC1A00"/>
    <w:rsid w:val="00BC1B02"/>
    <w:rsid w:val="00BC1C07"/>
    <w:rsid w:val="00BC2359"/>
    <w:rsid w:val="00BC2604"/>
    <w:rsid w:val="00BC292E"/>
    <w:rsid w:val="00BC29DA"/>
    <w:rsid w:val="00BC2DEC"/>
    <w:rsid w:val="00BC3470"/>
    <w:rsid w:val="00BC37D2"/>
    <w:rsid w:val="00BC384B"/>
    <w:rsid w:val="00BC38DB"/>
    <w:rsid w:val="00BC3B9D"/>
    <w:rsid w:val="00BC4984"/>
    <w:rsid w:val="00BC4A7A"/>
    <w:rsid w:val="00BC4CD5"/>
    <w:rsid w:val="00BC52F0"/>
    <w:rsid w:val="00BC5472"/>
    <w:rsid w:val="00BC56E8"/>
    <w:rsid w:val="00BC60F9"/>
    <w:rsid w:val="00BC668E"/>
    <w:rsid w:val="00BC66F9"/>
    <w:rsid w:val="00BC7177"/>
    <w:rsid w:val="00BC7952"/>
    <w:rsid w:val="00BC79C5"/>
    <w:rsid w:val="00BC7A40"/>
    <w:rsid w:val="00BD0277"/>
    <w:rsid w:val="00BD03BE"/>
    <w:rsid w:val="00BD0A78"/>
    <w:rsid w:val="00BD0B5A"/>
    <w:rsid w:val="00BD0C4B"/>
    <w:rsid w:val="00BD1DCC"/>
    <w:rsid w:val="00BD1F4F"/>
    <w:rsid w:val="00BD26ED"/>
    <w:rsid w:val="00BD2B6F"/>
    <w:rsid w:val="00BD2C32"/>
    <w:rsid w:val="00BD3196"/>
    <w:rsid w:val="00BD34BD"/>
    <w:rsid w:val="00BD34DA"/>
    <w:rsid w:val="00BD3FDF"/>
    <w:rsid w:val="00BD4068"/>
    <w:rsid w:val="00BD40CE"/>
    <w:rsid w:val="00BD44AF"/>
    <w:rsid w:val="00BD4F8B"/>
    <w:rsid w:val="00BD507D"/>
    <w:rsid w:val="00BD55A2"/>
    <w:rsid w:val="00BD55BF"/>
    <w:rsid w:val="00BD5A3B"/>
    <w:rsid w:val="00BD5E4F"/>
    <w:rsid w:val="00BD5F5B"/>
    <w:rsid w:val="00BD5F73"/>
    <w:rsid w:val="00BD667E"/>
    <w:rsid w:val="00BD6743"/>
    <w:rsid w:val="00BD698B"/>
    <w:rsid w:val="00BD6BAF"/>
    <w:rsid w:val="00BD6C46"/>
    <w:rsid w:val="00BD6F55"/>
    <w:rsid w:val="00BD7746"/>
    <w:rsid w:val="00BD7DCB"/>
    <w:rsid w:val="00BE01B9"/>
    <w:rsid w:val="00BE0718"/>
    <w:rsid w:val="00BE0863"/>
    <w:rsid w:val="00BE10E6"/>
    <w:rsid w:val="00BE124D"/>
    <w:rsid w:val="00BE1BA7"/>
    <w:rsid w:val="00BE1E75"/>
    <w:rsid w:val="00BE248B"/>
    <w:rsid w:val="00BE2622"/>
    <w:rsid w:val="00BE2C62"/>
    <w:rsid w:val="00BE3AD3"/>
    <w:rsid w:val="00BE3B2A"/>
    <w:rsid w:val="00BE3DA9"/>
    <w:rsid w:val="00BE3FD6"/>
    <w:rsid w:val="00BE3FF7"/>
    <w:rsid w:val="00BE44AB"/>
    <w:rsid w:val="00BE479D"/>
    <w:rsid w:val="00BE4899"/>
    <w:rsid w:val="00BE4A2A"/>
    <w:rsid w:val="00BE4EB2"/>
    <w:rsid w:val="00BE515B"/>
    <w:rsid w:val="00BE52A7"/>
    <w:rsid w:val="00BE5730"/>
    <w:rsid w:val="00BE580E"/>
    <w:rsid w:val="00BE6013"/>
    <w:rsid w:val="00BE66B6"/>
    <w:rsid w:val="00BE772F"/>
    <w:rsid w:val="00BE7864"/>
    <w:rsid w:val="00BE7DC1"/>
    <w:rsid w:val="00BF02BC"/>
    <w:rsid w:val="00BF037A"/>
    <w:rsid w:val="00BF045A"/>
    <w:rsid w:val="00BF057E"/>
    <w:rsid w:val="00BF088B"/>
    <w:rsid w:val="00BF0A64"/>
    <w:rsid w:val="00BF1391"/>
    <w:rsid w:val="00BF14B1"/>
    <w:rsid w:val="00BF17B9"/>
    <w:rsid w:val="00BF1EB2"/>
    <w:rsid w:val="00BF1F62"/>
    <w:rsid w:val="00BF2122"/>
    <w:rsid w:val="00BF284C"/>
    <w:rsid w:val="00BF2D12"/>
    <w:rsid w:val="00BF2D87"/>
    <w:rsid w:val="00BF316E"/>
    <w:rsid w:val="00BF3C1D"/>
    <w:rsid w:val="00BF4258"/>
    <w:rsid w:val="00BF466D"/>
    <w:rsid w:val="00BF47C3"/>
    <w:rsid w:val="00BF4F18"/>
    <w:rsid w:val="00BF4FFE"/>
    <w:rsid w:val="00BF5479"/>
    <w:rsid w:val="00BF5BE3"/>
    <w:rsid w:val="00BF5C6E"/>
    <w:rsid w:val="00BF71EB"/>
    <w:rsid w:val="00BF7377"/>
    <w:rsid w:val="00BF7976"/>
    <w:rsid w:val="00BF7C92"/>
    <w:rsid w:val="00C003D7"/>
    <w:rsid w:val="00C006FC"/>
    <w:rsid w:val="00C01096"/>
    <w:rsid w:val="00C011F4"/>
    <w:rsid w:val="00C016C6"/>
    <w:rsid w:val="00C01739"/>
    <w:rsid w:val="00C02A75"/>
    <w:rsid w:val="00C02BAF"/>
    <w:rsid w:val="00C02F49"/>
    <w:rsid w:val="00C03116"/>
    <w:rsid w:val="00C040AC"/>
    <w:rsid w:val="00C040F4"/>
    <w:rsid w:val="00C04FF5"/>
    <w:rsid w:val="00C05188"/>
    <w:rsid w:val="00C056DF"/>
    <w:rsid w:val="00C05872"/>
    <w:rsid w:val="00C05FF9"/>
    <w:rsid w:val="00C061BE"/>
    <w:rsid w:val="00C06244"/>
    <w:rsid w:val="00C06763"/>
    <w:rsid w:val="00C072C3"/>
    <w:rsid w:val="00C073E4"/>
    <w:rsid w:val="00C073FC"/>
    <w:rsid w:val="00C0783B"/>
    <w:rsid w:val="00C07DFF"/>
    <w:rsid w:val="00C10022"/>
    <w:rsid w:val="00C10B74"/>
    <w:rsid w:val="00C10E7F"/>
    <w:rsid w:val="00C11604"/>
    <w:rsid w:val="00C11A82"/>
    <w:rsid w:val="00C11FDD"/>
    <w:rsid w:val="00C122CA"/>
    <w:rsid w:val="00C12B31"/>
    <w:rsid w:val="00C12CFB"/>
    <w:rsid w:val="00C12F11"/>
    <w:rsid w:val="00C14199"/>
    <w:rsid w:val="00C143C1"/>
    <w:rsid w:val="00C1507A"/>
    <w:rsid w:val="00C1544F"/>
    <w:rsid w:val="00C154EB"/>
    <w:rsid w:val="00C15700"/>
    <w:rsid w:val="00C160ED"/>
    <w:rsid w:val="00C16FD8"/>
    <w:rsid w:val="00C170B9"/>
    <w:rsid w:val="00C17403"/>
    <w:rsid w:val="00C17C33"/>
    <w:rsid w:val="00C17C6F"/>
    <w:rsid w:val="00C17D98"/>
    <w:rsid w:val="00C203AC"/>
    <w:rsid w:val="00C211EE"/>
    <w:rsid w:val="00C21594"/>
    <w:rsid w:val="00C21614"/>
    <w:rsid w:val="00C21D7F"/>
    <w:rsid w:val="00C2203C"/>
    <w:rsid w:val="00C2257C"/>
    <w:rsid w:val="00C227DA"/>
    <w:rsid w:val="00C2280D"/>
    <w:rsid w:val="00C24494"/>
    <w:rsid w:val="00C25C54"/>
    <w:rsid w:val="00C25D44"/>
    <w:rsid w:val="00C270B3"/>
    <w:rsid w:val="00C2751D"/>
    <w:rsid w:val="00C27AA5"/>
    <w:rsid w:val="00C27E0F"/>
    <w:rsid w:val="00C305BC"/>
    <w:rsid w:val="00C30747"/>
    <w:rsid w:val="00C3183C"/>
    <w:rsid w:val="00C31C99"/>
    <w:rsid w:val="00C31DA5"/>
    <w:rsid w:val="00C3211A"/>
    <w:rsid w:val="00C3257C"/>
    <w:rsid w:val="00C3330A"/>
    <w:rsid w:val="00C3334E"/>
    <w:rsid w:val="00C34811"/>
    <w:rsid w:val="00C35320"/>
    <w:rsid w:val="00C35909"/>
    <w:rsid w:val="00C35F21"/>
    <w:rsid w:val="00C36264"/>
    <w:rsid w:val="00C364F3"/>
    <w:rsid w:val="00C36B75"/>
    <w:rsid w:val="00C36C39"/>
    <w:rsid w:val="00C37683"/>
    <w:rsid w:val="00C40622"/>
    <w:rsid w:val="00C41316"/>
    <w:rsid w:val="00C413CA"/>
    <w:rsid w:val="00C414DB"/>
    <w:rsid w:val="00C41680"/>
    <w:rsid w:val="00C41747"/>
    <w:rsid w:val="00C41EA7"/>
    <w:rsid w:val="00C41FD0"/>
    <w:rsid w:val="00C42492"/>
    <w:rsid w:val="00C42622"/>
    <w:rsid w:val="00C43626"/>
    <w:rsid w:val="00C4493E"/>
    <w:rsid w:val="00C451BD"/>
    <w:rsid w:val="00C451BF"/>
    <w:rsid w:val="00C45BB3"/>
    <w:rsid w:val="00C465AE"/>
    <w:rsid w:val="00C47496"/>
    <w:rsid w:val="00C477B4"/>
    <w:rsid w:val="00C47A0F"/>
    <w:rsid w:val="00C47CB5"/>
    <w:rsid w:val="00C47F62"/>
    <w:rsid w:val="00C500A3"/>
    <w:rsid w:val="00C503BF"/>
    <w:rsid w:val="00C508C7"/>
    <w:rsid w:val="00C50E16"/>
    <w:rsid w:val="00C51502"/>
    <w:rsid w:val="00C515C1"/>
    <w:rsid w:val="00C51781"/>
    <w:rsid w:val="00C51802"/>
    <w:rsid w:val="00C518FA"/>
    <w:rsid w:val="00C51A1D"/>
    <w:rsid w:val="00C5242C"/>
    <w:rsid w:val="00C52956"/>
    <w:rsid w:val="00C52E68"/>
    <w:rsid w:val="00C52EC7"/>
    <w:rsid w:val="00C52F5E"/>
    <w:rsid w:val="00C5313D"/>
    <w:rsid w:val="00C5375A"/>
    <w:rsid w:val="00C53A42"/>
    <w:rsid w:val="00C53B80"/>
    <w:rsid w:val="00C541F6"/>
    <w:rsid w:val="00C54270"/>
    <w:rsid w:val="00C54965"/>
    <w:rsid w:val="00C54DF4"/>
    <w:rsid w:val="00C55216"/>
    <w:rsid w:val="00C553DB"/>
    <w:rsid w:val="00C55B70"/>
    <w:rsid w:val="00C55C82"/>
    <w:rsid w:val="00C55E5B"/>
    <w:rsid w:val="00C5600E"/>
    <w:rsid w:val="00C5621F"/>
    <w:rsid w:val="00C56690"/>
    <w:rsid w:val="00C5692D"/>
    <w:rsid w:val="00C56B8F"/>
    <w:rsid w:val="00C56C46"/>
    <w:rsid w:val="00C571C5"/>
    <w:rsid w:val="00C57371"/>
    <w:rsid w:val="00C57BD5"/>
    <w:rsid w:val="00C6012C"/>
    <w:rsid w:val="00C60154"/>
    <w:rsid w:val="00C60265"/>
    <w:rsid w:val="00C604A4"/>
    <w:rsid w:val="00C6066C"/>
    <w:rsid w:val="00C608B2"/>
    <w:rsid w:val="00C60BE4"/>
    <w:rsid w:val="00C6101B"/>
    <w:rsid w:val="00C612EB"/>
    <w:rsid w:val="00C61D75"/>
    <w:rsid w:val="00C62F33"/>
    <w:rsid w:val="00C6336F"/>
    <w:rsid w:val="00C63400"/>
    <w:rsid w:val="00C63FF1"/>
    <w:rsid w:val="00C64079"/>
    <w:rsid w:val="00C64DA2"/>
    <w:rsid w:val="00C64FB7"/>
    <w:rsid w:val="00C65059"/>
    <w:rsid w:val="00C65F47"/>
    <w:rsid w:val="00C66464"/>
    <w:rsid w:val="00C67829"/>
    <w:rsid w:val="00C67C0C"/>
    <w:rsid w:val="00C67E43"/>
    <w:rsid w:val="00C70152"/>
    <w:rsid w:val="00C70185"/>
    <w:rsid w:val="00C70216"/>
    <w:rsid w:val="00C70A4C"/>
    <w:rsid w:val="00C70D30"/>
    <w:rsid w:val="00C71279"/>
    <w:rsid w:val="00C71316"/>
    <w:rsid w:val="00C7144B"/>
    <w:rsid w:val="00C7204C"/>
    <w:rsid w:val="00C723D3"/>
    <w:rsid w:val="00C72796"/>
    <w:rsid w:val="00C72819"/>
    <w:rsid w:val="00C7298D"/>
    <w:rsid w:val="00C72995"/>
    <w:rsid w:val="00C729C6"/>
    <w:rsid w:val="00C72B3F"/>
    <w:rsid w:val="00C732BB"/>
    <w:rsid w:val="00C73307"/>
    <w:rsid w:val="00C7337C"/>
    <w:rsid w:val="00C73780"/>
    <w:rsid w:val="00C73E4E"/>
    <w:rsid w:val="00C7478C"/>
    <w:rsid w:val="00C74D24"/>
    <w:rsid w:val="00C75331"/>
    <w:rsid w:val="00C75A45"/>
    <w:rsid w:val="00C75FAC"/>
    <w:rsid w:val="00C75FAE"/>
    <w:rsid w:val="00C76C09"/>
    <w:rsid w:val="00C77158"/>
    <w:rsid w:val="00C77687"/>
    <w:rsid w:val="00C77E34"/>
    <w:rsid w:val="00C8050C"/>
    <w:rsid w:val="00C8060A"/>
    <w:rsid w:val="00C80CE0"/>
    <w:rsid w:val="00C82798"/>
    <w:rsid w:val="00C83CA7"/>
    <w:rsid w:val="00C846DE"/>
    <w:rsid w:val="00C8470C"/>
    <w:rsid w:val="00C84965"/>
    <w:rsid w:val="00C85283"/>
    <w:rsid w:val="00C859A8"/>
    <w:rsid w:val="00C85AF4"/>
    <w:rsid w:val="00C85BAF"/>
    <w:rsid w:val="00C86272"/>
    <w:rsid w:val="00C871B1"/>
    <w:rsid w:val="00C8736C"/>
    <w:rsid w:val="00C873E8"/>
    <w:rsid w:val="00C87DA8"/>
    <w:rsid w:val="00C87F51"/>
    <w:rsid w:val="00C9080A"/>
    <w:rsid w:val="00C90ACA"/>
    <w:rsid w:val="00C90C05"/>
    <w:rsid w:val="00C910A7"/>
    <w:rsid w:val="00C910E7"/>
    <w:rsid w:val="00C912FB"/>
    <w:rsid w:val="00C9165D"/>
    <w:rsid w:val="00C91CE2"/>
    <w:rsid w:val="00C92659"/>
    <w:rsid w:val="00C92980"/>
    <w:rsid w:val="00C93077"/>
    <w:rsid w:val="00C93287"/>
    <w:rsid w:val="00C9343A"/>
    <w:rsid w:val="00C940D0"/>
    <w:rsid w:val="00C940DD"/>
    <w:rsid w:val="00C9415D"/>
    <w:rsid w:val="00C942FC"/>
    <w:rsid w:val="00C94778"/>
    <w:rsid w:val="00C94B36"/>
    <w:rsid w:val="00C94B82"/>
    <w:rsid w:val="00C94C01"/>
    <w:rsid w:val="00C950FB"/>
    <w:rsid w:val="00C957F7"/>
    <w:rsid w:val="00C95D0A"/>
    <w:rsid w:val="00C95FDF"/>
    <w:rsid w:val="00C96098"/>
    <w:rsid w:val="00C962F4"/>
    <w:rsid w:val="00C96763"/>
    <w:rsid w:val="00C9692A"/>
    <w:rsid w:val="00C9731A"/>
    <w:rsid w:val="00C97670"/>
    <w:rsid w:val="00C9772E"/>
    <w:rsid w:val="00C97823"/>
    <w:rsid w:val="00C979C2"/>
    <w:rsid w:val="00C979F7"/>
    <w:rsid w:val="00C97A98"/>
    <w:rsid w:val="00CA0184"/>
    <w:rsid w:val="00CA0939"/>
    <w:rsid w:val="00CA0A0F"/>
    <w:rsid w:val="00CA1091"/>
    <w:rsid w:val="00CA118F"/>
    <w:rsid w:val="00CA12D5"/>
    <w:rsid w:val="00CA1898"/>
    <w:rsid w:val="00CA18F4"/>
    <w:rsid w:val="00CA1965"/>
    <w:rsid w:val="00CA2657"/>
    <w:rsid w:val="00CA41BF"/>
    <w:rsid w:val="00CA4277"/>
    <w:rsid w:val="00CA4A01"/>
    <w:rsid w:val="00CA5050"/>
    <w:rsid w:val="00CA548D"/>
    <w:rsid w:val="00CA5662"/>
    <w:rsid w:val="00CA6695"/>
    <w:rsid w:val="00CA6B97"/>
    <w:rsid w:val="00CA79DB"/>
    <w:rsid w:val="00CA7AC5"/>
    <w:rsid w:val="00CA7B9F"/>
    <w:rsid w:val="00CB0880"/>
    <w:rsid w:val="00CB0C23"/>
    <w:rsid w:val="00CB0F31"/>
    <w:rsid w:val="00CB0FFC"/>
    <w:rsid w:val="00CB10BA"/>
    <w:rsid w:val="00CB1248"/>
    <w:rsid w:val="00CB14EE"/>
    <w:rsid w:val="00CB17FF"/>
    <w:rsid w:val="00CB2402"/>
    <w:rsid w:val="00CB240F"/>
    <w:rsid w:val="00CB28D5"/>
    <w:rsid w:val="00CB2C6E"/>
    <w:rsid w:val="00CB3609"/>
    <w:rsid w:val="00CB38D9"/>
    <w:rsid w:val="00CB3962"/>
    <w:rsid w:val="00CB39C5"/>
    <w:rsid w:val="00CB3A91"/>
    <w:rsid w:val="00CB3BDA"/>
    <w:rsid w:val="00CB3CE5"/>
    <w:rsid w:val="00CB3CE7"/>
    <w:rsid w:val="00CB4207"/>
    <w:rsid w:val="00CB4508"/>
    <w:rsid w:val="00CB45B4"/>
    <w:rsid w:val="00CB4A17"/>
    <w:rsid w:val="00CB4D31"/>
    <w:rsid w:val="00CB5089"/>
    <w:rsid w:val="00CB5EBE"/>
    <w:rsid w:val="00CB5EC5"/>
    <w:rsid w:val="00CB6045"/>
    <w:rsid w:val="00CB6263"/>
    <w:rsid w:val="00CB65AF"/>
    <w:rsid w:val="00CB676C"/>
    <w:rsid w:val="00CB6DE9"/>
    <w:rsid w:val="00CB7498"/>
    <w:rsid w:val="00CB7530"/>
    <w:rsid w:val="00CB77B2"/>
    <w:rsid w:val="00CB7F65"/>
    <w:rsid w:val="00CC0886"/>
    <w:rsid w:val="00CC0AE5"/>
    <w:rsid w:val="00CC0C3A"/>
    <w:rsid w:val="00CC0F0E"/>
    <w:rsid w:val="00CC2385"/>
    <w:rsid w:val="00CC2499"/>
    <w:rsid w:val="00CC258B"/>
    <w:rsid w:val="00CC280E"/>
    <w:rsid w:val="00CC2D51"/>
    <w:rsid w:val="00CC350D"/>
    <w:rsid w:val="00CC3776"/>
    <w:rsid w:val="00CC39CD"/>
    <w:rsid w:val="00CC4D8A"/>
    <w:rsid w:val="00CC4E22"/>
    <w:rsid w:val="00CC535E"/>
    <w:rsid w:val="00CC5459"/>
    <w:rsid w:val="00CC5BD3"/>
    <w:rsid w:val="00CC608A"/>
    <w:rsid w:val="00CC6D17"/>
    <w:rsid w:val="00CC6E0E"/>
    <w:rsid w:val="00CD022F"/>
    <w:rsid w:val="00CD028A"/>
    <w:rsid w:val="00CD046B"/>
    <w:rsid w:val="00CD09B9"/>
    <w:rsid w:val="00CD0C05"/>
    <w:rsid w:val="00CD0C1C"/>
    <w:rsid w:val="00CD0D51"/>
    <w:rsid w:val="00CD13F3"/>
    <w:rsid w:val="00CD2DC1"/>
    <w:rsid w:val="00CD2ECF"/>
    <w:rsid w:val="00CD35FB"/>
    <w:rsid w:val="00CD37FA"/>
    <w:rsid w:val="00CD405B"/>
    <w:rsid w:val="00CD40BB"/>
    <w:rsid w:val="00CD485C"/>
    <w:rsid w:val="00CD489E"/>
    <w:rsid w:val="00CD49D8"/>
    <w:rsid w:val="00CD4B74"/>
    <w:rsid w:val="00CD51ED"/>
    <w:rsid w:val="00CD5348"/>
    <w:rsid w:val="00CD55DF"/>
    <w:rsid w:val="00CD5CD1"/>
    <w:rsid w:val="00CD6357"/>
    <w:rsid w:val="00CD6614"/>
    <w:rsid w:val="00CD695A"/>
    <w:rsid w:val="00CD69CD"/>
    <w:rsid w:val="00CD6A3E"/>
    <w:rsid w:val="00CD6A9E"/>
    <w:rsid w:val="00CD71BC"/>
    <w:rsid w:val="00CD774A"/>
    <w:rsid w:val="00CD7959"/>
    <w:rsid w:val="00CD7A56"/>
    <w:rsid w:val="00CD7C44"/>
    <w:rsid w:val="00CE030F"/>
    <w:rsid w:val="00CE127A"/>
    <w:rsid w:val="00CE1C83"/>
    <w:rsid w:val="00CE1E30"/>
    <w:rsid w:val="00CE1F8E"/>
    <w:rsid w:val="00CE22EE"/>
    <w:rsid w:val="00CE2348"/>
    <w:rsid w:val="00CE2383"/>
    <w:rsid w:val="00CE261E"/>
    <w:rsid w:val="00CE3F01"/>
    <w:rsid w:val="00CE48DA"/>
    <w:rsid w:val="00CE4D08"/>
    <w:rsid w:val="00CE5745"/>
    <w:rsid w:val="00CE594E"/>
    <w:rsid w:val="00CE5AE9"/>
    <w:rsid w:val="00CE5F21"/>
    <w:rsid w:val="00CE5F5C"/>
    <w:rsid w:val="00CE61A7"/>
    <w:rsid w:val="00CE6681"/>
    <w:rsid w:val="00CE7589"/>
    <w:rsid w:val="00CE75DC"/>
    <w:rsid w:val="00CF078D"/>
    <w:rsid w:val="00CF0D10"/>
    <w:rsid w:val="00CF0ECD"/>
    <w:rsid w:val="00CF0F62"/>
    <w:rsid w:val="00CF0FC6"/>
    <w:rsid w:val="00CF1A4D"/>
    <w:rsid w:val="00CF21C0"/>
    <w:rsid w:val="00CF273D"/>
    <w:rsid w:val="00CF3667"/>
    <w:rsid w:val="00CF47EE"/>
    <w:rsid w:val="00CF4A34"/>
    <w:rsid w:val="00CF4A76"/>
    <w:rsid w:val="00CF4F17"/>
    <w:rsid w:val="00CF4FDC"/>
    <w:rsid w:val="00CF51EC"/>
    <w:rsid w:val="00CF5751"/>
    <w:rsid w:val="00CF6480"/>
    <w:rsid w:val="00CF69C4"/>
    <w:rsid w:val="00CF6E17"/>
    <w:rsid w:val="00CF79F4"/>
    <w:rsid w:val="00CF7C0B"/>
    <w:rsid w:val="00D00165"/>
    <w:rsid w:val="00D01BFB"/>
    <w:rsid w:val="00D01CC0"/>
    <w:rsid w:val="00D01EB5"/>
    <w:rsid w:val="00D02572"/>
    <w:rsid w:val="00D02707"/>
    <w:rsid w:val="00D02731"/>
    <w:rsid w:val="00D02B7E"/>
    <w:rsid w:val="00D03016"/>
    <w:rsid w:val="00D036A4"/>
    <w:rsid w:val="00D050AE"/>
    <w:rsid w:val="00D05F02"/>
    <w:rsid w:val="00D062D1"/>
    <w:rsid w:val="00D06478"/>
    <w:rsid w:val="00D06AD1"/>
    <w:rsid w:val="00D06C9A"/>
    <w:rsid w:val="00D07361"/>
    <w:rsid w:val="00D07378"/>
    <w:rsid w:val="00D07580"/>
    <w:rsid w:val="00D079A1"/>
    <w:rsid w:val="00D105C9"/>
    <w:rsid w:val="00D10A5A"/>
    <w:rsid w:val="00D10F07"/>
    <w:rsid w:val="00D1158B"/>
    <w:rsid w:val="00D1165D"/>
    <w:rsid w:val="00D11750"/>
    <w:rsid w:val="00D1210B"/>
    <w:rsid w:val="00D1215D"/>
    <w:rsid w:val="00D12206"/>
    <w:rsid w:val="00D123C1"/>
    <w:rsid w:val="00D123C2"/>
    <w:rsid w:val="00D12500"/>
    <w:rsid w:val="00D12F75"/>
    <w:rsid w:val="00D12FFD"/>
    <w:rsid w:val="00D1303B"/>
    <w:rsid w:val="00D14681"/>
    <w:rsid w:val="00D148C5"/>
    <w:rsid w:val="00D14B30"/>
    <w:rsid w:val="00D14B78"/>
    <w:rsid w:val="00D1510D"/>
    <w:rsid w:val="00D15510"/>
    <w:rsid w:val="00D166BA"/>
    <w:rsid w:val="00D16E21"/>
    <w:rsid w:val="00D16ECF"/>
    <w:rsid w:val="00D16FD2"/>
    <w:rsid w:val="00D172E8"/>
    <w:rsid w:val="00D17940"/>
    <w:rsid w:val="00D17D2A"/>
    <w:rsid w:val="00D17FFE"/>
    <w:rsid w:val="00D21457"/>
    <w:rsid w:val="00D215A5"/>
    <w:rsid w:val="00D21B9F"/>
    <w:rsid w:val="00D2203B"/>
    <w:rsid w:val="00D22078"/>
    <w:rsid w:val="00D22F38"/>
    <w:rsid w:val="00D2328F"/>
    <w:rsid w:val="00D233C8"/>
    <w:rsid w:val="00D23FD4"/>
    <w:rsid w:val="00D24CBE"/>
    <w:rsid w:val="00D25471"/>
    <w:rsid w:val="00D2591D"/>
    <w:rsid w:val="00D2639C"/>
    <w:rsid w:val="00D26B04"/>
    <w:rsid w:val="00D27175"/>
    <w:rsid w:val="00D2778C"/>
    <w:rsid w:val="00D30652"/>
    <w:rsid w:val="00D30E04"/>
    <w:rsid w:val="00D310D9"/>
    <w:rsid w:val="00D31AFA"/>
    <w:rsid w:val="00D31B24"/>
    <w:rsid w:val="00D31BF3"/>
    <w:rsid w:val="00D31CFB"/>
    <w:rsid w:val="00D31E63"/>
    <w:rsid w:val="00D31FDB"/>
    <w:rsid w:val="00D3233C"/>
    <w:rsid w:val="00D3273B"/>
    <w:rsid w:val="00D3294D"/>
    <w:rsid w:val="00D32B8F"/>
    <w:rsid w:val="00D33481"/>
    <w:rsid w:val="00D334A5"/>
    <w:rsid w:val="00D33862"/>
    <w:rsid w:val="00D33B86"/>
    <w:rsid w:val="00D33E19"/>
    <w:rsid w:val="00D344BF"/>
    <w:rsid w:val="00D3485D"/>
    <w:rsid w:val="00D34879"/>
    <w:rsid w:val="00D34C8F"/>
    <w:rsid w:val="00D34E50"/>
    <w:rsid w:val="00D35C2D"/>
    <w:rsid w:val="00D35FC8"/>
    <w:rsid w:val="00D36850"/>
    <w:rsid w:val="00D36AFD"/>
    <w:rsid w:val="00D375D6"/>
    <w:rsid w:val="00D37EE1"/>
    <w:rsid w:val="00D40544"/>
    <w:rsid w:val="00D40CDA"/>
    <w:rsid w:val="00D41A84"/>
    <w:rsid w:val="00D41AFE"/>
    <w:rsid w:val="00D41F38"/>
    <w:rsid w:val="00D42C45"/>
    <w:rsid w:val="00D42EA0"/>
    <w:rsid w:val="00D43834"/>
    <w:rsid w:val="00D43A93"/>
    <w:rsid w:val="00D4417C"/>
    <w:rsid w:val="00D444BA"/>
    <w:rsid w:val="00D4466C"/>
    <w:rsid w:val="00D4477B"/>
    <w:rsid w:val="00D4478F"/>
    <w:rsid w:val="00D44FB5"/>
    <w:rsid w:val="00D45175"/>
    <w:rsid w:val="00D4569D"/>
    <w:rsid w:val="00D45874"/>
    <w:rsid w:val="00D46010"/>
    <w:rsid w:val="00D46170"/>
    <w:rsid w:val="00D46192"/>
    <w:rsid w:val="00D46D49"/>
    <w:rsid w:val="00D47570"/>
    <w:rsid w:val="00D478FD"/>
    <w:rsid w:val="00D50168"/>
    <w:rsid w:val="00D50623"/>
    <w:rsid w:val="00D50BE8"/>
    <w:rsid w:val="00D50C07"/>
    <w:rsid w:val="00D5139D"/>
    <w:rsid w:val="00D51650"/>
    <w:rsid w:val="00D51803"/>
    <w:rsid w:val="00D51A8A"/>
    <w:rsid w:val="00D52170"/>
    <w:rsid w:val="00D524B5"/>
    <w:rsid w:val="00D52709"/>
    <w:rsid w:val="00D52CBF"/>
    <w:rsid w:val="00D52E87"/>
    <w:rsid w:val="00D5316A"/>
    <w:rsid w:val="00D531EC"/>
    <w:rsid w:val="00D53343"/>
    <w:rsid w:val="00D537CA"/>
    <w:rsid w:val="00D53F95"/>
    <w:rsid w:val="00D55340"/>
    <w:rsid w:val="00D5612B"/>
    <w:rsid w:val="00D56205"/>
    <w:rsid w:val="00D567E8"/>
    <w:rsid w:val="00D56924"/>
    <w:rsid w:val="00D56A81"/>
    <w:rsid w:val="00D570DE"/>
    <w:rsid w:val="00D577CA"/>
    <w:rsid w:val="00D609A3"/>
    <w:rsid w:val="00D60C1C"/>
    <w:rsid w:val="00D6133B"/>
    <w:rsid w:val="00D61AB6"/>
    <w:rsid w:val="00D61D94"/>
    <w:rsid w:val="00D61EF9"/>
    <w:rsid w:val="00D62398"/>
    <w:rsid w:val="00D6243D"/>
    <w:rsid w:val="00D6250F"/>
    <w:rsid w:val="00D63252"/>
    <w:rsid w:val="00D632FB"/>
    <w:rsid w:val="00D6385A"/>
    <w:rsid w:val="00D649F2"/>
    <w:rsid w:val="00D64D49"/>
    <w:rsid w:val="00D64D56"/>
    <w:rsid w:val="00D64ED3"/>
    <w:rsid w:val="00D65020"/>
    <w:rsid w:val="00D6594A"/>
    <w:rsid w:val="00D66649"/>
    <w:rsid w:val="00D669AF"/>
    <w:rsid w:val="00D67076"/>
    <w:rsid w:val="00D67667"/>
    <w:rsid w:val="00D67CBB"/>
    <w:rsid w:val="00D703D1"/>
    <w:rsid w:val="00D70922"/>
    <w:rsid w:val="00D7168F"/>
    <w:rsid w:val="00D71819"/>
    <w:rsid w:val="00D71E33"/>
    <w:rsid w:val="00D72223"/>
    <w:rsid w:val="00D7257F"/>
    <w:rsid w:val="00D72CD9"/>
    <w:rsid w:val="00D7337B"/>
    <w:rsid w:val="00D73963"/>
    <w:rsid w:val="00D73D31"/>
    <w:rsid w:val="00D7401C"/>
    <w:rsid w:val="00D740B0"/>
    <w:rsid w:val="00D7418A"/>
    <w:rsid w:val="00D74384"/>
    <w:rsid w:val="00D74B07"/>
    <w:rsid w:val="00D75273"/>
    <w:rsid w:val="00D7555B"/>
    <w:rsid w:val="00D755E9"/>
    <w:rsid w:val="00D7599A"/>
    <w:rsid w:val="00D75ABE"/>
    <w:rsid w:val="00D765D3"/>
    <w:rsid w:val="00D76A3E"/>
    <w:rsid w:val="00D76B14"/>
    <w:rsid w:val="00D76CDC"/>
    <w:rsid w:val="00D77708"/>
    <w:rsid w:val="00D80414"/>
    <w:rsid w:val="00D8171F"/>
    <w:rsid w:val="00D81754"/>
    <w:rsid w:val="00D81772"/>
    <w:rsid w:val="00D82047"/>
    <w:rsid w:val="00D821E1"/>
    <w:rsid w:val="00D824F5"/>
    <w:rsid w:val="00D8280D"/>
    <w:rsid w:val="00D828B2"/>
    <w:rsid w:val="00D82BA8"/>
    <w:rsid w:val="00D82BCC"/>
    <w:rsid w:val="00D8341C"/>
    <w:rsid w:val="00D84022"/>
    <w:rsid w:val="00D84179"/>
    <w:rsid w:val="00D8482B"/>
    <w:rsid w:val="00D84DF3"/>
    <w:rsid w:val="00D855F4"/>
    <w:rsid w:val="00D859B2"/>
    <w:rsid w:val="00D90425"/>
    <w:rsid w:val="00D90636"/>
    <w:rsid w:val="00D90BCA"/>
    <w:rsid w:val="00D90D90"/>
    <w:rsid w:val="00D9161F"/>
    <w:rsid w:val="00D920F8"/>
    <w:rsid w:val="00D924CB"/>
    <w:rsid w:val="00D92636"/>
    <w:rsid w:val="00D929A4"/>
    <w:rsid w:val="00D93592"/>
    <w:rsid w:val="00D93A87"/>
    <w:rsid w:val="00D93CD0"/>
    <w:rsid w:val="00D93CE2"/>
    <w:rsid w:val="00D94540"/>
    <w:rsid w:val="00D9467A"/>
    <w:rsid w:val="00D9497A"/>
    <w:rsid w:val="00D94AA2"/>
    <w:rsid w:val="00D94AB3"/>
    <w:rsid w:val="00D94ECF"/>
    <w:rsid w:val="00D951A5"/>
    <w:rsid w:val="00D957F1"/>
    <w:rsid w:val="00D95AE5"/>
    <w:rsid w:val="00D95E25"/>
    <w:rsid w:val="00D95F29"/>
    <w:rsid w:val="00D96542"/>
    <w:rsid w:val="00D966FA"/>
    <w:rsid w:val="00D96759"/>
    <w:rsid w:val="00D9687D"/>
    <w:rsid w:val="00D968A6"/>
    <w:rsid w:val="00D97076"/>
    <w:rsid w:val="00D97346"/>
    <w:rsid w:val="00D97A74"/>
    <w:rsid w:val="00D97B42"/>
    <w:rsid w:val="00DA056A"/>
    <w:rsid w:val="00DA0863"/>
    <w:rsid w:val="00DA0F2E"/>
    <w:rsid w:val="00DA12AB"/>
    <w:rsid w:val="00DA1C16"/>
    <w:rsid w:val="00DA1D24"/>
    <w:rsid w:val="00DA1F9C"/>
    <w:rsid w:val="00DA2025"/>
    <w:rsid w:val="00DA2D0B"/>
    <w:rsid w:val="00DA329E"/>
    <w:rsid w:val="00DA3C78"/>
    <w:rsid w:val="00DA456C"/>
    <w:rsid w:val="00DA459B"/>
    <w:rsid w:val="00DA4AA6"/>
    <w:rsid w:val="00DA5214"/>
    <w:rsid w:val="00DA53DC"/>
    <w:rsid w:val="00DA565A"/>
    <w:rsid w:val="00DA5AF2"/>
    <w:rsid w:val="00DA5B33"/>
    <w:rsid w:val="00DA5E6C"/>
    <w:rsid w:val="00DA6779"/>
    <w:rsid w:val="00DA6B49"/>
    <w:rsid w:val="00DA7035"/>
    <w:rsid w:val="00DA7931"/>
    <w:rsid w:val="00DA7C7A"/>
    <w:rsid w:val="00DB00A1"/>
    <w:rsid w:val="00DB0F01"/>
    <w:rsid w:val="00DB12C4"/>
    <w:rsid w:val="00DB1562"/>
    <w:rsid w:val="00DB1D18"/>
    <w:rsid w:val="00DB2442"/>
    <w:rsid w:val="00DB248B"/>
    <w:rsid w:val="00DB24F7"/>
    <w:rsid w:val="00DB2A95"/>
    <w:rsid w:val="00DB2CC6"/>
    <w:rsid w:val="00DB2CF4"/>
    <w:rsid w:val="00DB31B5"/>
    <w:rsid w:val="00DB3364"/>
    <w:rsid w:val="00DB47DA"/>
    <w:rsid w:val="00DB4FFB"/>
    <w:rsid w:val="00DB55F0"/>
    <w:rsid w:val="00DB58A6"/>
    <w:rsid w:val="00DB5D14"/>
    <w:rsid w:val="00DB66EA"/>
    <w:rsid w:val="00DB74DB"/>
    <w:rsid w:val="00DB763B"/>
    <w:rsid w:val="00DB7B44"/>
    <w:rsid w:val="00DB7B6E"/>
    <w:rsid w:val="00DC00A0"/>
    <w:rsid w:val="00DC0233"/>
    <w:rsid w:val="00DC03F0"/>
    <w:rsid w:val="00DC0988"/>
    <w:rsid w:val="00DC0AFB"/>
    <w:rsid w:val="00DC0C70"/>
    <w:rsid w:val="00DC12C3"/>
    <w:rsid w:val="00DC1627"/>
    <w:rsid w:val="00DC187D"/>
    <w:rsid w:val="00DC1CAE"/>
    <w:rsid w:val="00DC1F06"/>
    <w:rsid w:val="00DC20FB"/>
    <w:rsid w:val="00DC227E"/>
    <w:rsid w:val="00DC230F"/>
    <w:rsid w:val="00DC238B"/>
    <w:rsid w:val="00DC254B"/>
    <w:rsid w:val="00DC2A26"/>
    <w:rsid w:val="00DC2E7F"/>
    <w:rsid w:val="00DC31F2"/>
    <w:rsid w:val="00DC32A1"/>
    <w:rsid w:val="00DC3536"/>
    <w:rsid w:val="00DC36DC"/>
    <w:rsid w:val="00DC3824"/>
    <w:rsid w:val="00DC4522"/>
    <w:rsid w:val="00DC4677"/>
    <w:rsid w:val="00DC588E"/>
    <w:rsid w:val="00DC5CC8"/>
    <w:rsid w:val="00DC617B"/>
    <w:rsid w:val="00DC61FB"/>
    <w:rsid w:val="00DC6C61"/>
    <w:rsid w:val="00DC6F6C"/>
    <w:rsid w:val="00DD0154"/>
    <w:rsid w:val="00DD1274"/>
    <w:rsid w:val="00DD18E2"/>
    <w:rsid w:val="00DD1908"/>
    <w:rsid w:val="00DD1A25"/>
    <w:rsid w:val="00DD22D5"/>
    <w:rsid w:val="00DD2AF3"/>
    <w:rsid w:val="00DD2D3B"/>
    <w:rsid w:val="00DD39A3"/>
    <w:rsid w:val="00DD3BE1"/>
    <w:rsid w:val="00DD4240"/>
    <w:rsid w:val="00DD4355"/>
    <w:rsid w:val="00DD46A8"/>
    <w:rsid w:val="00DD4B89"/>
    <w:rsid w:val="00DD529F"/>
    <w:rsid w:val="00DD53DF"/>
    <w:rsid w:val="00DD54D9"/>
    <w:rsid w:val="00DD596A"/>
    <w:rsid w:val="00DD5CF4"/>
    <w:rsid w:val="00DD63BA"/>
    <w:rsid w:val="00DD6FD4"/>
    <w:rsid w:val="00DD71E8"/>
    <w:rsid w:val="00DD7564"/>
    <w:rsid w:val="00DD7621"/>
    <w:rsid w:val="00DD7F90"/>
    <w:rsid w:val="00DE036B"/>
    <w:rsid w:val="00DE228C"/>
    <w:rsid w:val="00DE27A9"/>
    <w:rsid w:val="00DE27EA"/>
    <w:rsid w:val="00DE2B51"/>
    <w:rsid w:val="00DE2F80"/>
    <w:rsid w:val="00DE31AF"/>
    <w:rsid w:val="00DE3255"/>
    <w:rsid w:val="00DE3AEF"/>
    <w:rsid w:val="00DE4078"/>
    <w:rsid w:val="00DE4562"/>
    <w:rsid w:val="00DE46D1"/>
    <w:rsid w:val="00DE497A"/>
    <w:rsid w:val="00DE4BB2"/>
    <w:rsid w:val="00DE50F4"/>
    <w:rsid w:val="00DE61BE"/>
    <w:rsid w:val="00DE6392"/>
    <w:rsid w:val="00DE661A"/>
    <w:rsid w:val="00DE67DA"/>
    <w:rsid w:val="00DE6F7D"/>
    <w:rsid w:val="00DE7055"/>
    <w:rsid w:val="00DE70F9"/>
    <w:rsid w:val="00DE7432"/>
    <w:rsid w:val="00DF0237"/>
    <w:rsid w:val="00DF07E0"/>
    <w:rsid w:val="00DF087C"/>
    <w:rsid w:val="00DF103C"/>
    <w:rsid w:val="00DF14A6"/>
    <w:rsid w:val="00DF14F0"/>
    <w:rsid w:val="00DF1DC0"/>
    <w:rsid w:val="00DF1EAA"/>
    <w:rsid w:val="00DF205A"/>
    <w:rsid w:val="00DF2937"/>
    <w:rsid w:val="00DF320F"/>
    <w:rsid w:val="00DF4871"/>
    <w:rsid w:val="00DF4E15"/>
    <w:rsid w:val="00DF549E"/>
    <w:rsid w:val="00DF555E"/>
    <w:rsid w:val="00DF5818"/>
    <w:rsid w:val="00DF5FC5"/>
    <w:rsid w:val="00DF6329"/>
    <w:rsid w:val="00DF6353"/>
    <w:rsid w:val="00DF6638"/>
    <w:rsid w:val="00DF6830"/>
    <w:rsid w:val="00DF6DFC"/>
    <w:rsid w:val="00DF6E9B"/>
    <w:rsid w:val="00DF7178"/>
    <w:rsid w:val="00DF750E"/>
    <w:rsid w:val="00DF750F"/>
    <w:rsid w:val="00DF7D6A"/>
    <w:rsid w:val="00E00655"/>
    <w:rsid w:val="00E0071C"/>
    <w:rsid w:val="00E0095D"/>
    <w:rsid w:val="00E02859"/>
    <w:rsid w:val="00E02989"/>
    <w:rsid w:val="00E02C51"/>
    <w:rsid w:val="00E03486"/>
    <w:rsid w:val="00E037B1"/>
    <w:rsid w:val="00E037C5"/>
    <w:rsid w:val="00E03B2E"/>
    <w:rsid w:val="00E03FC6"/>
    <w:rsid w:val="00E04C9C"/>
    <w:rsid w:val="00E0587A"/>
    <w:rsid w:val="00E05E77"/>
    <w:rsid w:val="00E0675D"/>
    <w:rsid w:val="00E06C45"/>
    <w:rsid w:val="00E06FC2"/>
    <w:rsid w:val="00E078F1"/>
    <w:rsid w:val="00E07A47"/>
    <w:rsid w:val="00E100EC"/>
    <w:rsid w:val="00E10540"/>
    <w:rsid w:val="00E10627"/>
    <w:rsid w:val="00E10973"/>
    <w:rsid w:val="00E11009"/>
    <w:rsid w:val="00E11882"/>
    <w:rsid w:val="00E11A4B"/>
    <w:rsid w:val="00E126E9"/>
    <w:rsid w:val="00E13342"/>
    <w:rsid w:val="00E13992"/>
    <w:rsid w:val="00E14B2F"/>
    <w:rsid w:val="00E14C1B"/>
    <w:rsid w:val="00E14F0D"/>
    <w:rsid w:val="00E15B41"/>
    <w:rsid w:val="00E1617D"/>
    <w:rsid w:val="00E17052"/>
    <w:rsid w:val="00E172A6"/>
    <w:rsid w:val="00E172FF"/>
    <w:rsid w:val="00E17949"/>
    <w:rsid w:val="00E17E36"/>
    <w:rsid w:val="00E2075E"/>
    <w:rsid w:val="00E207AA"/>
    <w:rsid w:val="00E20888"/>
    <w:rsid w:val="00E20FAD"/>
    <w:rsid w:val="00E21649"/>
    <w:rsid w:val="00E21B2E"/>
    <w:rsid w:val="00E21C02"/>
    <w:rsid w:val="00E21C5F"/>
    <w:rsid w:val="00E226FD"/>
    <w:rsid w:val="00E22816"/>
    <w:rsid w:val="00E22BCD"/>
    <w:rsid w:val="00E233B6"/>
    <w:rsid w:val="00E23997"/>
    <w:rsid w:val="00E23E24"/>
    <w:rsid w:val="00E241E5"/>
    <w:rsid w:val="00E24256"/>
    <w:rsid w:val="00E24265"/>
    <w:rsid w:val="00E243FB"/>
    <w:rsid w:val="00E25569"/>
    <w:rsid w:val="00E262F3"/>
    <w:rsid w:val="00E27351"/>
    <w:rsid w:val="00E2773D"/>
    <w:rsid w:val="00E30C3F"/>
    <w:rsid w:val="00E317A8"/>
    <w:rsid w:val="00E31F2F"/>
    <w:rsid w:val="00E33002"/>
    <w:rsid w:val="00E3330D"/>
    <w:rsid w:val="00E33D39"/>
    <w:rsid w:val="00E33EB7"/>
    <w:rsid w:val="00E3432D"/>
    <w:rsid w:val="00E34569"/>
    <w:rsid w:val="00E34D08"/>
    <w:rsid w:val="00E34DA6"/>
    <w:rsid w:val="00E35461"/>
    <w:rsid w:val="00E354A4"/>
    <w:rsid w:val="00E35919"/>
    <w:rsid w:val="00E3626F"/>
    <w:rsid w:val="00E36704"/>
    <w:rsid w:val="00E36AE4"/>
    <w:rsid w:val="00E36D55"/>
    <w:rsid w:val="00E3752B"/>
    <w:rsid w:val="00E37D89"/>
    <w:rsid w:val="00E40C94"/>
    <w:rsid w:val="00E40D1C"/>
    <w:rsid w:val="00E40FE5"/>
    <w:rsid w:val="00E41035"/>
    <w:rsid w:val="00E414EA"/>
    <w:rsid w:val="00E41903"/>
    <w:rsid w:val="00E41B37"/>
    <w:rsid w:val="00E42569"/>
    <w:rsid w:val="00E429AC"/>
    <w:rsid w:val="00E42D8B"/>
    <w:rsid w:val="00E42E02"/>
    <w:rsid w:val="00E42F5B"/>
    <w:rsid w:val="00E43213"/>
    <w:rsid w:val="00E435B6"/>
    <w:rsid w:val="00E44619"/>
    <w:rsid w:val="00E44772"/>
    <w:rsid w:val="00E45A88"/>
    <w:rsid w:val="00E45F0B"/>
    <w:rsid w:val="00E466A1"/>
    <w:rsid w:val="00E46DDA"/>
    <w:rsid w:val="00E47202"/>
    <w:rsid w:val="00E47796"/>
    <w:rsid w:val="00E47B58"/>
    <w:rsid w:val="00E50C90"/>
    <w:rsid w:val="00E50D0F"/>
    <w:rsid w:val="00E50FA7"/>
    <w:rsid w:val="00E51002"/>
    <w:rsid w:val="00E5103D"/>
    <w:rsid w:val="00E51B4D"/>
    <w:rsid w:val="00E520E0"/>
    <w:rsid w:val="00E52F99"/>
    <w:rsid w:val="00E53CE2"/>
    <w:rsid w:val="00E53F35"/>
    <w:rsid w:val="00E53F5B"/>
    <w:rsid w:val="00E54197"/>
    <w:rsid w:val="00E54A79"/>
    <w:rsid w:val="00E54D1B"/>
    <w:rsid w:val="00E55037"/>
    <w:rsid w:val="00E553F1"/>
    <w:rsid w:val="00E56B07"/>
    <w:rsid w:val="00E5718A"/>
    <w:rsid w:val="00E572BC"/>
    <w:rsid w:val="00E57E87"/>
    <w:rsid w:val="00E603B8"/>
    <w:rsid w:val="00E60457"/>
    <w:rsid w:val="00E60563"/>
    <w:rsid w:val="00E606C7"/>
    <w:rsid w:val="00E60716"/>
    <w:rsid w:val="00E60A61"/>
    <w:rsid w:val="00E60BF4"/>
    <w:rsid w:val="00E60D9E"/>
    <w:rsid w:val="00E60F3D"/>
    <w:rsid w:val="00E61075"/>
    <w:rsid w:val="00E61108"/>
    <w:rsid w:val="00E6127A"/>
    <w:rsid w:val="00E61DF4"/>
    <w:rsid w:val="00E621AF"/>
    <w:rsid w:val="00E62212"/>
    <w:rsid w:val="00E62576"/>
    <w:rsid w:val="00E62957"/>
    <w:rsid w:val="00E629F2"/>
    <w:rsid w:val="00E6326C"/>
    <w:rsid w:val="00E63270"/>
    <w:rsid w:val="00E646F9"/>
    <w:rsid w:val="00E64EE0"/>
    <w:rsid w:val="00E64F9A"/>
    <w:rsid w:val="00E6564A"/>
    <w:rsid w:val="00E65978"/>
    <w:rsid w:val="00E6666E"/>
    <w:rsid w:val="00E66774"/>
    <w:rsid w:val="00E66BA7"/>
    <w:rsid w:val="00E67507"/>
    <w:rsid w:val="00E67541"/>
    <w:rsid w:val="00E67B10"/>
    <w:rsid w:val="00E67B1C"/>
    <w:rsid w:val="00E70133"/>
    <w:rsid w:val="00E70163"/>
    <w:rsid w:val="00E704A9"/>
    <w:rsid w:val="00E708B7"/>
    <w:rsid w:val="00E71303"/>
    <w:rsid w:val="00E71474"/>
    <w:rsid w:val="00E71899"/>
    <w:rsid w:val="00E7217F"/>
    <w:rsid w:val="00E723F9"/>
    <w:rsid w:val="00E72485"/>
    <w:rsid w:val="00E72932"/>
    <w:rsid w:val="00E72B2B"/>
    <w:rsid w:val="00E72C3E"/>
    <w:rsid w:val="00E73158"/>
    <w:rsid w:val="00E7382D"/>
    <w:rsid w:val="00E73C3F"/>
    <w:rsid w:val="00E73DFD"/>
    <w:rsid w:val="00E74321"/>
    <w:rsid w:val="00E746B6"/>
    <w:rsid w:val="00E748B6"/>
    <w:rsid w:val="00E7576C"/>
    <w:rsid w:val="00E7598C"/>
    <w:rsid w:val="00E75A01"/>
    <w:rsid w:val="00E75D98"/>
    <w:rsid w:val="00E75E8A"/>
    <w:rsid w:val="00E75F33"/>
    <w:rsid w:val="00E76208"/>
    <w:rsid w:val="00E7628C"/>
    <w:rsid w:val="00E76927"/>
    <w:rsid w:val="00E77DE7"/>
    <w:rsid w:val="00E80107"/>
    <w:rsid w:val="00E8050A"/>
    <w:rsid w:val="00E8069F"/>
    <w:rsid w:val="00E808ED"/>
    <w:rsid w:val="00E81797"/>
    <w:rsid w:val="00E818D9"/>
    <w:rsid w:val="00E81A1A"/>
    <w:rsid w:val="00E81AFD"/>
    <w:rsid w:val="00E81CD1"/>
    <w:rsid w:val="00E823E5"/>
    <w:rsid w:val="00E82E8C"/>
    <w:rsid w:val="00E8430C"/>
    <w:rsid w:val="00E849CA"/>
    <w:rsid w:val="00E84A49"/>
    <w:rsid w:val="00E84E6E"/>
    <w:rsid w:val="00E84F56"/>
    <w:rsid w:val="00E8534D"/>
    <w:rsid w:val="00E86118"/>
    <w:rsid w:val="00E86685"/>
    <w:rsid w:val="00E8688D"/>
    <w:rsid w:val="00E86E8F"/>
    <w:rsid w:val="00E87DF7"/>
    <w:rsid w:val="00E90102"/>
    <w:rsid w:val="00E90441"/>
    <w:rsid w:val="00E909DB"/>
    <w:rsid w:val="00E90FCD"/>
    <w:rsid w:val="00E9122B"/>
    <w:rsid w:val="00E9238A"/>
    <w:rsid w:val="00E92EBE"/>
    <w:rsid w:val="00E93875"/>
    <w:rsid w:val="00E93A1E"/>
    <w:rsid w:val="00E94088"/>
    <w:rsid w:val="00E941F4"/>
    <w:rsid w:val="00E9427A"/>
    <w:rsid w:val="00E94BFE"/>
    <w:rsid w:val="00E94F59"/>
    <w:rsid w:val="00E9507F"/>
    <w:rsid w:val="00E953C6"/>
    <w:rsid w:val="00E95492"/>
    <w:rsid w:val="00E959A0"/>
    <w:rsid w:val="00E962A4"/>
    <w:rsid w:val="00E9630B"/>
    <w:rsid w:val="00E9657D"/>
    <w:rsid w:val="00E96672"/>
    <w:rsid w:val="00E9680B"/>
    <w:rsid w:val="00E96A73"/>
    <w:rsid w:val="00E96CC8"/>
    <w:rsid w:val="00E97256"/>
    <w:rsid w:val="00E97303"/>
    <w:rsid w:val="00E979B3"/>
    <w:rsid w:val="00E97C1C"/>
    <w:rsid w:val="00E97E73"/>
    <w:rsid w:val="00EA0722"/>
    <w:rsid w:val="00EA0847"/>
    <w:rsid w:val="00EA085C"/>
    <w:rsid w:val="00EA11C9"/>
    <w:rsid w:val="00EA163A"/>
    <w:rsid w:val="00EA1852"/>
    <w:rsid w:val="00EA1916"/>
    <w:rsid w:val="00EA1975"/>
    <w:rsid w:val="00EA1AA0"/>
    <w:rsid w:val="00EA21D0"/>
    <w:rsid w:val="00EA226E"/>
    <w:rsid w:val="00EA2C8B"/>
    <w:rsid w:val="00EA32E9"/>
    <w:rsid w:val="00EA37BA"/>
    <w:rsid w:val="00EA45E4"/>
    <w:rsid w:val="00EA475F"/>
    <w:rsid w:val="00EA48CA"/>
    <w:rsid w:val="00EA4F56"/>
    <w:rsid w:val="00EA51A2"/>
    <w:rsid w:val="00EA650D"/>
    <w:rsid w:val="00EA65EF"/>
    <w:rsid w:val="00EA680B"/>
    <w:rsid w:val="00EA6B2F"/>
    <w:rsid w:val="00EA6B72"/>
    <w:rsid w:val="00EA74C9"/>
    <w:rsid w:val="00EA762C"/>
    <w:rsid w:val="00EA77F9"/>
    <w:rsid w:val="00EA794E"/>
    <w:rsid w:val="00EB0447"/>
    <w:rsid w:val="00EB1C00"/>
    <w:rsid w:val="00EB227E"/>
    <w:rsid w:val="00EB24BC"/>
    <w:rsid w:val="00EB25F5"/>
    <w:rsid w:val="00EB2CAA"/>
    <w:rsid w:val="00EB2DA1"/>
    <w:rsid w:val="00EB3FBD"/>
    <w:rsid w:val="00EB4670"/>
    <w:rsid w:val="00EB4A68"/>
    <w:rsid w:val="00EB51A8"/>
    <w:rsid w:val="00EB572A"/>
    <w:rsid w:val="00EB684A"/>
    <w:rsid w:val="00EB7490"/>
    <w:rsid w:val="00EB7BBA"/>
    <w:rsid w:val="00EC04FC"/>
    <w:rsid w:val="00EC0579"/>
    <w:rsid w:val="00EC0A7E"/>
    <w:rsid w:val="00EC0B5C"/>
    <w:rsid w:val="00EC0E3D"/>
    <w:rsid w:val="00EC0EFC"/>
    <w:rsid w:val="00EC1460"/>
    <w:rsid w:val="00EC1625"/>
    <w:rsid w:val="00EC1FFE"/>
    <w:rsid w:val="00EC2329"/>
    <w:rsid w:val="00EC239C"/>
    <w:rsid w:val="00EC2DE2"/>
    <w:rsid w:val="00EC3186"/>
    <w:rsid w:val="00EC3287"/>
    <w:rsid w:val="00EC3687"/>
    <w:rsid w:val="00EC3815"/>
    <w:rsid w:val="00EC3A56"/>
    <w:rsid w:val="00EC3B52"/>
    <w:rsid w:val="00EC3E35"/>
    <w:rsid w:val="00EC46E7"/>
    <w:rsid w:val="00EC49A3"/>
    <w:rsid w:val="00EC53D3"/>
    <w:rsid w:val="00EC5450"/>
    <w:rsid w:val="00EC56E3"/>
    <w:rsid w:val="00EC5C7F"/>
    <w:rsid w:val="00EC6315"/>
    <w:rsid w:val="00EC63CE"/>
    <w:rsid w:val="00EC64B8"/>
    <w:rsid w:val="00EC6D97"/>
    <w:rsid w:val="00EC73C9"/>
    <w:rsid w:val="00EC7D1A"/>
    <w:rsid w:val="00EC7F7D"/>
    <w:rsid w:val="00ED00B5"/>
    <w:rsid w:val="00ED0835"/>
    <w:rsid w:val="00ED0B00"/>
    <w:rsid w:val="00ED0B32"/>
    <w:rsid w:val="00ED15A0"/>
    <w:rsid w:val="00ED1921"/>
    <w:rsid w:val="00ED21BF"/>
    <w:rsid w:val="00ED2448"/>
    <w:rsid w:val="00ED288D"/>
    <w:rsid w:val="00ED304E"/>
    <w:rsid w:val="00ED326F"/>
    <w:rsid w:val="00ED344E"/>
    <w:rsid w:val="00ED3538"/>
    <w:rsid w:val="00ED3B89"/>
    <w:rsid w:val="00ED3C5B"/>
    <w:rsid w:val="00ED3DE6"/>
    <w:rsid w:val="00ED4624"/>
    <w:rsid w:val="00ED4AA1"/>
    <w:rsid w:val="00ED4D6C"/>
    <w:rsid w:val="00ED4E41"/>
    <w:rsid w:val="00ED50A9"/>
    <w:rsid w:val="00ED52AB"/>
    <w:rsid w:val="00ED54FD"/>
    <w:rsid w:val="00ED5803"/>
    <w:rsid w:val="00ED6709"/>
    <w:rsid w:val="00ED696A"/>
    <w:rsid w:val="00ED6B0C"/>
    <w:rsid w:val="00ED6B0E"/>
    <w:rsid w:val="00ED6EA3"/>
    <w:rsid w:val="00ED721F"/>
    <w:rsid w:val="00ED7FB8"/>
    <w:rsid w:val="00EE00FE"/>
    <w:rsid w:val="00EE1578"/>
    <w:rsid w:val="00EE1A1D"/>
    <w:rsid w:val="00EE28B6"/>
    <w:rsid w:val="00EE2E45"/>
    <w:rsid w:val="00EE3006"/>
    <w:rsid w:val="00EE31ED"/>
    <w:rsid w:val="00EE332B"/>
    <w:rsid w:val="00EE348A"/>
    <w:rsid w:val="00EE43F3"/>
    <w:rsid w:val="00EE45FA"/>
    <w:rsid w:val="00EE4767"/>
    <w:rsid w:val="00EE4E54"/>
    <w:rsid w:val="00EE5795"/>
    <w:rsid w:val="00EE5933"/>
    <w:rsid w:val="00EE599D"/>
    <w:rsid w:val="00EE69D9"/>
    <w:rsid w:val="00EE6A8E"/>
    <w:rsid w:val="00EE76B0"/>
    <w:rsid w:val="00EF00F5"/>
    <w:rsid w:val="00EF04BD"/>
    <w:rsid w:val="00EF09C6"/>
    <w:rsid w:val="00EF0D0C"/>
    <w:rsid w:val="00EF126B"/>
    <w:rsid w:val="00EF1325"/>
    <w:rsid w:val="00EF137F"/>
    <w:rsid w:val="00EF1439"/>
    <w:rsid w:val="00EF25C2"/>
    <w:rsid w:val="00EF2674"/>
    <w:rsid w:val="00EF2FDB"/>
    <w:rsid w:val="00EF3393"/>
    <w:rsid w:val="00EF3998"/>
    <w:rsid w:val="00EF3D2B"/>
    <w:rsid w:val="00EF439A"/>
    <w:rsid w:val="00EF496E"/>
    <w:rsid w:val="00EF4DC3"/>
    <w:rsid w:val="00EF5017"/>
    <w:rsid w:val="00EF597E"/>
    <w:rsid w:val="00EF5CF7"/>
    <w:rsid w:val="00EF6266"/>
    <w:rsid w:val="00EF7BB2"/>
    <w:rsid w:val="00EF7D94"/>
    <w:rsid w:val="00F00897"/>
    <w:rsid w:val="00F00EA1"/>
    <w:rsid w:val="00F01179"/>
    <w:rsid w:val="00F01332"/>
    <w:rsid w:val="00F0197A"/>
    <w:rsid w:val="00F0232C"/>
    <w:rsid w:val="00F027EE"/>
    <w:rsid w:val="00F028C1"/>
    <w:rsid w:val="00F029CE"/>
    <w:rsid w:val="00F03135"/>
    <w:rsid w:val="00F0319F"/>
    <w:rsid w:val="00F03829"/>
    <w:rsid w:val="00F038A9"/>
    <w:rsid w:val="00F039F4"/>
    <w:rsid w:val="00F03EA6"/>
    <w:rsid w:val="00F044D0"/>
    <w:rsid w:val="00F044DE"/>
    <w:rsid w:val="00F04B9C"/>
    <w:rsid w:val="00F04E2E"/>
    <w:rsid w:val="00F05567"/>
    <w:rsid w:val="00F05854"/>
    <w:rsid w:val="00F06706"/>
    <w:rsid w:val="00F06F21"/>
    <w:rsid w:val="00F06FAA"/>
    <w:rsid w:val="00F078E1"/>
    <w:rsid w:val="00F1003A"/>
    <w:rsid w:val="00F10811"/>
    <w:rsid w:val="00F10C72"/>
    <w:rsid w:val="00F10DB8"/>
    <w:rsid w:val="00F1232C"/>
    <w:rsid w:val="00F12CE1"/>
    <w:rsid w:val="00F12DA6"/>
    <w:rsid w:val="00F12E54"/>
    <w:rsid w:val="00F1301D"/>
    <w:rsid w:val="00F130BF"/>
    <w:rsid w:val="00F13350"/>
    <w:rsid w:val="00F13575"/>
    <w:rsid w:val="00F13C82"/>
    <w:rsid w:val="00F13FA9"/>
    <w:rsid w:val="00F144FE"/>
    <w:rsid w:val="00F1490C"/>
    <w:rsid w:val="00F149AA"/>
    <w:rsid w:val="00F149E8"/>
    <w:rsid w:val="00F15737"/>
    <w:rsid w:val="00F15E52"/>
    <w:rsid w:val="00F160A1"/>
    <w:rsid w:val="00F16452"/>
    <w:rsid w:val="00F16AE2"/>
    <w:rsid w:val="00F17425"/>
    <w:rsid w:val="00F20379"/>
    <w:rsid w:val="00F20CE7"/>
    <w:rsid w:val="00F20FBD"/>
    <w:rsid w:val="00F21A15"/>
    <w:rsid w:val="00F21E5E"/>
    <w:rsid w:val="00F22418"/>
    <w:rsid w:val="00F228B5"/>
    <w:rsid w:val="00F2295B"/>
    <w:rsid w:val="00F22AA0"/>
    <w:rsid w:val="00F22EBB"/>
    <w:rsid w:val="00F2385A"/>
    <w:rsid w:val="00F23C91"/>
    <w:rsid w:val="00F2477A"/>
    <w:rsid w:val="00F24B3E"/>
    <w:rsid w:val="00F24CAD"/>
    <w:rsid w:val="00F25A6E"/>
    <w:rsid w:val="00F25A7D"/>
    <w:rsid w:val="00F266BA"/>
    <w:rsid w:val="00F26975"/>
    <w:rsid w:val="00F26A9C"/>
    <w:rsid w:val="00F275C6"/>
    <w:rsid w:val="00F27C28"/>
    <w:rsid w:val="00F304CE"/>
    <w:rsid w:val="00F315A1"/>
    <w:rsid w:val="00F32B36"/>
    <w:rsid w:val="00F33D71"/>
    <w:rsid w:val="00F33FB2"/>
    <w:rsid w:val="00F34187"/>
    <w:rsid w:val="00F3465F"/>
    <w:rsid w:val="00F351E3"/>
    <w:rsid w:val="00F357CE"/>
    <w:rsid w:val="00F358D3"/>
    <w:rsid w:val="00F35B07"/>
    <w:rsid w:val="00F366E3"/>
    <w:rsid w:val="00F367A1"/>
    <w:rsid w:val="00F36D0E"/>
    <w:rsid w:val="00F372F3"/>
    <w:rsid w:val="00F3754C"/>
    <w:rsid w:val="00F37904"/>
    <w:rsid w:val="00F37BAC"/>
    <w:rsid w:val="00F37C8B"/>
    <w:rsid w:val="00F37ED3"/>
    <w:rsid w:val="00F4031B"/>
    <w:rsid w:val="00F4032F"/>
    <w:rsid w:val="00F40A3D"/>
    <w:rsid w:val="00F40FC6"/>
    <w:rsid w:val="00F412A1"/>
    <w:rsid w:val="00F425A9"/>
    <w:rsid w:val="00F42E9C"/>
    <w:rsid w:val="00F43728"/>
    <w:rsid w:val="00F43739"/>
    <w:rsid w:val="00F43E74"/>
    <w:rsid w:val="00F4440F"/>
    <w:rsid w:val="00F44FFF"/>
    <w:rsid w:val="00F4515A"/>
    <w:rsid w:val="00F4520B"/>
    <w:rsid w:val="00F4520E"/>
    <w:rsid w:val="00F453EB"/>
    <w:rsid w:val="00F45E7A"/>
    <w:rsid w:val="00F45F11"/>
    <w:rsid w:val="00F46514"/>
    <w:rsid w:val="00F467FE"/>
    <w:rsid w:val="00F46861"/>
    <w:rsid w:val="00F471CB"/>
    <w:rsid w:val="00F47278"/>
    <w:rsid w:val="00F47303"/>
    <w:rsid w:val="00F47703"/>
    <w:rsid w:val="00F4782C"/>
    <w:rsid w:val="00F500C2"/>
    <w:rsid w:val="00F5011E"/>
    <w:rsid w:val="00F5024D"/>
    <w:rsid w:val="00F50CD0"/>
    <w:rsid w:val="00F50F7B"/>
    <w:rsid w:val="00F51277"/>
    <w:rsid w:val="00F5203D"/>
    <w:rsid w:val="00F524F5"/>
    <w:rsid w:val="00F5265C"/>
    <w:rsid w:val="00F52ABF"/>
    <w:rsid w:val="00F52DB8"/>
    <w:rsid w:val="00F52E3D"/>
    <w:rsid w:val="00F535D4"/>
    <w:rsid w:val="00F5385F"/>
    <w:rsid w:val="00F53BC3"/>
    <w:rsid w:val="00F54004"/>
    <w:rsid w:val="00F541D3"/>
    <w:rsid w:val="00F546AC"/>
    <w:rsid w:val="00F54AD3"/>
    <w:rsid w:val="00F54CB4"/>
    <w:rsid w:val="00F54FAE"/>
    <w:rsid w:val="00F554ED"/>
    <w:rsid w:val="00F554F3"/>
    <w:rsid w:val="00F55867"/>
    <w:rsid w:val="00F562D6"/>
    <w:rsid w:val="00F56A31"/>
    <w:rsid w:val="00F56D28"/>
    <w:rsid w:val="00F56F3C"/>
    <w:rsid w:val="00F57023"/>
    <w:rsid w:val="00F57078"/>
    <w:rsid w:val="00F57658"/>
    <w:rsid w:val="00F57742"/>
    <w:rsid w:val="00F57810"/>
    <w:rsid w:val="00F57943"/>
    <w:rsid w:val="00F602EA"/>
    <w:rsid w:val="00F606B7"/>
    <w:rsid w:val="00F60736"/>
    <w:rsid w:val="00F6131C"/>
    <w:rsid w:val="00F62053"/>
    <w:rsid w:val="00F621B9"/>
    <w:rsid w:val="00F6238C"/>
    <w:rsid w:val="00F6275D"/>
    <w:rsid w:val="00F627C0"/>
    <w:rsid w:val="00F62DBE"/>
    <w:rsid w:val="00F6368F"/>
    <w:rsid w:val="00F63D72"/>
    <w:rsid w:val="00F64237"/>
    <w:rsid w:val="00F64610"/>
    <w:rsid w:val="00F6475F"/>
    <w:rsid w:val="00F64770"/>
    <w:rsid w:val="00F647D1"/>
    <w:rsid w:val="00F64987"/>
    <w:rsid w:val="00F64C9C"/>
    <w:rsid w:val="00F64DB2"/>
    <w:rsid w:val="00F64E48"/>
    <w:rsid w:val="00F65871"/>
    <w:rsid w:val="00F65BB4"/>
    <w:rsid w:val="00F65DBB"/>
    <w:rsid w:val="00F65E76"/>
    <w:rsid w:val="00F663BA"/>
    <w:rsid w:val="00F66739"/>
    <w:rsid w:val="00F66763"/>
    <w:rsid w:val="00F66818"/>
    <w:rsid w:val="00F66AD7"/>
    <w:rsid w:val="00F6706D"/>
    <w:rsid w:val="00F67125"/>
    <w:rsid w:val="00F672CF"/>
    <w:rsid w:val="00F700C2"/>
    <w:rsid w:val="00F704C4"/>
    <w:rsid w:val="00F7081E"/>
    <w:rsid w:val="00F70ADC"/>
    <w:rsid w:val="00F70B70"/>
    <w:rsid w:val="00F70D3E"/>
    <w:rsid w:val="00F70FBC"/>
    <w:rsid w:val="00F71144"/>
    <w:rsid w:val="00F713D4"/>
    <w:rsid w:val="00F71468"/>
    <w:rsid w:val="00F71496"/>
    <w:rsid w:val="00F718EF"/>
    <w:rsid w:val="00F71B88"/>
    <w:rsid w:val="00F71D55"/>
    <w:rsid w:val="00F72380"/>
    <w:rsid w:val="00F7251F"/>
    <w:rsid w:val="00F7341D"/>
    <w:rsid w:val="00F73785"/>
    <w:rsid w:val="00F73F3B"/>
    <w:rsid w:val="00F73F3C"/>
    <w:rsid w:val="00F7442C"/>
    <w:rsid w:val="00F7498B"/>
    <w:rsid w:val="00F75337"/>
    <w:rsid w:val="00F759D6"/>
    <w:rsid w:val="00F7626C"/>
    <w:rsid w:val="00F762AB"/>
    <w:rsid w:val="00F767ED"/>
    <w:rsid w:val="00F768C3"/>
    <w:rsid w:val="00F77002"/>
    <w:rsid w:val="00F77151"/>
    <w:rsid w:val="00F7723F"/>
    <w:rsid w:val="00F774AF"/>
    <w:rsid w:val="00F777EF"/>
    <w:rsid w:val="00F815E8"/>
    <w:rsid w:val="00F8161B"/>
    <w:rsid w:val="00F81D6B"/>
    <w:rsid w:val="00F81F53"/>
    <w:rsid w:val="00F81FC8"/>
    <w:rsid w:val="00F82284"/>
    <w:rsid w:val="00F82CD4"/>
    <w:rsid w:val="00F83CAA"/>
    <w:rsid w:val="00F8449B"/>
    <w:rsid w:val="00F852E1"/>
    <w:rsid w:val="00F85345"/>
    <w:rsid w:val="00F8545F"/>
    <w:rsid w:val="00F8583F"/>
    <w:rsid w:val="00F85B99"/>
    <w:rsid w:val="00F86A3A"/>
    <w:rsid w:val="00F86BA8"/>
    <w:rsid w:val="00F87885"/>
    <w:rsid w:val="00F879ED"/>
    <w:rsid w:val="00F901DE"/>
    <w:rsid w:val="00F90331"/>
    <w:rsid w:val="00F906BA"/>
    <w:rsid w:val="00F906D4"/>
    <w:rsid w:val="00F906FA"/>
    <w:rsid w:val="00F90CCE"/>
    <w:rsid w:val="00F915C4"/>
    <w:rsid w:val="00F92272"/>
    <w:rsid w:val="00F92A2F"/>
    <w:rsid w:val="00F92CBF"/>
    <w:rsid w:val="00F938EE"/>
    <w:rsid w:val="00F94919"/>
    <w:rsid w:val="00F94B53"/>
    <w:rsid w:val="00F94F90"/>
    <w:rsid w:val="00F95BED"/>
    <w:rsid w:val="00F96473"/>
    <w:rsid w:val="00F96936"/>
    <w:rsid w:val="00F96A61"/>
    <w:rsid w:val="00F96BD9"/>
    <w:rsid w:val="00F96CBD"/>
    <w:rsid w:val="00F97424"/>
    <w:rsid w:val="00F9792F"/>
    <w:rsid w:val="00F97FD8"/>
    <w:rsid w:val="00FA010A"/>
    <w:rsid w:val="00FA03EB"/>
    <w:rsid w:val="00FA05B2"/>
    <w:rsid w:val="00FA08BE"/>
    <w:rsid w:val="00FA0A1E"/>
    <w:rsid w:val="00FA0B00"/>
    <w:rsid w:val="00FA0F4E"/>
    <w:rsid w:val="00FA13EA"/>
    <w:rsid w:val="00FA189F"/>
    <w:rsid w:val="00FA1B8B"/>
    <w:rsid w:val="00FA23C9"/>
    <w:rsid w:val="00FA253B"/>
    <w:rsid w:val="00FA298E"/>
    <w:rsid w:val="00FA33C4"/>
    <w:rsid w:val="00FA43CA"/>
    <w:rsid w:val="00FA46A7"/>
    <w:rsid w:val="00FA4754"/>
    <w:rsid w:val="00FA48F3"/>
    <w:rsid w:val="00FA4C0C"/>
    <w:rsid w:val="00FA5171"/>
    <w:rsid w:val="00FA5A46"/>
    <w:rsid w:val="00FA5B41"/>
    <w:rsid w:val="00FA6098"/>
    <w:rsid w:val="00FA649A"/>
    <w:rsid w:val="00FA660D"/>
    <w:rsid w:val="00FA68B4"/>
    <w:rsid w:val="00FA6F3D"/>
    <w:rsid w:val="00FA6F70"/>
    <w:rsid w:val="00FA730F"/>
    <w:rsid w:val="00FA776E"/>
    <w:rsid w:val="00FA7FCB"/>
    <w:rsid w:val="00FB0337"/>
    <w:rsid w:val="00FB065D"/>
    <w:rsid w:val="00FB0981"/>
    <w:rsid w:val="00FB12F3"/>
    <w:rsid w:val="00FB18CE"/>
    <w:rsid w:val="00FB1B61"/>
    <w:rsid w:val="00FB1BC4"/>
    <w:rsid w:val="00FB23FD"/>
    <w:rsid w:val="00FB242B"/>
    <w:rsid w:val="00FB2951"/>
    <w:rsid w:val="00FB2E9E"/>
    <w:rsid w:val="00FB3C7B"/>
    <w:rsid w:val="00FB4324"/>
    <w:rsid w:val="00FB49A2"/>
    <w:rsid w:val="00FB4BEF"/>
    <w:rsid w:val="00FB5428"/>
    <w:rsid w:val="00FB553A"/>
    <w:rsid w:val="00FB597F"/>
    <w:rsid w:val="00FB5B23"/>
    <w:rsid w:val="00FB5BDE"/>
    <w:rsid w:val="00FB5C12"/>
    <w:rsid w:val="00FB5FA3"/>
    <w:rsid w:val="00FB6E4C"/>
    <w:rsid w:val="00FB7062"/>
    <w:rsid w:val="00FB74C8"/>
    <w:rsid w:val="00FB7CB2"/>
    <w:rsid w:val="00FB7E69"/>
    <w:rsid w:val="00FB7F23"/>
    <w:rsid w:val="00FC03D4"/>
    <w:rsid w:val="00FC0697"/>
    <w:rsid w:val="00FC0EFE"/>
    <w:rsid w:val="00FC16A5"/>
    <w:rsid w:val="00FC1F88"/>
    <w:rsid w:val="00FC22C3"/>
    <w:rsid w:val="00FC305D"/>
    <w:rsid w:val="00FC314A"/>
    <w:rsid w:val="00FC34D1"/>
    <w:rsid w:val="00FC38F0"/>
    <w:rsid w:val="00FC4058"/>
    <w:rsid w:val="00FC426B"/>
    <w:rsid w:val="00FC4C6B"/>
    <w:rsid w:val="00FC4D6E"/>
    <w:rsid w:val="00FC4DD5"/>
    <w:rsid w:val="00FC5129"/>
    <w:rsid w:val="00FC6C8A"/>
    <w:rsid w:val="00FC6EDD"/>
    <w:rsid w:val="00FC72A6"/>
    <w:rsid w:val="00FC7BD1"/>
    <w:rsid w:val="00FC7D42"/>
    <w:rsid w:val="00FD01BA"/>
    <w:rsid w:val="00FD0788"/>
    <w:rsid w:val="00FD110F"/>
    <w:rsid w:val="00FD1138"/>
    <w:rsid w:val="00FD1834"/>
    <w:rsid w:val="00FD19D5"/>
    <w:rsid w:val="00FD1FAF"/>
    <w:rsid w:val="00FD2956"/>
    <w:rsid w:val="00FD29FC"/>
    <w:rsid w:val="00FD3359"/>
    <w:rsid w:val="00FD3390"/>
    <w:rsid w:val="00FD3DF2"/>
    <w:rsid w:val="00FD4671"/>
    <w:rsid w:val="00FD4B6D"/>
    <w:rsid w:val="00FD4EBE"/>
    <w:rsid w:val="00FD53A2"/>
    <w:rsid w:val="00FD559E"/>
    <w:rsid w:val="00FD5775"/>
    <w:rsid w:val="00FD6002"/>
    <w:rsid w:val="00FD721B"/>
    <w:rsid w:val="00FD7417"/>
    <w:rsid w:val="00FD7662"/>
    <w:rsid w:val="00FD7A43"/>
    <w:rsid w:val="00FD7BB4"/>
    <w:rsid w:val="00FD7CD4"/>
    <w:rsid w:val="00FE07C5"/>
    <w:rsid w:val="00FE0838"/>
    <w:rsid w:val="00FE0EF3"/>
    <w:rsid w:val="00FE12DD"/>
    <w:rsid w:val="00FE1E23"/>
    <w:rsid w:val="00FE1E34"/>
    <w:rsid w:val="00FE203D"/>
    <w:rsid w:val="00FE2AE1"/>
    <w:rsid w:val="00FE3980"/>
    <w:rsid w:val="00FE39B7"/>
    <w:rsid w:val="00FE4439"/>
    <w:rsid w:val="00FE4513"/>
    <w:rsid w:val="00FE49D4"/>
    <w:rsid w:val="00FE4B9B"/>
    <w:rsid w:val="00FE4D64"/>
    <w:rsid w:val="00FE50C9"/>
    <w:rsid w:val="00FE5E37"/>
    <w:rsid w:val="00FE699F"/>
    <w:rsid w:val="00FE69FD"/>
    <w:rsid w:val="00FE6E6E"/>
    <w:rsid w:val="00FE6FC0"/>
    <w:rsid w:val="00FE7236"/>
    <w:rsid w:val="00FE7398"/>
    <w:rsid w:val="00FE7A15"/>
    <w:rsid w:val="00FE7C94"/>
    <w:rsid w:val="00FE7F4A"/>
    <w:rsid w:val="00FF03AD"/>
    <w:rsid w:val="00FF05CB"/>
    <w:rsid w:val="00FF0927"/>
    <w:rsid w:val="00FF095C"/>
    <w:rsid w:val="00FF0A12"/>
    <w:rsid w:val="00FF0DCB"/>
    <w:rsid w:val="00FF1540"/>
    <w:rsid w:val="00FF1F89"/>
    <w:rsid w:val="00FF2014"/>
    <w:rsid w:val="00FF2103"/>
    <w:rsid w:val="00FF2177"/>
    <w:rsid w:val="00FF275E"/>
    <w:rsid w:val="00FF2957"/>
    <w:rsid w:val="00FF2BF0"/>
    <w:rsid w:val="00FF35F4"/>
    <w:rsid w:val="00FF38B5"/>
    <w:rsid w:val="00FF3B46"/>
    <w:rsid w:val="00FF3CA6"/>
    <w:rsid w:val="00FF4383"/>
    <w:rsid w:val="00FF466A"/>
    <w:rsid w:val="00FF4C2E"/>
    <w:rsid w:val="00FF4D09"/>
    <w:rsid w:val="00FF4F7C"/>
    <w:rsid w:val="00FF4FD6"/>
    <w:rsid w:val="00FF52CD"/>
    <w:rsid w:val="00FF5929"/>
    <w:rsid w:val="00FF59A6"/>
    <w:rsid w:val="00FF5E4E"/>
    <w:rsid w:val="00FF640E"/>
    <w:rsid w:val="00FF6FF9"/>
    <w:rsid w:val="00FF71FB"/>
    <w:rsid w:val="00FF725E"/>
    <w:rsid w:val="00FF774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4654438D"/>
  <w15:docId w15:val="{E4F36B21-D3B5-46CA-B2BC-CAD84162F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160B"/>
  </w:style>
  <w:style w:type="paragraph" w:styleId="Heading1">
    <w:name w:val="heading 1"/>
    <w:basedOn w:val="Normal"/>
    <w:next w:val="Normal"/>
    <w:link w:val="Heading1Char"/>
    <w:uiPriority w:val="9"/>
    <w:qFormat/>
    <w:rsid w:val="0050555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F90331"/>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1603B0"/>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1,List1,Списък на абзаци,List Paragraph11,List Paragraph111,List Paragraph1111,Colorful List - Accent 11"/>
    <w:basedOn w:val="Normal"/>
    <w:link w:val="ListParagraphChar"/>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iPriority w:val="99"/>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basedOn w:val="DefaultParagraphFont"/>
    <w:uiPriority w:val="99"/>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4B6A"/>
    <w:rPr>
      <w:rFonts w:ascii="Segoe UI" w:hAnsi="Segoe UI" w:cs="Segoe UI"/>
      <w:sz w:val="18"/>
      <w:szCs w:val="18"/>
    </w:rPr>
  </w:style>
  <w:style w:type="paragraph" w:styleId="Header">
    <w:name w:val="header"/>
    <w:basedOn w:val="Normal"/>
    <w:link w:val="HeaderChar"/>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uiPriority w:val="59"/>
    <w:rsid w:val="00FC0697"/>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61AB6"/>
    <w:rPr>
      <w:sz w:val="16"/>
      <w:szCs w:val="16"/>
    </w:rPr>
  </w:style>
  <w:style w:type="paragraph" w:styleId="CommentText">
    <w:name w:val="annotation text"/>
    <w:basedOn w:val="Normal"/>
    <w:link w:val="CommentTextChar"/>
    <w:uiPriority w:val="99"/>
    <w:unhideWhenUsed/>
    <w:rsid w:val="00D61AB6"/>
    <w:pPr>
      <w:spacing w:line="240" w:lineRule="auto"/>
    </w:pPr>
    <w:rPr>
      <w:sz w:val="20"/>
      <w:szCs w:val="20"/>
    </w:rPr>
  </w:style>
  <w:style w:type="character" w:customStyle="1" w:styleId="CommentTextChar">
    <w:name w:val="Comment Text Char"/>
    <w:basedOn w:val="DefaultParagraphFont"/>
    <w:link w:val="CommentText"/>
    <w:uiPriority w:val="99"/>
    <w:rsid w:val="00D61AB6"/>
    <w:rPr>
      <w:sz w:val="20"/>
      <w:szCs w:val="20"/>
    </w:rPr>
  </w:style>
  <w:style w:type="paragraph" w:styleId="CommentSubject">
    <w:name w:val="annotation subject"/>
    <w:basedOn w:val="CommentText"/>
    <w:next w:val="CommentText"/>
    <w:link w:val="CommentSubjectChar"/>
    <w:uiPriority w:val="99"/>
    <w:semiHidden/>
    <w:unhideWhenUsed/>
    <w:rsid w:val="00D61AB6"/>
    <w:rPr>
      <w:b/>
      <w:bCs/>
    </w:rPr>
  </w:style>
  <w:style w:type="character" w:customStyle="1" w:styleId="CommentSubjectChar">
    <w:name w:val="Comment Subject Char"/>
    <w:basedOn w:val="CommentTextChar"/>
    <w:link w:val="CommentSubject"/>
    <w:uiPriority w:val="99"/>
    <w:semiHidden/>
    <w:rsid w:val="00D61AB6"/>
    <w:rPr>
      <w:b/>
      <w:bCs/>
      <w:sz w:val="20"/>
      <w:szCs w:val="20"/>
    </w:rPr>
  </w:style>
  <w:style w:type="character" w:customStyle="1" w:styleId="Heading2Char">
    <w:name w:val="Heading 2 Char"/>
    <w:basedOn w:val="DefaultParagraphFont"/>
    <w:link w:val="Heading2"/>
    <w:uiPriority w:val="9"/>
    <w:rsid w:val="00F90331"/>
    <w:rPr>
      <w:rFonts w:asciiTheme="majorHAnsi" w:eastAsiaTheme="majorEastAsia" w:hAnsiTheme="majorHAnsi" w:cstheme="majorBidi"/>
      <w:b/>
      <w:bCs/>
      <w:color w:val="5B9BD5" w:themeColor="accent1"/>
      <w:sz w:val="26"/>
      <w:szCs w:val="26"/>
    </w:rPr>
  </w:style>
  <w:style w:type="character" w:customStyle="1" w:styleId="Heading1Char">
    <w:name w:val="Heading 1 Char"/>
    <w:basedOn w:val="DefaultParagraphFont"/>
    <w:link w:val="Heading1"/>
    <w:uiPriority w:val="9"/>
    <w:rsid w:val="00505559"/>
    <w:rPr>
      <w:rFonts w:asciiTheme="majorHAnsi" w:eastAsiaTheme="majorEastAsia" w:hAnsiTheme="majorHAnsi" w:cstheme="majorBidi"/>
      <w:b/>
      <w:bCs/>
      <w:color w:val="2E74B5" w:themeColor="accent1" w:themeShade="BF"/>
      <w:sz w:val="28"/>
      <w:szCs w:val="28"/>
    </w:rPr>
  </w:style>
  <w:style w:type="paragraph" w:styleId="TOCHeading">
    <w:name w:val="TOC Heading"/>
    <w:basedOn w:val="Heading1"/>
    <w:next w:val="Normal"/>
    <w:uiPriority w:val="39"/>
    <w:unhideWhenUsed/>
    <w:qFormat/>
    <w:rsid w:val="00505559"/>
    <w:pPr>
      <w:spacing w:line="276" w:lineRule="auto"/>
      <w:outlineLvl w:val="9"/>
    </w:pPr>
    <w:rPr>
      <w:lang w:val="en-US" w:eastAsia="ja-JP"/>
    </w:rPr>
  </w:style>
  <w:style w:type="paragraph" w:styleId="TOC2">
    <w:name w:val="toc 2"/>
    <w:basedOn w:val="Normal"/>
    <w:next w:val="Normal"/>
    <w:autoRedefine/>
    <w:uiPriority w:val="39"/>
    <w:unhideWhenUsed/>
    <w:rsid w:val="00505559"/>
    <w:pPr>
      <w:spacing w:after="100"/>
      <w:ind w:left="220"/>
    </w:pPr>
  </w:style>
  <w:style w:type="character" w:styleId="Hyperlink">
    <w:name w:val="Hyperlink"/>
    <w:basedOn w:val="DefaultParagraphFont"/>
    <w:uiPriority w:val="99"/>
    <w:unhideWhenUsed/>
    <w:rsid w:val="00505559"/>
    <w:rPr>
      <w:color w:val="0563C1" w:themeColor="hyperlink"/>
      <w:u w:val="single"/>
    </w:rPr>
  </w:style>
  <w:style w:type="paragraph" w:styleId="NormalWeb">
    <w:name w:val="Normal (Web)"/>
    <w:basedOn w:val="Normal"/>
    <w:uiPriority w:val="99"/>
    <w:semiHidden/>
    <w:unhideWhenUsed/>
    <w:rsid w:val="00C90ACA"/>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style0">
    <w:name w:val="style0"/>
    <w:basedOn w:val="Normal"/>
    <w:rsid w:val="00CD55DF"/>
    <w:pPr>
      <w:spacing w:after="0" w:line="240" w:lineRule="auto"/>
      <w:ind w:firstLine="1200"/>
      <w:jc w:val="both"/>
    </w:pPr>
    <w:rPr>
      <w:rFonts w:ascii="Times New Roman" w:eastAsia="Times New Roman" w:hAnsi="Times New Roman" w:cs="Times New Roman"/>
      <w:sz w:val="24"/>
      <w:szCs w:val="24"/>
      <w:lang w:eastAsia="bg-BG"/>
    </w:rPr>
  </w:style>
  <w:style w:type="character" w:customStyle="1" w:styleId="Heading3Char">
    <w:name w:val="Heading 3 Char"/>
    <w:basedOn w:val="DefaultParagraphFont"/>
    <w:link w:val="Heading3"/>
    <w:uiPriority w:val="9"/>
    <w:rsid w:val="001603B0"/>
    <w:rPr>
      <w:rFonts w:asciiTheme="majorHAnsi" w:eastAsiaTheme="majorEastAsia" w:hAnsiTheme="majorHAnsi" w:cstheme="majorBidi"/>
      <w:b/>
      <w:bCs/>
      <w:color w:val="5B9BD5" w:themeColor="accent1"/>
    </w:rPr>
  </w:style>
  <w:style w:type="paragraph" w:customStyle="1" w:styleId="Default">
    <w:name w:val="Default"/>
    <w:rsid w:val="00651125"/>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character" w:styleId="Emphasis">
    <w:name w:val="Emphasis"/>
    <w:basedOn w:val="DefaultParagraphFont"/>
    <w:uiPriority w:val="20"/>
    <w:qFormat/>
    <w:rsid w:val="007E0911"/>
    <w:rPr>
      <w:i/>
      <w:iCs/>
    </w:rPr>
  </w:style>
  <w:style w:type="character" w:styleId="FollowedHyperlink">
    <w:name w:val="FollowedHyperlink"/>
    <w:basedOn w:val="DefaultParagraphFont"/>
    <w:uiPriority w:val="99"/>
    <w:semiHidden/>
    <w:unhideWhenUsed/>
    <w:rsid w:val="00C940DD"/>
    <w:rPr>
      <w:color w:val="954F72" w:themeColor="followedHyperlink"/>
      <w:u w:val="single"/>
    </w:rPr>
  </w:style>
  <w:style w:type="paragraph" w:styleId="Revision">
    <w:name w:val="Revision"/>
    <w:hidden/>
    <w:uiPriority w:val="99"/>
    <w:semiHidden/>
    <w:rsid w:val="00C5692D"/>
    <w:pPr>
      <w:spacing w:after="0" w:line="240" w:lineRule="auto"/>
    </w:pPr>
  </w:style>
  <w:style w:type="paragraph" w:styleId="EndnoteText">
    <w:name w:val="endnote text"/>
    <w:basedOn w:val="Normal"/>
    <w:link w:val="EndnoteTextChar"/>
    <w:uiPriority w:val="99"/>
    <w:semiHidden/>
    <w:unhideWhenUsed/>
    <w:rsid w:val="001F02D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F02D2"/>
    <w:rPr>
      <w:sz w:val="20"/>
      <w:szCs w:val="20"/>
    </w:rPr>
  </w:style>
  <w:style w:type="character" w:styleId="EndnoteReference">
    <w:name w:val="endnote reference"/>
    <w:basedOn w:val="DefaultParagraphFont"/>
    <w:uiPriority w:val="99"/>
    <w:semiHidden/>
    <w:unhideWhenUsed/>
    <w:rsid w:val="001F02D2"/>
    <w:rPr>
      <w:vertAlign w:val="superscript"/>
    </w:rPr>
  </w:style>
  <w:style w:type="character" w:customStyle="1" w:styleId="a">
    <w:name w:val="Основен текст_"/>
    <w:basedOn w:val="DefaultParagraphFont"/>
    <w:link w:val="1"/>
    <w:uiPriority w:val="99"/>
    <w:locked/>
    <w:rsid w:val="00D70922"/>
    <w:rPr>
      <w:rFonts w:ascii="Times New Roman" w:hAnsi="Times New Roman" w:cs="Times New Roman"/>
      <w:sz w:val="23"/>
      <w:szCs w:val="23"/>
      <w:shd w:val="clear" w:color="auto" w:fill="FFFFFF"/>
    </w:rPr>
  </w:style>
  <w:style w:type="character" w:customStyle="1" w:styleId="10">
    <w:name w:val="Заглавие #1_"/>
    <w:basedOn w:val="DefaultParagraphFont"/>
    <w:link w:val="11"/>
    <w:uiPriority w:val="99"/>
    <w:locked/>
    <w:rsid w:val="00D70922"/>
    <w:rPr>
      <w:rFonts w:ascii="Times New Roman" w:hAnsi="Times New Roman" w:cs="Times New Roman"/>
      <w:b/>
      <w:bCs/>
      <w:sz w:val="23"/>
      <w:szCs w:val="23"/>
      <w:shd w:val="clear" w:color="auto" w:fill="FFFFFF"/>
    </w:rPr>
  </w:style>
  <w:style w:type="paragraph" w:customStyle="1" w:styleId="1">
    <w:name w:val="Основен текст1"/>
    <w:basedOn w:val="Normal"/>
    <w:link w:val="a"/>
    <w:uiPriority w:val="99"/>
    <w:rsid w:val="00D70922"/>
    <w:pPr>
      <w:shd w:val="clear" w:color="auto" w:fill="FFFFFF"/>
      <w:spacing w:after="0" w:line="360" w:lineRule="exact"/>
      <w:ind w:hanging="360"/>
      <w:jc w:val="both"/>
    </w:pPr>
    <w:rPr>
      <w:rFonts w:ascii="Times New Roman" w:hAnsi="Times New Roman" w:cs="Times New Roman"/>
      <w:sz w:val="23"/>
      <w:szCs w:val="23"/>
    </w:rPr>
  </w:style>
  <w:style w:type="paragraph" w:customStyle="1" w:styleId="11">
    <w:name w:val="Заглавие #11"/>
    <w:basedOn w:val="Normal"/>
    <w:link w:val="10"/>
    <w:uiPriority w:val="99"/>
    <w:rsid w:val="00D70922"/>
    <w:pPr>
      <w:shd w:val="clear" w:color="auto" w:fill="FFFFFF"/>
      <w:spacing w:before="480" w:after="480" w:line="283" w:lineRule="exact"/>
      <w:jc w:val="both"/>
      <w:outlineLvl w:val="0"/>
    </w:pPr>
    <w:rPr>
      <w:rFonts w:ascii="Times New Roman" w:hAnsi="Times New Roman" w:cs="Times New Roman"/>
      <w:b/>
      <w:bCs/>
      <w:sz w:val="23"/>
      <w:szCs w:val="23"/>
    </w:rPr>
  </w:style>
  <w:style w:type="paragraph" w:customStyle="1" w:styleId="CharChar1CharCharCharCharCharCharCharCharCharCharCharCharCharCharCharChar">
    <w:name w:val="Char Char1 Char Char Char Char Char Char Char Char Char Char Char Char Char Char Char Char"/>
    <w:basedOn w:val="Normal"/>
    <w:rsid w:val="00A131F4"/>
    <w:pPr>
      <w:tabs>
        <w:tab w:val="left" w:pos="709"/>
      </w:tabs>
      <w:spacing w:after="0" w:line="240" w:lineRule="auto"/>
    </w:pPr>
    <w:rPr>
      <w:rFonts w:ascii="Times New Roman" w:eastAsia="Times New Roman" w:hAnsi="Times New Roman" w:cs="Times New Roman"/>
      <w:b/>
      <w:sz w:val="24"/>
      <w:szCs w:val="24"/>
      <w:lang w:val="pl-PL" w:eastAsia="pl-PL"/>
    </w:rPr>
  </w:style>
  <w:style w:type="character" w:customStyle="1" w:styleId="2">
    <w:name w:val="Основен текст2"/>
    <w:basedOn w:val="a"/>
    <w:uiPriority w:val="99"/>
    <w:rsid w:val="009707CB"/>
    <w:rPr>
      <w:rFonts w:ascii="Times New Roman" w:hAnsi="Times New Roman" w:cs="Times New Roman"/>
      <w:spacing w:val="0"/>
      <w:sz w:val="23"/>
      <w:szCs w:val="23"/>
      <w:u w:val="single"/>
      <w:shd w:val="clear" w:color="auto" w:fill="FFFFFF"/>
      <w:lang w:val="en-US" w:eastAsia="en-US"/>
    </w:rPr>
  </w:style>
  <w:style w:type="character" w:customStyle="1" w:styleId="samedocreference">
    <w:name w:val="samedocreference"/>
    <w:basedOn w:val="DefaultParagraphFont"/>
    <w:rsid w:val="00434CBE"/>
  </w:style>
  <w:style w:type="character" w:customStyle="1" w:styleId="blue">
    <w:name w:val="blue"/>
    <w:basedOn w:val="DefaultParagraphFont"/>
    <w:rsid w:val="0055396E"/>
  </w:style>
  <w:style w:type="paragraph" w:customStyle="1" w:styleId="Normal1">
    <w:name w:val="Normal1"/>
    <w:basedOn w:val="Normal"/>
    <w:rsid w:val="009143AE"/>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TOC3">
    <w:name w:val="toc 3"/>
    <w:basedOn w:val="Normal"/>
    <w:next w:val="Normal"/>
    <w:autoRedefine/>
    <w:uiPriority w:val="39"/>
    <w:unhideWhenUsed/>
    <w:rsid w:val="00D036A4"/>
    <w:pPr>
      <w:spacing w:after="100"/>
      <w:ind w:left="440"/>
    </w:pPr>
  </w:style>
  <w:style w:type="character" w:customStyle="1" w:styleId="oj-italic">
    <w:name w:val="oj-italic"/>
    <w:basedOn w:val="DefaultParagraphFont"/>
    <w:rsid w:val="00755411"/>
  </w:style>
  <w:style w:type="character" w:customStyle="1" w:styleId="ListParagraphChar">
    <w:name w:val="List Paragraph Char"/>
    <w:aliases w:val="List Paragraph1 Char,List1 Char,Списък на абзаци Char,List Paragraph11 Char,List Paragraph111 Char,List Paragraph1111 Char,Colorful List - Accent 11 Char"/>
    <w:link w:val="ListParagraph"/>
    <w:uiPriority w:val="34"/>
    <w:locked/>
    <w:rsid w:val="00AF56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0703">
      <w:bodyDiv w:val="1"/>
      <w:marLeft w:val="0"/>
      <w:marRight w:val="0"/>
      <w:marTop w:val="0"/>
      <w:marBottom w:val="0"/>
      <w:divBdr>
        <w:top w:val="none" w:sz="0" w:space="0" w:color="auto"/>
        <w:left w:val="none" w:sz="0" w:space="0" w:color="auto"/>
        <w:bottom w:val="none" w:sz="0" w:space="0" w:color="auto"/>
        <w:right w:val="none" w:sz="0" w:space="0" w:color="auto"/>
      </w:divBdr>
    </w:div>
    <w:div w:id="16003473">
      <w:bodyDiv w:val="1"/>
      <w:marLeft w:val="0"/>
      <w:marRight w:val="0"/>
      <w:marTop w:val="0"/>
      <w:marBottom w:val="0"/>
      <w:divBdr>
        <w:top w:val="none" w:sz="0" w:space="0" w:color="auto"/>
        <w:left w:val="none" w:sz="0" w:space="0" w:color="auto"/>
        <w:bottom w:val="none" w:sz="0" w:space="0" w:color="auto"/>
        <w:right w:val="none" w:sz="0" w:space="0" w:color="auto"/>
      </w:divBdr>
      <w:divsChild>
        <w:div w:id="540938921">
          <w:marLeft w:val="0"/>
          <w:marRight w:val="0"/>
          <w:marTop w:val="0"/>
          <w:marBottom w:val="0"/>
          <w:divBdr>
            <w:top w:val="none" w:sz="0" w:space="0" w:color="auto"/>
            <w:left w:val="none" w:sz="0" w:space="0" w:color="auto"/>
            <w:bottom w:val="none" w:sz="0" w:space="0" w:color="auto"/>
            <w:right w:val="none" w:sz="0" w:space="0" w:color="auto"/>
          </w:divBdr>
        </w:div>
        <w:div w:id="1999650687">
          <w:marLeft w:val="0"/>
          <w:marRight w:val="0"/>
          <w:marTop w:val="0"/>
          <w:marBottom w:val="0"/>
          <w:divBdr>
            <w:top w:val="none" w:sz="0" w:space="0" w:color="auto"/>
            <w:left w:val="none" w:sz="0" w:space="0" w:color="auto"/>
            <w:bottom w:val="none" w:sz="0" w:space="0" w:color="auto"/>
            <w:right w:val="none" w:sz="0" w:space="0" w:color="auto"/>
          </w:divBdr>
        </w:div>
      </w:divsChild>
    </w:div>
    <w:div w:id="198859403">
      <w:bodyDiv w:val="1"/>
      <w:marLeft w:val="0"/>
      <w:marRight w:val="0"/>
      <w:marTop w:val="0"/>
      <w:marBottom w:val="0"/>
      <w:divBdr>
        <w:top w:val="none" w:sz="0" w:space="0" w:color="auto"/>
        <w:left w:val="none" w:sz="0" w:space="0" w:color="auto"/>
        <w:bottom w:val="none" w:sz="0" w:space="0" w:color="auto"/>
        <w:right w:val="none" w:sz="0" w:space="0" w:color="auto"/>
      </w:divBdr>
    </w:div>
    <w:div w:id="206375805">
      <w:bodyDiv w:val="1"/>
      <w:marLeft w:val="0"/>
      <w:marRight w:val="0"/>
      <w:marTop w:val="0"/>
      <w:marBottom w:val="0"/>
      <w:divBdr>
        <w:top w:val="none" w:sz="0" w:space="0" w:color="auto"/>
        <w:left w:val="none" w:sz="0" w:space="0" w:color="auto"/>
        <w:bottom w:val="none" w:sz="0" w:space="0" w:color="auto"/>
        <w:right w:val="none" w:sz="0" w:space="0" w:color="auto"/>
      </w:divBdr>
    </w:div>
    <w:div w:id="348722312">
      <w:bodyDiv w:val="1"/>
      <w:marLeft w:val="60"/>
      <w:marRight w:val="60"/>
      <w:marTop w:val="60"/>
      <w:marBottom w:val="15"/>
      <w:divBdr>
        <w:top w:val="none" w:sz="0" w:space="0" w:color="auto"/>
        <w:left w:val="none" w:sz="0" w:space="0" w:color="auto"/>
        <w:bottom w:val="none" w:sz="0" w:space="0" w:color="auto"/>
        <w:right w:val="none" w:sz="0" w:space="0" w:color="auto"/>
      </w:divBdr>
      <w:divsChild>
        <w:div w:id="1949503586">
          <w:marLeft w:val="0"/>
          <w:marRight w:val="0"/>
          <w:marTop w:val="0"/>
          <w:marBottom w:val="0"/>
          <w:divBdr>
            <w:top w:val="single" w:sz="4" w:space="1" w:color="auto"/>
            <w:left w:val="single" w:sz="4" w:space="4" w:color="auto"/>
            <w:bottom w:val="single" w:sz="4" w:space="1" w:color="auto"/>
            <w:right w:val="single" w:sz="4" w:space="4"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381566662">
      <w:bodyDiv w:val="1"/>
      <w:marLeft w:val="0"/>
      <w:marRight w:val="0"/>
      <w:marTop w:val="0"/>
      <w:marBottom w:val="0"/>
      <w:divBdr>
        <w:top w:val="none" w:sz="0" w:space="0" w:color="auto"/>
        <w:left w:val="none" w:sz="0" w:space="0" w:color="auto"/>
        <w:bottom w:val="none" w:sz="0" w:space="0" w:color="auto"/>
        <w:right w:val="none" w:sz="0" w:space="0" w:color="auto"/>
      </w:divBdr>
      <w:divsChild>
        <w:div w:id="1109664459">
          <w:marLeft w:val="0"/>
          <w:marRight w:val="0"/>
          <w:marTop w:val="0"/>
          <w:marBottom w:val="0"/>
          <w:divBdr>
            <w:top w:val="none" w:sz="0" w:space="0" w:color="auto"/>
            <w:left w:val="none" w:sz="0" w:space="0" w:color="auto"/>
            <w:bottom w:val="none" w:sz="0" w:space="0" w:color="auto"/>
            <w:right w:val="none" w:sz="0" w:space="0" w:color="auto"/>
          </w:divBdr>
        </w:div>
        <w:div w:id="1675182152">
          <w:marLeft w:val="0"/>
          <w:marRight w:val="0"/>
          <w:marTop w:val="0"/>
          <w:marBottom w:val="0"/>
          <w:divBdr>
            <w:top w:val="none" w:sz="0" w:space="0" w:color="auto"/>
            <w:left w:val="none" w:sz="0" w:space="0" w:color="auto"/>
            <w:bottom w:val="none" w:sz="0" w:space="0" w:color="auto"/>
            <w:right w:val="none" w:sz="0" w:space="0" w:color="auto"/>
          </w:divBdr>
        </w:div>
      </w:divsChild>
    </w:div>
    <w:div w:id="401369613">
      <w:bodyDiv w:val="1"/>
      <w:marLeft w:val="0"/>
      <w:marRight w:val="0"/>
      <w:marTop w:val="0"/>
      <w:marBottom w:val="0"/>
      <w:divBdr>
        <w:top w:val="none" w:sz="0" w:space="0" w:color="auto"/>
        <w:left w:val="none" w:sz="0" w:space="0" w:color="auto"/>
        <w:bottom w:val="none" w:sz="0" w:space="0" w:color="auto"/>
        <w:right w:val="none" w:sz="0" w:space="0" w:color="auto"/>
      </w:divBdr>
    </w:div>
    <w:div w:id="403188932">
      <w:bodyDiv w:val="1"/>
      <w:marLeft w:val="0"/>
      <w:marRight w:val="0"/>
      <w:marTop w:val="0"/>
      <w:marBottom w:val="0"/>
      <w:divBdr>
        <w:top w:val="none" w:sz="0" w:space="0" w:color="auto"/>
        <w:left w:val="none" w:sz="0" w:space="0" w:color="auto"/>
        <w:bottom w:val="none" w:sz="0" w:space="0" w:color="auto"/>
        <w:right w:val="none" w:sz="0" w:space="0" w:color="auto"/>
      </w:divBdr>
    </w:div>
    <w:div w:id="430397263">
      <w:bodyDiv w:val="1"/>
      <w:marLeft w:val="0"/>
      <w:marRight w:val="0"/>
      <w:marTop w:val="0"/>
      <w:marBottom w:val="0"/>
      <w:divBdr>
        <w:top w:val="none" w:sz="0" w:space="0" w:color="auto"/>
        <w:left w:val="none" w:sz="0" w:space="0" w:color="auto"/>
        <w:bottom w:val="none" w:sz="0" w:space="0" w:color="auto"/>
        <w:right w:val="none" w:sz="0" w:space="0" w:color="auto"/>
      </w:divBdr>
    </w:div>
    <w:div w:id="435564637">
      <w:bodyDiv w:val="1"/>
      <w:marLeft w:val="0"/>
      <w:marRight w:val="0"/>
      <w:marTop w:val="0"/>
      <w:marBottom w:val="0"/>
      <w:divBdr>
        <w:top w:val="none" w:sz="0" w:space="0" w:color="auto"/>
        <w:left w:val="none" w:sz="0" w:space="0" w:color="auto"/>
        <w:bottom w:val="none" w:sz="0" w:space="0" w:color="auto"/>
        <w:right w:val="none" w:sz="0" w:space="0" w:color="auto"/>
      </w:divBdr>
    </w:div>
    <w:div w:id="458378704">
      <w:bodyDiv w:val="1"/>
      <w:marLeft w:val="0"/>
      <w:marRight w:val="0"/>
      <w:marTop w:val="0"/>
      <w:marBottom w:val="0"/>
      <w:divBdr>
        <w:top w:val="none" w:sz="0" w:space="0" w:color="auto"/>
        <w:left w:val="none" w:sz="0" w:space="0" w:color="auto"/>
        <w:bottom w:val="none" w:sz="0" w:space="0" w:color="auto"/>
        <w:right w:val="none" w:sz="0" w:space="0" w:color="auto"/>
      </w:divBdr>
      <w:divsChild>
        <w:div w:id="688873986">
          <w:marLeft w:val="0"/>
          <w:marRight w:val="0"/>
          <w:marTop w:val="0"/>
          <w:marBottom w:val="0"/>
          <w:divBdr>
            <w:top w:val="none" w:sz="0" w:space="0" w:color="auto"/>
            <w:left w:val="none" w:sz="0" w:space="0" w:color="auto"/>
            <w:bottom w:val="none" w:sz="0" w:space="0" w:color="auto"/>
            <w:right w:val="none" w:sz="0" w:space="0" w:color="auto"/>
          </w:divBdr>
          <w:divsChild>
            <w:div w:id="251548589">
              <w:marLeft w:val="0"/>
              <w:marRight w:val="0"/>
              <w:marTop w:val="0"/>
              <w:marBottom w:val="0"/>
              <w:divBdr>
                <w:top w:val="none" w:sz="0" w:space="0" w:color="auto"/>
                <w:left w:val="none" w:sz="0" w:space="0" w:color="auto"/>
                <w:bottom w:val="none" w:sz="0" w:space="0" w:color="auto"/>
                <w:right w:val="none" w:sz="0" w:space="0" w:color="auto"/>
              </w:divBdr>
            </w:div>
            <w:div w:id="315308520">
              <w:marLeft w:val="0"/>
              <w:marRight w:val="0"/>
              <w:marTop w:val="120"/>
              <w:marBottom w:val="0"/>
              <w:divBdr>
                <w:top w:val="none" w:sz="0" w:space="0" w:color="auto"/>
                <w:left w:val="none" w:sz="0" w:space="0" w:color="auto"/>
                <w:bottom w:val="none" w:sz="0" w:space="0" w:color="auto"/>
                <w:right w:val="none" w:sz="0" w:space="0" w:color="auto"/>
              </w:divBdr>
            </w:div>
          </w:divsChild>
        </w:div>
        <w:div w:id="1080952176">
          <w:marLeft w:val="0"/>
          <w:marRight w:val="0"/>
          <w:marTop w:val="0"/>
          <w:marBottom w:val="0"/>
          <w:divBdr>
            <w:top w:val="none" w:sz="0" w:space="0" w:color="auto"/>
            <w:left w:val="none" w:sz="0" w:space="0" w:color="auto"/>
            <w:bottom w:val="none" w:sz="0" w:space="0" w:color="auto"/>
            <w:right w:val="none" w:sz="0" w:space="0" w:color="auto"/>
          </w:divBdr>
          <w:divsChild>
            <w:div w:id="1307198587">
              <w:marLeft w:val="0"/>
              <w:marRight w:val="0"/>
              <w:marTop w:val="0"/>
              <w:marBottom w:val="0"/>
              <w:divBdr>
                <w:top w:val="none" w:sz="0" w:space="0" w:color="auto"/>
                <w:left w:val="none" w:sz="0" w:space="0" w:color="auto"/>
                <w:bottom w:val="none" w:sz="0" w:space="0" w:color="auto"/>
                <w:right w:val="none" w:sz="0" w:space="0" w:color="auto"/>
              </w:divBdr>
            </w:div>
            <w:div w:id="1470392983">
              <w:marLeft w:val="0"/>
              <w:marRight w:val="0"/>
              <w:marTop w:val="120"/>
              <w:marBottom w:val="0"/>
              <w:divBdr>
                <w:top w:val="none" w:sz="0" w:space="0" w:color="auto"/>
                <w:left w:val="none" w:sz="0" w:space="0" w:color="auto"/>
                <w:bottom w:val="none" w:sz="0" w:space="0" w:color="auto"/>
                <w:right w:val="none" w:sz="0" w:space="0" w:color="auto"/>
              </w:divBdr>
            </w:div>
          </w:divsChild>
        </w:div>
        <w:div w:id="1627932039">
          <w:marLeft w:val="0"/>
          <w:marRight w:val="0"/>
          <w:marTop w:val="0"/>
          <w:marBottom w:val="0"/>
          <w:divBdr>
            <w:top w:val="none" w:sz="0" w:space="0" w:color="auto"/>
            <w:left w:val="none" w:sz="0" w:space="0" w:color="auto"/>
            <w:bottom w:val="none" w:sz="0" w:space="0" w:color="auto"/>
            <w:right w:val="none" w:sz="0" w:space="0" w:color="auto"/>
          </w:divBdr>
          <w:divsChild>
            <w:div w:id="674959787">
              <w:marLeft w:val="0"/>
              <w:marRight w:val="0"/>
              <w:marTop w:val="0"/>
              <w:marBottom w:val="0"/>
              <w:divBdr>
                <w:top w:val="none" w:sz="0" w:space="0" w:color="auto"/>
                <w:left w:val="none" w:sz="0" w:space="0" w:color="auto"/>
                <w:bottom w:val="none" w:sz="0" w:space="0" w:color="auto"/>
                <w:right w:val="none" w:sz="0" w:space="0" w:color="auto"/>
              </w:divBdr>
            </w:div>
            <w:div w:id="2047480768">
              <w:marLeft w:val="0"/>
              <w:marRight w:val="0"/>
              <w:marTop w:val="120"/>
              <w:marBottom w:val="0"/>
              <w:divBdr>
                <w:top w:val="none" w:sz="0" w:space="0" w:color="auto"/>
                <w:left w:val="none" w:sz="0" w:space="0" w:color="auto"/>
                <w:bottom w:val="none" w:sz="0" w:space="0" w:color="auto"/>
                <w:right w:val="none" w:sz="0" w:space="0" w:color="auto"/>
              </w:divBdr>
            </w:div>
          </w:divsChild>
        </w:div>
        <w:div w:id="1652908533">
          <w:marLeft w:val="0"/>
          <w:marRight w:val="0"/>
          <w:marTop w:val="0"/>
          <w:marBottom w:val="0"/>
          <w:divBdr>
            <w:top w:val="none" w:sz="0" w:space="0" w:color="auto"/>
            <w:left w:val="none" w:sz="0" w:space="0" w:color="auto"/>
            <w:bottom w:val="none" w:sz="0" w:space="0" w:color="auto"/>
            <w:right w:val="none" w:sz="0" w:space="0" w:color="auto"/>
          </w:divBdr>
          <w:divsChild>
            <w:div w:id="98334994">
              <w:marLeft w:val="0"/>
              <w:marRight w:val="0"/>
              <w:marTop w:val="0"/>
              <w:marBottom w:val="0"/>
              <w:divBdr>
                <w:top w:val="none" w:sz="0" w:space="0" w:color="auto"/>
                <w:left w:val="none" w:sz="0" w:space="0" w:color="auto"/>
                <w:bottom w:val="none" w:sz="0" w:space="0" w:color="auto"/>
                <w:right w:val="none" w:sz="0" w:space="0" w:color="auto"/>
              </w:divBdr>
            </w:div>
            <w:div w:id="118436662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496918617">
      <w:bodyDiv w:val="1"/>
      <w:marLeft w:val="0"/>
      <w:marRight w:val="0"/>
      <w:marTop w:val="0"/>
      <w:marBottom w:val="0"/>
      <w:divBdr>
        <w:top w:val="none" w:sz="0" w:space="0" w:color="auto"/>
        <w:left w:val="none" w:sz="0" w:space="0" w:color="auto"/>
        <w:bottom w:val="none" w:sz="0" w:space="0" w:color="auto"/>
        <w:right w:val="none" w:sz="0" w:space="0" w:color="auto"/>
      </w:divBdr>
    </w:div>
    <w:div w:id="517351869">
      <w:bodyDiv w:val="1"/>
      <w:marLeft w:val="60"/>
      <w:marRight w:val="60"/>
      <w:marTop w:val="60"/>
      <w:marBottom w:val="15"/>
      <w:divBdr>
        <w:top w:val="none" w:sz="0" w:space="0" w:color="auto"/>
        <w:left w:val="none" w:sz="0" w:space="0" w:color="auto"/>
        <w:bottom w:val="none" w:sz="0" w:space="0" w:color="auto"/>
        <w:right w:val="none" w:sz="0" w:space="0" w:color="auto"/>
      </w:divBdr>
    </w:div>
    <w:div w:id="562717529">
      <w:bodyDiv w:val="1"/>
      <w:marLeft w:val="0"/>
      <w:marRight w:val="0"/>
      <w:marTop w:val="0"/>
      <w:marBottom w:val="0"/>
      <w:divBdr>
        <w:top w:val="none" w:sz="0" w:space="0" w:color="auto"/>
        <w:left w:val="none" w:sz="0" w:space="0" w:color="auto"/>
        <w:bottom w:val="none" w:sz="0" w:space="0" w:color="auto"/>
        <w:right w:val="none" w:sz="0" w:space="0" w:color="auto"/>
      </w:divBdr>
    </w:div>
    <w:div w:id="584462008">
      <w:bodyDiv w:val="1"/>
      <w:marLeft w:val="0"/>
      <w:marRight w:val="0"/>
      <w:marTop w:val="0"/>
      <w:marBottom w:val="0"/>
      <w:divBdr>
        <w:top w:val="none" w:sz="0" w:space="0" w:color="auto"/>
        <w:left w:val="none" w:sz="0" w:space="0" w:color="auto"/>
        <w:bottom w:val="none" w:sz="0" w:space="0" w:color="auto"/>
        <w:right w:val="none" w:sz="0" w:space="0" w:color="auto"/>
      </w:divBdr>
    </w:div>
    <w:div w:id="621376981">
      <w:bodyDiv w:val="1"/>
      <w:marLeft w:val="0"/>
      <w:marRight w:val="0"/>
      <w:marTop w:val="0"/>
      <w:marBottom w:val="0"/>
      <w:divBdr>
        <w:top w:val="none" w:sz="0" w:space="0" w:color="auto"/>
        <w:left w:val="none" w:sz="0" w:space="0" w:color="auto"/>
        <w:bottom w:val="none" w:sz="0" w:space="0" w:color="auto"/>
        <w:right w:val="none" w:sz="0" w:space="0" w:color="auto"/>
      </w:divBdr>
    </w:div>
    <w:div w:id="634873575">
      <w:bodyDiv w:val="1"/>
      <w:marLeft w:val="60"/>
      <w:marRight w:val="60"/>
      <w:marTop w:val="60"/>
      <w:marBottom w:val="15"/>
      <w:divBdr>
        <w:top w:val="none" w:sz="0" w:space="0" w:color="auto"/>
        <w:left w:val="none" w:sz="0" w:space="0" w:color="auto"/>
        <w:bottom w:val="none" w:sz="0" w:space="0" w:color="auto"/>
        <w:right w:val="none" w:sz="0" w:space="0" w:color="auto"/>
      </w:divBdr>
      <w:divsChild>
        <w:div w:id="1966883922">
          <w:marLeft w:val="0"/>
          <w:marRight w:val="0"/>
          <w:marTop w:val="0"/>
          <w:marBottom w:val="0"/>
          <w:divBdr>
            <w:top w:val="none" w:sz="0" w:space="0" w:color="auto"/>
            <w:left w:val="none" w:sz="0" w:space="0" w:color="auto"/>
            <w:bottom w:val="none" w:sz="0" w:space="0" w:color="auto"/>
            <w:right w:val="none" w:sz="0" w:space="0" w:color="auto"/>
          </w:divBdr>
        </w:div>
      </w:divsChild>
    </w:div>
    <w:div w:id="708384269">
      <w:bodyDiv w:val="1"/>
      <w:marLeft w:val="0"/>
      <w:marRight w:val="0"/>
      <w:marTop w:val="0"/>
      <w:marBottom w:val="0"/>
      <w:divBdr>
        <w:top w:val="none" w:sz="0" w:space="0" w:color="auto"/>
        <w:left w:val="none" w:sz="0" w:space="0" w:color="auto"/>
        <w:bottom w:val="none" w:sz="0" w:space="0" w:color="auto"/>
        <w:right w:val="none" w:sz="0" w:space="0" w:color="auto"/>
      </w:divBdr>
    </w:div>
    <w:div w:id="781341369">
      <w:bodyDiv w:val="1"/>
      <w:marLeft w:val="0"/>
      <w:marRight w:val="0"/>
      <w:marTop w:val="0"/>
      <w:marBottom w:val="0"/>
      <w:divBdr>
        <w:top w:val="none" w:sz="0" w:space="0" w:color="auto"/>
        <w:left w:val="none" w:sz="0" w:space="0" w:color="auto"/>
        <w:bottom w:val="none" w:sz="0" w:space="0" w:color="auto"/>
        <w:right w:val="none" w:sz="0" w:space="0" w:color="auto"/>
      </w:divBdr>
    </w:div>
    <w:div w:id="782572349">
      <w:bodyDiv w:val="1"/>
      <w:marLeft w:val="0"/>
      <w:marRight w:val="0"/>
      <w:marTop w:val="0"/>
      <w:marBottom w:val="0"/>
      <w:divBdr>
        <w:top w:val="none" w:sz="0" w:space="0" w:color="auto"/>
        <w:left w:val="none" w:sz="0" w:space="0" w:color="auto"/>
        <w:bottom w:val="none" w:sz="0" w:space="0" w:color="auto"/>
        <w:right w:val="none" w:sz="0" w:space="0" w:color="auto"/>
      </w:divBdr>
    </w:div>
    <w:div w:id="802236050">
      <w:bodyDiv w:val="1"/>
      <w:marLeft w:val="60"/>
      <w:marRight w:val="60"/>
      <w:marTop w:val="60"/>
      <w:marBottom w:val="15"/>
      <w:divBdr>
        <w:top w:val="none" w:sz="0" w:space="0" w:color="auto"/>
        <w:left w:val="none" w:sz="0" w:space="0" w:color="auto"/>
        <w:bottom w:val="none" w:sz="0" w:space="0" w:color="auto"/>
        <w:right w:val="none" w:sz="0" w:space="0" w:color="auto"/>
      </w:divBdr>
      <w:divsChild>
        <w:div w:id="1607620205">
          <w:marLeft w:val="0"/>
          <w:marRight w:val="0"/>
          <w:marTop w:val="0"/>
          <w:marBottom w:val="0"/>
          <w:divBdr>
            <w:top w:val="none" w:sz="0" w:space="0" w:color="auto"/>
            <w:left w:val="none" w:sz="0" w:space="0" w:color="auto"/>
            <w:bottom w:val="none" w:sz="0" w:space="0" w:color="auto"/>
            <w:right w:val="none" w:sz="0" w:space="0" w:color="auto"/>
          </w:divBdr>
        </w:div>
        <w:div w:id="1869677891">
          <w:marLeft w:val="0"/>
          <w:marRight w:val="0"/>
          <w:marTop w:val="0"/>
          <w:marBottom w:val="0"/>
          <w:divBdr>
            <w:top w:val="single" w:sz="4" w:space="1" w:color="auto"/>
            <w:left w:val="single" w:sz="4" w:space="4" w:color="auto"/>
            <w:bottom w:val="single" w:sz="4" w:space="1" w:color="auto"/>
            <w:right w:val="single" w:sz="4" w:space="4" w:color="auto"/>
          </w:divBdr>
        </w:div>
      </w:divsChild>
    </w:div>
    <w:div w:id="816072085">
      <w:bodyDiv w:val="1"/>
      <w:marLeft w:val="0"/>
      <w:marRight w:val="0"/>
      <w:marTop w:val="0"/>
      <w:marBottom w:val="0"/>
      <w:divBdr>
        <w:top w:val="none" w:sz="0" w:space="0" w:color="auto"/>
        <w:left w:val="none" w:sz="0" w:space="0" w:color="auto"/>
        <w:bottom w:val="none" w:sz="0" w:space="0" w:color="auto"/>
        <w:right w:val="none" w:sz="0" w:space="0" w:color="auto"/>
      </w:divBdr>
    </w:div>
    <w:div w:id="893665573">
      <w:bodyDiv w:val="1"/>
      <w:marLeft w:val="0"/>
      <w:marRight w:val="0"/>
      <w:marTop w:val="0"/>
      <w:marBottom w:val="0"/>
      <w:divBdr>
        <w:top w:val="none" w:sz="0" w:space="0" w:color="auto"/>
        <w:left w:val="none" w:sz="0" w:space="0" w:color="auto"/>
        <w:bottom w:val="none" w:sz="0" w:space="0" w:color="auto"/>
        <w:right w:val="none" w:sz="0" w:space="0" w:color="auto"/>
      </w:divBdr>
      <w:divsChild>
        <w:div w:id="1649239776">
          <w:marLeft w:val="0"/>
          <w:marRight w:val="0"/>
          <w:marTop w:val="0"/>
          <w:marBottom w:val="0"/>
          <w:divBdr>
            <w:top w:val="none" w:sz="0" w:space="0" w:color="auto"/>
            <w:left w:val="none" w:sz="0" w:space="0" w:color="auto"/>
            <w:bottom w:val="none" w:sz="0" w:space="0" w:color="auto"/>
            <w:right w:val="none" w:sz="0" w:space="0" w:color="auto"/>
          </w:divBdr>
        </w:div>
      </w:divsChild>
    </w:div>
    <w:div w:id="912466371">
      <w:bodyDiv w:val="1"/>
      <w:marLeft w:val="0"/>
      <w:marRight w:val="0"/>
      <w:marTop w:val="0"/>
      <w:marBottom w:val="0"/>
      <w:divBdr>
        <w:top w:val="none" w:sz="0" w:space="0" w:color="auto"/>
        <w:left w:val="none" w:sz="0" w:space="0" w:color="auto"/>
        <w:bottom w:val="none" w:sz="0" w:space="0" w:color="auto"/>
        <w:right w:val="none" w:sz="0" w:space="0" w:color="auto"/>
      </w:divBdr>
    </w:div>
    <w:div w:id="967708105">
      <w:bodyDiv w:val="1"/>
      <w:marLeft w:val="0"/>
      <w:marRight w:val="0"/>
      <w:marTop w:val="0"/>
      <w:marBottom w:val="0"/>
      <w:divBdr>
        <w:top w:val="none" w:sz="0" w:space="0" w:color="auto"/>
        <w:left w:val="none" w:sz="0" w:space="0" w:color="auto"/>
        <w:bottom w:val="none" w:sz="0" w:space="0" w:color="auto"/>
        <w:right w:val="none" w:sz="0" w:space="0" w:color="auto"/>
      </w:divBdr>
      <w:divsChild>
        <w:div w:id="111823775">
          <w:marLeft w:val="0"/>
          <w:marRight w:val="0"/>
          <w:marTop w:val="0"/>
          <w:marBottom w:val="0"/>
          <w:divBdr>
            <w:top w:val="none" w:sz="0" w:space="0" w:color="auto"/>
            <w:left w:val="none" w:sz="0" w:space="0" w:color="auto"/>
            <w:bottom w:val="none" w:sz="0" w:space="0" w:color="auto"/>
            <w:right w:val="none" w:sz="0" w:space="0" w:color="auto"/>
          </w:divBdr>
          <w:divsChild>
            <w:div w:id="162864664">
              <w:marLeft w:val="315"/>
              <w:marRight w:val="0"/>
              <w:marTop w:val="0"/>
              <w:marBottom w:val="0"/>
              <w:divBdr>
                <w:top w:val="none" w:sz="0" w:space="0" w:color="auto"/>
                <w:left w:val="none" w:sz="0" w:space="0" w:color="auto"/>
                <w:bottom w:val="none" w:sz="0" w:space="0" w:color="auto"/>
                <w:right w:val="none" w:sz="0" w:space="0" w:color="auto"/>
              </w:divBdr>
              <w:divsChild>
                <w:div w:id="1381249298">
                  <w:marLeft w:val="0"/>
                  <w:marRight w:val="0"/>
                  <w:marTop w:val="0"/>
                  <w:marBottom w:val="0"/>
                  <w:divBdr>
                    <w:top w:val="none" w:sz="0" w:space="0" w:color="auto"/>
                    <w:left w:val="none" w:sz="0" w:space="0" w:color="auto"/>
                    <w:bottom w:val="none" w:sz="0" w:space="0" w:color="auto"/>
                    <w:right w:val="none" w:sz="0" w:space="0" w:color="auto"/>
                  </w:divBdr>
                  <w:divsChild>
                    <w:div w:id="2009674778">
                      <w:marLeft w:val="0"/>
                      <w:marRight w:val="0"/>
                      <w:marTop w:val="0"/>
                      <w:marBottom w:val="0"/>
                      <w:divBdr>
                        <w:top w:val="none" w:sz="0" w:space="0" w:color="auto"/>
                        <w:left w:val="none" w:sz="0" w:space="0" w:color="auto"/>
                        <w:bottom w:val="none" w:sz="0" w:space="0" w:color="auto"/>
                        <w:right w:val="none" w:sz="0" w:space="0" w:color="auto"/>
                      </w:divBdr>
                      <w:divsChild>
                        <w:div w:id="27533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1424244">
      <w:bodyDiv w:val="1"/>
      <w:marLeft w:val="60"/>
      <w:marRight w:val="60"/>
      <w:marTop w:val="60"/>
      <w:marBottom w:val="15"/>
      <w:divBdr>
        <w:top w:val="none" w:sz="0" w:space="0" w:color="auto"/>
        <w:left w:val="none" w:sz="0" w:space="0" w:color="auto"/>
        <w:bottom w:val="none" w:sz="0" w:space="0" w:color="auto"/>
        <w:right w:val="none" w:sz="0" w:space="0" w:color="auto"/>
      </w:divBdr>
    </w:div>
    <w:div w:id="1061052309">
      <w:bodyDiv w:val="1"/>
      <w:marLeft w:val="0"/>
      <w:marRight w:val="0"/>
      <w:marTop w:val="0"/>
      <w:marBottom w:val="0"/>
      <w:divBdr>
        <w:top w:val="none" w:sz="0" w:space="0" w:color="auto"/>
        <w:left w:val="none" w:sz="0" w:space="0" w:color="auto"/>
        <w:bottom w:val="none" w:sz="0" w:space="0" w:color="auto"/>
        <w:right w:val="none" w:sz="0" w:space="0" w:color="auto"/>
      </w:divBdr>
    </w:div>
    <w:div w:id="1081174192">
      <w:bodyDiv w:val="1"/>
      <w:marLeft w:val="0"/>
      <w:marRight w:val="0"/>
      <w:marTop w:val="0"/>
      <w:marBottom w:val="0"/>
      <w:divBdr>
        <w:top w:val="none" w:sz="0" w:space="0" w:color="auto"/>
        <w:left w:val="none" w:sz="0" w:space="0" w:color="auto"/>
        <w:bottom w:val="none" w:sz="0" w:space="0" w:color="auto"/>
        <w:right w:val="none" w:sz="0" w:space="0" w:color="auto"/>
      </w:divBdr>
    </w:div>
    <w:div w:id="1089698536">
      <w:bodyDiv w:val="1"/>
      <w:marLeft w:val="0"/>
      <w:marRight w:val="0"/>
      <w:marTop w:val="0"/>
      <w:marBottom w:val="0"/>
      <w:divBdr>
        <w:top w:val="none" w:sz="0" w:space="0" w:color="auto"/>
        <w:left w:val="none" w:sz="0" w:space="0" w:color="auto"/>
        <w:bottom w:val="none" w:sz="0" w:space="0" w:color="auto"/>
        <w:right w:val="none" w:sz="0" w:space="0" w:color="auto"/>
      </w:divBdr>
    </w:div>
    <w:div w:id="1089810384">
      <w:bodyDiv w:val="1"/>
      <w:marLeft w:val="0"/>
      <w:marRight w:val="0"/>
      <w:marTop w:val="0"/>
      <w:marBottom w:val="0"/>
      <w:divBdr>
        <w:top w:val="none" w:sz="0" w:space="0" w:color="auto"/>
        <w:left w:val="none" w:sz="0" w:space="0" w:color="auto"/>
        <w:bottom w:val="none" w:sz="0" w:space="0" w:color="auto"/>
        <w:right w:val="none" w:sz="0" w:space="0" w:color="auto"/>
      </w:divBdr>
    </w:div>
    <w:div w:id="1098525228">
      <w:bodyDiv w:val="1"/>
      <w:marLeft w:val="0"/>
      <w:marRight w:val="0"/>
      <w:marTop w:val="0"/>
      <w:marBottom w:val="0"/>
      <w:divBdr>
        <w:top w:val="none" w:sz="0" w:space="0" w:color="auto"/>
        <w:left w:val="none" w:sz="0" w:space="0" w:color="auto"/>
        <w:bottom w:val="none" w:sz="0" w:space="0" w:color="auto"/>
        <w:right w:val="none" w:sz="0" w:space="0" w:color="auto"/>
      </w:divBdr>
      <w:divsChild>
        <w:div w:id="770784789">
          <w:marLeft w:val="0"/>
          <w:marRight w:val="0"/>
          <w:marTop w:val="0"/>
          <w:marBottom w:val="0"/>
          <w:divBdr>
            <w:top w:val="none" w:sz="0" w:space="0" w:color="auto"/>
            <w:left w:val="none" w:sz="0" w:space="0" w:color="auto"/>
            <w:bottom w:val="none" w:sz="0" w:space="0" w:color="auto"/>
            <w:right w:val="none" w:sz="0" w:space="0" w:color="auto"/>
          </w:divBdr>
          <w:divsChild>
            <w:div w:id="163905861">
              <w:marLeft w:val="0"/>
              <w:marRight w:val="0"/>
              <w:marTop w:val="0"/>
              <w:marBottom w:val="0"/>
              <w:divBdr>
                <w:top w:val="none" w:sz="0" w:space="0" w:color="auto"/>
                <w:left w:val="none" w:sz="0" w:space="0" w:color="auto"/>
                <w:bottom w:val="none" w:sz="0" w:space="0" w:color="auto"/>
                <w:right w:val="none" w:sz="0" w:space="0" w:color="auto"/>
              </w:divBdr>
            </w:div>
            <w:div w:id="1138955656">
              <w:marLeft w:val="0"/>
              <w:marRight w:val="0"/>
              <w:marTop w:val="120"/>
              <w:marBottom w:val="0"/>
              <w:divBdr>
                <w:top w:val="none" w:sz="0" w:space="0" w:color="auto"/>
                <w:left w:val="none" w:sz="0" w:space="0" w:color="auto"/>
                <w:bottom w:val="none" w:sz="0" w:space="0" w:color="auto"/>
                <w:right w:val="none" w:sz="0" w:space="0" w:color="auto"/>
              </w:divBdr>
            </w:div>
          </w:divsChild>
        </w:div>
        <w:div w:id="920408646">
          <w:marLeft w:val="0"/>
          <w:marRight w:val="0"/>
          <w:marTop w:val="0"/>
          <w:marBottom w:val="0"/>
          <w:divBdr>
            <w:top w:val="none" w:sz="0" w:space="0" w:color="auto"/>
            <w:left w:val="none" w:sz="0" w:space="0" w:color="auto"/>
            <w:bottom w:val="none" w:sz="0" w:space="0" w:color="auto"/>
            <w:right w:val="none" w:sz="0" w:space="0" w:color="auto"/>
          </w:divBdr>
          <w:divsChild>
            <w:div w:id="731587785">
              <w:marLeft w:val="0"/>
              <w:marRight w:val="0"/>
              <w:marTop w:val="0"/>
              <w:marBottom w:val="0"/>
              <w:divBdr>
                <w:top w:val="none" w:sz="0" w:space="0" w:color="auto"/>
                <w:left w:val="none" w:sz="0" w:space="0" w:color="auto"/>
                <w:bottom w:val="none" w:sz="0" w:space="0" w:color="auto"/>
                <w:right w:val="none" w:sz="0" w:space="0" w:color="auto"/>
              </w:divBdr>
            </w:div>
            <w:div w:id="1165047816">
              <w:marLeft w:val="0"/>
              <w:marRight w:val="0"/>
              <w:marTop w:val="120"/>
              <w:marBottom w:val="0"/>
              <w:divBdr>
                <w:top w:val="none" w:sz="0" w:space="0" w:color="auto"/>
                <w:left w:val="none" w:sz="0" w:space="0" w:color="auto"/>
                <w:bottom w:val="none" w:sz="0" w:space="0" w:color="auto"/>
                <w:right w:val="none" w:sz="0" w:space="0" w:color="auto"/>
              </w:divBdr>
            </w:div>
          </w:divsChild>
        </w:div>
        <w:div w:id="964963339">
          <w:marLeft w:val="0"/>
          <w:marRight w:val="0"/>
          <w:marTop w:val="0"/>
          <w:marBottom w:val="0"/>
          <w:divBdr>
            <w:top w:val="none" w:sz="0" w:space="0" w:color="auto"/>
            <w:left w:val="none" w:sz="0" w:space="0" w:color="auto"/>
            <w:bottom w:val="none" w:sz="0" w:space="0" w:color="auto"/>
            <w:right w:val="none" w:sz="0" w:space="0" w:color="auto"/>
          </w:divBdr>
          <w:divsChild>
            <w:div w:id="1179271715">
              <w:marLeft w:val="0"/>
              <w:marRight w:val="0"/>
              <w:marTop w:val="120"/>
              <w:marBottom w:val="0"/>
              <w:divBdr>
                <w:top w:val="none" w:sz="0" w:space="0" w:color="auto"/>
                <w:left w:val="none" w:sz="0" w:space="0" w:color="auto"/>
                <w:bottom w:val="none" w:sz="0" w:space="0" w:color="auto"/>
                <w:right w:val="none" w:sz="0" w:space="0" w:color="auto"/>
              </w:divBdr>
            </w:div>
            <w:div w:id="1557349135">
              <w:marLeft w:val="0"/>
              <w:marRight w:val="0"/>
              <w:marTop w:val="0"/>
              <w:marBottom w:val="0"/>
              <w:divBdr>
                <w:top w:val="none" w:sz="0" w:space="0" w:color="auto"/>
                <w:left w:val="none" w:sz="0" w:space="0" w:color="auto"/>
                <w:bottom w:val="none" w:sz="0" w:space="0" w:color="auto"/>
                <w:right w:val="none" w:sz="0" w:space="0" w:color="auto"/>
              </w:divBdr>
            </w:div>
          </w:divsChild>
        </w:div>
        <w:div w:id="2085252646">
          <w:marLeft w:val="0"/>
          <w:marRight w:val="0"/>
          <w:marTop w:val="0"/>
          <w:marBottom w:val="0"/>
          <w:divBdr>
            <w:top w:val="none" w:sz="0" w:space="0" w:color="auto"/>
            <w:left w:val="none" w:sz="0" w:space="0" w:color="auto"/>
            <w:bottom w:val="none" w:sz="0" w:space="0" w:color="auto"/>
            <w:right w:val="none" w:sz="0" w:space="0" w:color="auto"/>
          </w:divBdr>
          <w:divsChild>
            <w:div w:id="768894603">
              <w:marLeft w:val="0"/>
              <w:marRight w:val="0"/>
              <w:marTop w:val="0"/>
              <w:marBottom w:val="0"/>
              <w:divBdr>
                <w:top w:val="none" w:sz="0" w:space="0" w:color="auto"/>
                <w:left w:val="none" w:sz="0" w:space="0" w:color="auto"/>
                <w:bottom w:val="none" w:sz="0" w:space="0" w:color="auto"/>
                <w:right w:val="none" w:sz="0" w:space="0" w:color="auto"/>
              </w:divBdr>
            </w:div>
            <w:div w:id="196026272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168860822">
      <w:bodyDiv w:val="1"/>
      <w:marLeft w:val="0"/>
      <w:marRight w:val="0"/>
      <w:marTop w:val="0"/>
      <w:marBottom w:val="0"/>
      <w:divBdr>
        <w:top w:val="none" w:sz="0" w:space="0" w:color="auto"/>
        <w:left w:val="none" w:sz="0" w:space="0" w:color="auto"/>
        <w:bottom w:val="none" w:sz="0" w:space="0" w:color="auto"/>
        <w:right w:val="none" w:sz="0" w:space="0" w:color="auto"/>
      </w:divBdr>
    </w:div>
    <w:div w:id="1184901013">
      <w:bodyDiv w:val="1"/>
      <w:marLeft w:val="60"/>
      <w:marRight w:val="60"/>
      <w:marTop w:val="60"/>
      <w:marBottom w:val="15"/>
      <w:divBdr>
        <w:top w:val="none" w:sz="0" w:space="0" w:color="auto"/>
        <w:left w:val="none" w:sz="0" w:space="0" w:color="auto"/>
        <w:bottom w:val="none" w:sz="0" w:space="0" w:color="auto"/>
        <w:right w:val="none" w:sz="0" w:space="0" w:color="auto"/>
      </w:divBdr>
      <w:divsChild>
        <w:div w:id="566695526">
          <w:marLeft w:val="0"/>
          <w:marRight w:val="0"/>
          <w:marTop w:val="0"/>
          <w:marBottom w:val="0"/>
          <w:divBdr>
            <w:top w:val="single" w:sz="4" w:space="1" w:color="auto"/>
            <w:left w:val="single" w:sz="4" w:space="4" w:color="auto"/>
            <w:bottom w:val="single" w:sz="4" w:space="1" w:color="auto"/>
            <w:right w:val="single" w:sz="4" w:space="4" w:color="auto"/>
          </w:divBdr>
        </w:div>
      </w:divsChild>
    </w:div>
    <w:div w:id="1324236634">
      <w:bodyDiv w:val="1"/>
      <w:marLeft w:val="0"/>
      <w:marRight w:val="0"/>
      <w:marTop w:val="0"/>
      <w:marBottom w:val="0"/>
      <w:divBdr>
        <w:top w:val="none" w:sz="0" w:space="0" w:color="auto"/>
        <w:left w:val="none" w:sz="0" w:space="0" w:color="auto"/>
        <w:bottom w:val="none" w:sz="0" w:space="0" w:color="auto"/>
        <w:right w:val="none" w:sz="0" w:space="0" w:color="auto"/>
      </w:divBdr>
    </w:div>
    <w:div w:id="1326855336">
      <w:bodyDiv w:val="1"/>
      <w:marLeft w:val="0"/>
      <w:marRight w:val="0"/>
      <w:marTop w:val="0"/>
      <w:marBottom w:val="0"/>
      <w:divBdr>
        <w:top w:val="none" w:sz="0" w:space="0" w:color="auto"/>
        <w:left w:val="none" w:sz="0" w:space="0" w:color="auto"/>
        <w:bottom w:val="none" w:sz="0" w:space="0" w:color="auto"/>
        <w:right w:val="none" w:sz="0" w:space="0" w:color="auto"/>
      </w:divBdr>
    </w:div>
    <w:div w:id="1327905742">
      <w:bodyDiv w:val="1"/>
      <w:marLeft w:val="0"/>
      <w:marRight w:val="0"/>
      <w:marTop w:val="0"/>
      <w:marBottom w:val="0"/>
      <w:divBdr>
        <w:top w:val="none" w:sz="0" w:space="0" w:color="auto"/>
        <w:left w:val="none" w:sz="0" w:space="0" w:color="auto"/>
        <w:bottom w:val="none" w:sz="0" w:space="0" w:color="auto"/>
        <w:right w:val="none" w:sz="0" w:space="0" w:color="auto"/>
      </w:divBdr>
      <w:divsChild>
        <w:div w:id="360857446">
          <w:marLeft w:val="0"/>
          <w:marRight w:val="0"/>
          <w:marTop w:val="0"/>
          <w:marBottom w:val="0"/>
          <w:divBdr>
            <w:top w:val="none" w:sz="0" w:space="0" w:color="auto"/>
            <w:left w:val="none" w:sz="0" w:space="0" w:color="auto"/>
            <w:bottom w:val="none" w:sz="0" w:space="0" w:color="auto"/>
            <w:right w:val="none" w:sz="0" w:space="0" w:color="auto"/>
          </w:divBdr>
          <w:divsChild>
            <w:div w:id="1135948197">
              <w:marLeft w:val="0"/>
              <w:marRight w:val="0"/>
              <w:marTop w:val="0"/>
              <w:marBottom w:val="0"/>
              <w:divBdr>
                <w:top w:val="none" w:sz="0" w:space="0" w:color="auto"/>
                <w:left w:val="none" w:sz="0" w:space="0" w:color="auto"/>
                <w:bottom w:val="none" w:sz="0" w:space="0" w:color="auto"/>
                <w:right w:val="none" w:sz="0" w:space="0" w:color="auto"/>
              </w:divBdr>
            </w:div>
            <w:div w:id="1862745251">
              <w:marLeft w:val="0"/>
              <w:marRight w:val="0"/>
              <w:marTop w:val="120"/>
              <w:marBottom w:val="0"/>
              <w:divBdr>
                <w:top w:val="none" w:sz="0" w:space="0" w:color="auto"/>
                <w:left w:val="none" w:sz="0" w:space="0" w:color="auto"/>
                <w:bottom w:val="none" w:sz="0" w:space="0" w:color="auto"/>
                <w:right w:val="none" w:sz="0" w:space="0" w:color="auto"/>
              </w:divBdr>
            </w:div>
          </w:divsChild>
        </w:div>
        <w:div w:id="1048606240">
          <w:marLeft w:val="0"/>
          <w:marRight w:val="0"/>
          <w:marTop w:val="0"/>
          <w:marBottom w:val="0"/>
          <w:divBdr>
            <w:top w:val="none" w:sz="0" w:space="0" w:color="auto"/>
            <w:left w:val="none" w:sz="0" w:space="0" w:color="auto"/>
            <w:bottom w:val="none" w:sz="0" w:space="0" w:color="auto"/>
            <w:right w:val="none" w:sz="0" w:space="0" w:color="auto"/>
          </w:divBdr>
          <w:divsChild>
            <w:div w:id="77486301">
              <w:marLeft w:val="0"/>
              <w:marRight w:val="0"/>
              <w:marTop w:val="0"/>
              <w:marBottom w:val="0"/>
              <w:divBdr>
                <w:top w:val="none" w:sz="0" w:space="0" w:color="auto"/>
                <w:left w:val="none" w:sz="0" w:space="0" w:color="auto"/>
                <w:bottom w:val="none" w:sz="0" w:space="0" w:color="auto"/>
                <w:right w:val="none" w:sz="0" w:space="0" w:color="auto"/>
              </w:divBdr>
            </w:div>
            <w:div w:id="1372148655">
              <w:marLeft w:val="0"/>
              <w:marRight w:val="0"/>
              <w:marTop w:val="120"/>
              <w:marBottom w:val="0"/>
              <w:divBdr>
                <w:top w:val="none" w:sz="0" w:space="0" w:color="auto"/>
                <w:left w:val="none" w:sz="0" w:space="0" w:color="auto"/>
                <w:bottom w:val="none" w:sz="0" w:space="0" w:color="auto"/>
                <w:right w:val="none" w:sz="0" w:space="0" w:color="auto"/>
              </w:divBdr>
            </w:div>
          </w:divsChild>
        </w:div>
        <w:div w:id="1484468824">
          <w:marLeft w:val="0"/>
          <w:marRight w:val="0"/>
          <w:marTop w:val="0"/>
          <w:marBottom w:val="0"/>
          <w:divBdr>
            <w:top w:val="none" w:sz="0" w:space="0" w:color="auto"/>
            <w:left w:val="none" w:sz="0" w:space="0" w:color="auto"/>
            <w:bottom w:val="none" w:sz="0" w:space="0" w:color="auto"/>
            <w:right w:val="none" w:sz="0" w:space="0" w:color="auto"/>
          </w:divBdr>
          <w:divsChild>
            <w:div w:id="1780441631">
              <w:marLeft w:val="0"/>
              <w:marRight w:val="0"/>
              <w:marTop w:val="120"/>
              <w:marBottom w:val="0"/>
              <w:divBdr>
                <w:top w:val="none" w:sz="0" w:space="0" w:color="auto"/>
                <w:left w:val="none" w:sz="0" w:space="0" w:color="auto"/>
                <w:bottom w:val="none" w:sz="0" w:space="0" w:color="auto"/>
                <w:right w:val="none" w:sz="0" w:space="0" w:color="auto"/>
              </w:divBdr>
            </w:div>
            <w:div w:id="184158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076667">
      <w:bodyDiv w:val="1"/>
      <w:marLeft w:val="0"/>
      <w:marRight w:val="0"/>
      <w:marTop w:val="0"/>
      <w:marBottom w:val="0"/>
      <w:divBdr>
        <w:top w:val="none" w:sz="0" w:space="0" w:color="auto"/>
        <w:left w:val="none" w:sz="0" w:space="0" w:color="auto"/>
        <w:bottom w:val="none" w:sz="0" w:space="0" w:color="auto"/>
        <w:right w:val="none" w:sz="0" w:space="0" w:color="auto"/>
      </w:divBdr>
    </w:div>
    <w:div w:id="1381858668">
      <w:bodyDiv w:val="1"/>
      <w:marLeft w:val="0"/>
      <w:marRight w:val="0"/>
      <w:marTop w:val="0"/>
      <w:marBottom w:val="0"/>
      <w:divBdr>
        <w:top w:val="none" w:sz="0" w:space="0" w:color="auto"/>
        <w:left w:val="none" w:sz="0" w:space="0" w:color="auto"/>
        <w:bottom w:val="none" w:sz="0" w:space="0" w:color="auto"/>
        <w:right w:val="none" w:sz="0" w:space="0" w:color="auto"/>
      </w:divBdr>
    </w:div>
    <w:div w:id="1448810798">
      <w:bodyDiv w:val="1"/>
      <w:marLeft w:val="0"/>
      <w:marRight w:val="0"/>
      <w:marTop w:val="0"/>
      <w:marBottom w:val="0"/>
      <w:divBdr>
        <w:top w:val="none" w:sz="0" w:space="0" w:color="auto"/>
        <w:left w:val="none" w:sz="0" w:space="0" w:color="auto"/>
        <w:bottom w:val="none" w:sz="0" w:space="0" w:color="auto"/>
        <w:right w:val="none" w:sz="0" w:space="0" w:color="auto"/>
      </w:divBdr>
    </w:div>
    <w:div w:id="1454638949">
      <w:bodyDiv w:val="1"/>
      <w:marLeft w:val="0"/>
      <w:marRight w:val="0"/>
      <w:marTop w:val="0"/>
      <w:marBottom w:val="0"/>
      <w:divBdr>
        <w:top w:val="none" w:sz="0" w:space="0" w:color="auto"/>
        <w:left w:val="none" w:sz="0" w:space="0" w:color="auto"/>
        <w:bottom w:val="none" w:sz="0" w:space="0" w:color="auto"/>
        <w:right w:val="none" w:sz="0" w:space="0" w:color="auto"/>
      </w:divBdr>
    </w:div>
    <w:div w:id="1478917154">
      <w:bodyDiv w:val="1"/>
      <w:marLeft w:val="0"/>
      <w:marRight w:val="0"/>
      <w:marTop w:val="0"/>
      <w:marBottom w:val="0"/>
      <w:divBdr>
        <w:top w:val="none" w:sz="0" w:space="0" w:color="auto"/>
        <w:left w:val="none" w:sz="0" w:space="0" w:color="auto"/>
        <w:bottom w:val="none" w:sz="0" w:space="0" w:color="auto"/>
        <w:right w:val="none" w:sz="0" w:space="0" w:color="auto"/>
      </w:divBdr>
    </w:div>
    <w:div w:id="1492209353">
      <w:bodyDiv w:val="1"/>
      <w:marLeft w:val="0"/>
      <w:marRight w:val="0"/>
      <w:marTop w:val="0"/>
      <w:marBottom w:val="0"/>
      <w:divBdr>
        <w:top w:val="none" w:sz="0" w:space="0" w:color="auto"/>
        <w:left w:val="none" w:sz="0" w:space="0" w:color="auto"/>
        <w:bottom w:val="none" w:sz="0" w:space="0" w:color="auto"/>
        <w:right w:val="none" w:sz="0" w:space="0" w:color="auto"/>
      </w:divBdr>
    </w:div>
    <w:div w:id="1518929252">
      <w:bodyDiv w:val="1"/>
      <w:marLeft w:val="0"/>
      <w:marRight w:val="0"/>
      <w:marTop w:val="0"/>
      <w:marBottom w:val="0"/>
      <w:divBdr>
        <w:top w:val="none" w:sz="0" w:space="0" w:color="auto"/>
        <w:left w:val="none" w:sz="0" w:space="0" w:color="auto"/>
        <w:bottom w:val="none" w:sz="0" w:space="0" w:color="auto"/>
        <w:right w:val="none" w:sz="0" w:space="0" w:color="auto"/>
      </w:divBdr>
      <w:divsChild>
        <w:div w:id="1380471439">
          <w:marLeft w:val="0"/>
          <w:marRight w:val="0"/>
          <w:marTop w:val="0"/>
          <w:marBottom w:val="0"/>
          <w:divBdr>
            <w:top w:val="none" w:sz="0" w:space="0" w:color="auto"/>
            <w:left w:val="none" w:sz="0" w:space="0" w:color="auto"/>
            <w:bottom w:val="none" w:sz="0" w:space="0" w:color="auto"/>
            <w:right w:val="none" w:sz="0" w:space="0" w:color="auto"/>
          </w:divBdr>
          <w:divsChild>
            <w:div w:id="173691685">
              <w:marLeft w:val="0"/>
              <w:marRight w:val="0"/>
              <w:marTop w:val="0"/>
              <w:marBottom w:val="0"/>
              <w:divBdr>
                <w:top w:val="none" w:sz="0" w:space="0" w:color="auto"/>
                <w:left w:val="none" w:sz="0" w:space="0" w:color="auto"/>
                <w:bottom w:val="none" w:sz="0" w:space="0" w:color="auto"/>
                <w:right w:val="none" w:sz="0" w:space="0" w:color="auto"/>
              </w:divBdr>
              <w:divsChild>
                <w:div w:id="169608813">
                  <w:marLeft w:val="0"/>
                  <w:marRight w:val="0"/>
                  <w:marTop w:val="120"/>
                  <w:marBottom w:val="0"/>
                  <w:divBdr>
                    <w:top w:val="none" w:sz="0" w:space="0" w:color="auto"/>
                    <w:left w:val="none" w:sz="0" w:space="0" w:color="auto"/>
                    <w:bottom w:val="none" w:sz="0" w:space="0" w:color="auto"/>
                    <w:right w:val="none" w:sz="0" w:space="0" w:color="auto"/>
                  </w:divBdr>
                </w:div>
                <w:div w:id="236213404">
                  <w:marLeft w:val="0"/>
                  <w:marRight w:val="0"/>
                  <w:marTop w:val="0"/>
                  <w:marBottom w:val="0"/>
                  <w:divBdr>
                    <w:top w:val="none" w:sz="0" w:space="0" w:color="auto"/>
                    <w:left w:val="none" w:sz="0" w:space="0" w:color="auto"/>
                    <w:bottom w:val="none" w:sz="0" w:space="0" w:color="auto"/>
                    <w:right w:val="none" w:sz="0" w:space="0" w:color="auto"/>
                  </w:divBdr>
                </w:div>
              </w:divsChild>
            </w:div>
            <w:div w:id="682784780">
              <w:marLeft w:val="0"/>
              <w:marRight w:val="0"/>
              <w:marTop w:val="0"/>
              <w:marBottom w:val="0"/>
              <w:divBdr>
                <w:top w:val="none" w:sz="0" w:space="0" w:color="auto"/>
                <w:left w:val="none" w:sz="0" w:space="0" w:color="auto"/>
                <w:bottom w:val="none" w:sz="0" w:space="0" w:color="auto"/>
                <w:right w:val="none" w:sz="0" w:space="0" w:color="auto"/>
              </w:divBdr>
              <w:divsChild>
                <w:div w:id="87117237">
                  <w:marLeft w:val="0"/>
                  <w:marRight w:val="0"/>
                  <w:marTop w:val="0"/>
                  <w:marBottom w:val="0"/>
                  <w:divBdr>
                    <w:top w:val="none" w:sz="0" w:space="0" w:color="auto"/>
                    <w:left w:val="none" w:sz="0" w:space="0" w:color="auto"/>
                    <w:bottom w:val="none" w:sz="0" w:space="0" w:color="auto"/>
                    <w:right w:val="none" w:sz="0" w:space="0" w:color="auto"/>
                  </w:divBdr>
                  <w:divsChild>
                    <w:div w:id="188376560">
                      <w:marLeft w:val="0"/>
                      <w:marRight w:val="0"/>
                      <w:marTop w:val="0"/>
                      <w:marBottom w:val="0"/>
                      <w:divBdr>
                        <w:top w:val="none" w:sz="0" w:space="0" w:color="auto"/>
                        <w:left w:val="none" w:sz="0" w:space="0" w:color="auto"/>
                        <w:bottom w:val="none" w:sz="0" w:space="0" w:color="auto"/>
                        <w:right w:val="none" w:sz="0" w:space="0" w:color="auto"/>
                      </w:divBdr>
                      <w:divsChild>
                        <w:div w:id="1372143691">
                          <w:marLeft w:val="0"/>
                          <w:marRight w:val="0"/>
                          <w:marTop w:val="0"/>
                          <w:marBottom w:val="0"/>
                          <w:divBdr>
                            <w:top w:val="none" w:sz="0" w:space="0" w:color="auto"/>
                            <w:left w:val="none" w:sz="0" w:space="0" w:color="auto"/>
                            <w:bottom w:val="none" w:sz="0" w:space="0" w:color="auto"/>
                            <w:right w:val="none" w:sz="0" w:space="0" w:color="auto"/>
                          </w:divBdr>
                        </w:div>
                        <w:div w:id="1627807963">
                          <w:marLeft w:val="0"/>
                          <w:marRight w:val="0"/>
                          <w:marTop w:val="120"/>
                          <w:marBottom w:val="0"/>
                          <w:divBdr>
                            <w:top w:val="none" w:sz="0" w:space="0" w:color="auto"/>
                            <w:left w:val="none" w:sz="0" w:space="0" w:color="auto"/>
                            <w:bottom w:val="none" w:sz="0" w:space="0" w:color="auto"/>
                            <w:right w:val="none" w:sz="0" w:space="0" w:color="auto"/>
                          </w:divBdr>
                        </w:div>
                      </w:divsChild>
                    </w:div>
                    <w:div w:id="280260561">
                      <w:marLeft w:val="0"/>
                      <w:marRight w:val="0"/>
                      <w:marTop w:val="0"/>
                      <w:marBottom w:val="0"/>
                      <w:divBdr>
                        <w:top w:val="none" w:sz="0" w:space="0" w:color="auto"/>
                        <w:left w:val="none" w:sz="0" w:space="0" w:color="auto"/>
                        <w:bottom w:val="none" w:sz="0" w:space="0" w:color="auto"/>
                        <w:right w:val="none" w:sz="0" w:space="0" w:color="auto"/>
                      </w:divBdr>
                      <w:divsChild>
                        <w:div w:id="372731640">
                          <w:marLeft w:val="0"/>
                          <w:marRight w:val="0"/>
                          <w:marTop w:val="120"/>
                          <w:marBottom w:val="0"/>
                          <w:divBdr>
                            <w:top w:val="none" w:sz="0" w:space="0" w:color="auto"/>
                            <w:left w:val="none" w:sz="0" w:space="0" w:color="auto"/>
                            <w:bottom w:val="none" w:sz="0" w:space="0" w:color="auto"/>
                            <w:right w:val="none" w:sz="0" w:space="0" w:color="auto"/>
                          </w:divBdr>
                        </w:div>
                        <w:div w:id="1084302599">
                          <w:marLeft w:val="0"/>
                          <w:marRight w:val="0"/>
                          <w:marTop w:val="0"/>
                          <w:marBottom w:val="0"/>
                          <w:divBdr>
                            <w:top w:val="none" w:sz="0" w:space="0" w:color="auto"/>
                            <w:left w:val="none" w:sz="0" w:space="0" w:color="auto"/>
                            <w:bottom w:val="none" w:sz="0" w:space="0" w:color="auto"/>
                            <w:right w:val="none" w:sz="0" w:space="0" w:color="auto"/>
                          </w:divBdr>
                          <w:divsChild>
                            <w:div w:id="1079911463">
                              <w:marLeft w:val="0"/>
                              <w:marRight w:val="0"/>
                              <w:marTop w:val="0"/>
                              <w:marBottom w:val="0"/>
                              <w:divBdr>
                                <w:top w:val="none" w:sz="0" w:space="0" w:color="auto"/>
                                <w:left w:val="none" w:sz="0" w:space="0" w:color="auto"/>
                                <w:bottom w:val="none" w:sz="0" w:space="0" w:color="auto"/>
                                <w:right w:val="none" w:sz="0" w:space="0" w:color="auto"/>
                              </w:divBdr>
                              <w:divsChild>
                                <w:div w:id="520239413">
                                  <w:marLeft w:val="0"/>
                                  <w:marRight w:val="0"/>
                                  <w:marTop w:val="0"/>
                                  <w:marBottom w:val="0"/>
                                  <w:divBdr>
                                    <w:top w:val="none" w:sz="0" w:space="0" w:color="auto"/>
                                    <w:left w:val="none" w:sz="0" w:space="0" w:color="auto"/>
                                    <w:bottom w:val="none" w:sz="0" w:space="0" w:color="auto"/>
                                    <w:right w:val="none" w:sz="0" w:space="0" w:color="auto"/>
                                  </w:divBdr>
                                  <w:divsChild>
                                    <w:div w:id="766734785">
                                      <w:marLeft w:val="0"/>
                                      <w:marRight w:val="0"/>
                                      <w:marTop w:val="120"/>
                                      <w:marBottom w:val="0"/>
                                      <w:divBdr>
                                        <w:top w:val="none" w:sz="0" w:space="0" w:color="auto"/>
                                        <w:left w:val="none" w:sz="0" w:space="0" w:color="auto"/>
                                        <w:bottom w:val="none" w:sz="0" w:space="0" w:color="auto"/>
                                        <w:right w:val="none" w:sz="0" w:space="0" w:color="auto"/>
                                      </w:divBdr>
                                    </w:div>
                                  </w:divsChild>
                                </w:div>
                                <w:div w:id="1251549204">
                                  <w:marLeft w:val="0"/>
                                  <w:marRight w:val="0"/>
                                  <w:marTop w:val="120"/>
                                  <w:marBottom w:val="0"/>
                                  <w:divBdr>
                                    <w:top w:val="none" w:sz="0" w:space="0" w:color="auto"/>
                                    <w:left w:val="none" w:sz="0" w:space="0" w:color="auto"/>
                                    <w:bottom w:val="none" w:sz="0" w:space="0" w:color="auto"/>
                                    <w:right w:val="none" w:sz="0" w:space="0" w:color="auto"/>
                                  </w:divBdr>
                                </w:div>
                              </w:divsChild>
                            </w:div>
                            <w:div w:id="1379360086">
                              <w:marLeft w:val="0"/>
                              <w:marRight w:val="0"/>
                              <w:marTop w:val="0"/>
                              <w:marBottom w:val="0"/>
                              <w:divBdr>
                                <w:top w:val="none" w:sz="0" w:space="0" w:color="auto"/>
                                <w:left w:val="none" w:sz="0" w:space="0" w:color="auto"/>
                                <w:bottom w:val="none" w:sz="0" w:space="0" w:color="auto"/>
                                <w:right w:val="none" w:sz="0" w:space="0" w:color="auto"/>
                              </w:divBdr>
                              <w:divsChild>
                                <w:div w:id="1895963101">
                                  <w:marLeft w:val="0"/>
                                  <w:marRight w:val="0"/>
                                  <w:marTop w:val="0"/>
                                  <w:marBottom w:val="0"/>
                                  <w:divBdr>
                                    <w:top w:val="none" w:sz="0" w:space="0" w:color="auto"/>
                                    <w:left w:val="none" w:sz="0" w:space="0" w:color="auto"/>
                                    <w:bottom w:val="none" w:sz="0" w:space="0" w:color="auto"/>
                                    <w:right w:val="none" w:sz="0" w:space="0" w:color="auto"/>
                                  </w:divBdr>
                                  <w:divsChild>
                                    <w:div w:id="1848442909">
                                      <w:marLeft w:val="0"/>
                                      <w:marRight w:val="0"/>
                                      <w:marTop w:val="120"/>
                                      <w:marBottom w:val="0"/>
                                      <w:divBdr>
                                        <w:top w:val="none" w:sz="0" w:space="0" w:color="auto"/>
                                        <w:left w:val="none" w:sz="0" w:space="0" w:color="auto"/>
                                        <w:bottom w:val="none" w:sz="0" w:space="0" w:color="auto"/>
                                        <w:right w:val="none" w:sz="0" w:space="0" w:color="auto"/>
                                      </w:divBdr>
                                    </w:div>
                                  </w:divsChild>
                                </w:div>
                                <w:div w:id="206537122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512914031">
                      <w:marLeft w:val="0"/>
                      <w:marRight w:val="0"/>
                      <w:marTop w:val="0"/>
                      <w:marBottom w:val="0"/>
                      <w:divBdr>
                        <w:top w:val="none" w:sz="0" w:space="0" w:color="auto"/>
                        <w:left w:val="none" w:sz="0" w:space="0" w:color="auto"/>
                        <w:bottom w:val="none" w:sz="0" w:space="0" w:color="auto"/>
                        <w:right w:val="none" w:sz="0" w:space="0" w:color="auto"/>
                      </w:divBdr>
                      <w:divsChild>
                        <w:div w:id="357316680">
                          <w:marLeft w:val="0"/>
                          <w:marRight w:val="0"/>
                          <w:marTop w:val="120"/>
                          <w:marBottom w:val="0"/>
                          <w:divBdr>
                            <w:top w:val="none" w:sz="0" w:space="0" w:color="auto"/>
                            <w:left w:val="none" w:sz="0" w:space="0" w:color="auto"/>
                            <w:bottom w:val="none" w:sz="0" w:space="0" w:color="auto"/>
                            <w:right w:val="none" w:sz="0" w:space="0" w:color="auto"/>
                          </w:divBdr>
                        </w:div>
                        <w:div w:id="921261678">
                          <w:marLeft w:val="0"/>
                          <w:marRight w:val="0"/>
                          <w:marTop w:val="0"/>
                          <w:marBottom w:val="0"/>
                          <w:divBdr>
                            <w:top w:val="none" w:sz="0" w:space="0" w:color="auto"/>
                            <w:left w:val="none" w:sz="0" w:space="0" w:color="auto"/>
                            <w:bottom w:val="none" w:sz="0" w:space="0" w:color="auto"/>
                            <w:right w:val="none" w:sz="0" w:space="0" w:color="auto"/>
                          </w:divBdr>
                        </w:div>
                      </w:divsChild>
                    </w:div>
                    <w:div w:id="2066172547">
                      <w:marLeft w:val="0"/>
                      <w:marRight w:val="0"/>
                      <w:marTop w:val="0"/>
                      <w:marBottom w:val="0"/>
                      <w:divBdr>
                        <w:top w:val="none" w:sz="0" w:space="0" w:color="auto"/>
                        <w:left w:val="none" w:sz="0" w:space="0" w:color="auto"/>
                        <w:bottom w:val="none" w:sz="0" w:space="0" w:color="auto"/>
                        <w:right w:val="none" w:sz="0" w:space="0" w:color="auto"/>
                      </w:divBdr>
                      <w:divsChild>
                        <w:div w:id="1425146852">
                          <w:marLeft w:val="0"/>
                          <w:marRight w:val="0"/>
                          <w:marTop w:val="120"/>
                          <w:marBottom w:val="0"/>
                          <w:divBdr>
                            <w:top w:val="none" w:sz="0" w:space="0" w:color="auto"/>
                            <w:left w:val="none" w:sz="0" w:space="0" w:color="auto"/>
                            <w:bottom w:val="none" w:sz="0" w:space="0" w:color="auto"/>
                            <w:right w:val="none" w:sz="0" w:space="0" w:color="auto"/>
                          </w:divBdr>
                        </w:div>
                        <w:div w:id="144218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494701">
                  <w:marLeft w:val="0"/>
                  <w:marRight w:val="0"/>
                  <w:marTop w:val="120"/>
                  <w:marBottom w:val="0"/>
                  <w:divBdr>
                    <w:top w:val="none" w:sz="0" w:space="0" w:color="auto"/>
                    <w:left w:val="none" w:sz="0" w:space="0" w:color="auto"/>
                    <w:bottom w:val="none" w:sz="0" w:space="0" w:color="auto"/>
                    <w:right w:val="none" w:sz="0" w:space="0" w:color="auto"/>
                  </w:divBdr>
                </w:div>
              </w:divsChild>
            </w:div>
            <w:div w:id="1640766261">
              <w:marLeft w:val="0"/>
              <w:marRight w:val="0"/>
              <w:marTop w:val="0"/>
              <w:marBottom w:val="0"/>
              <w:divBdr>
                <w:top w:val="none" w:sz="0" w:space="0" w:color="auto"/>
                <w:left w:val="none" w:sz="0" w:space="0" w:color="auto"/>
                <w:bottom w:val="none" w:sz="0" w:space="0" w:color="auto"/>
                <w:right w:val="none" w:sz="0" w:space="0" w:color="auto"/>
              </w:divBdr>
              <w:divsChild>
                <w:div w:id="1058044699">
                  <w:marLeft w:val="0"/>
                  <w:marRight w:val="0"/>
                  <w:marTop w:val="0"/>
                  <w:marBottom w:val="0"/>
                  <w:divBdr>
                    <w:top w:val="none" w:sz="0" w:space="0" w:color="auto"/>
                    <w:left w:val="none" w:sz="0" w:space="0" w:color="auto"/>
                    <w:bottom w:val="none" w:sz="0" w:space="0" w:color="auto"/>
                    <w:right w:val="none" w:sz="0" w:space="0" w:color="auto"/>
                  </w:divBdr>
                  <w:divsChild>
                    <w:div w:id="336619062">
                      <w:marLeft w:val="0"/>
                      <w:marRight w:val="0"/>
                      <w:marTop w:val="0"/>
                      <w:marBottom w:val="0"/>
                      <w:divBdr>
                        <w:top w:val="none" w:sz="0" w:space="0" w:color="auto"/>
                        <w:left w:val="none" w:sz="0" w:space="0" w:color="auto"/>
                        <w:bottom w:val="none" w:sz="0" w:space="0" w:color="auto"/>
                        <w:right w:val="none" w:sz="0" w:space="0" w:color="auto"/>
                      </w:divBdr>
                      <w:divsChild>
                        <w:div w:id="111826253">
                          <w:marLeft w:val="0"/>
                          <w:marRight w:val="0"/>
                          <w:marTop w:val="0"/>
                          <w:marBottom w:val="0"/>
                          <w:divBdr>
                            <w:top w:val="none" w:sz="0" w:space="0" w:color="auto"/>
                            <w:left w:val="none" w:sz="0" w:space="0" w:color="auto"/>
                            <w:bottom w:val="none" w:sz="0" w:space="0" w:color="auto"/>
                            <w:right w:val="none" w:sz="0" w:space="0" w:color="auto"/>
                          </w:divBdr>
                        </w:div>
                        <w:div w:id="982005397">
                          <w:marLeft w:val="0"/>
                          <w:marRight w:val="0"/>
                          <w:marTop w:val="120"/>
                          <w:marBottom w:val="0"/>
                          <w:divBdr>
                            <w:top w:val="none" w:sz="0" w:space="0" w:color="auto"/>
                            <w:left w:val="none" w:sz="0" w:space="0" w:color="auto"/>
                            <w:bottom w:val="none" w:sz="0" w:space="0" w:color="auto"/>
                            <w:right w:val="none" w:sz="0" w:space="0" w:color="auto"/>
                          </w:divBdr>
                        </w:div>
                      </w:divsChild>
                    </w:div>
                    <w:div w:id="1304702260">
                      <w:marLeft w:val="0"/>
                      <w:marRight w:val="0"/>
                      <w:marTop w:val="0"/>
                      <w:marBottom w:val="0"/>
                      <w:divBdr>
                        <w:top w:val="none" w:sz="0" w:space="0" w:color="auto"/>
                        <w:left w:val="none" w:sz="0" w:space="0" w:color="auto"/>
                        <w:bottom w:val="none" w:sz="0" w:space="0" w:color="auto"/>
                        <w:right w:val="none" w:sz="0" w:space="0" w:color="auto"/>
                      </w:divBdr>
                      <w:divsChild>
                        <w:div w:id="1202133016">
                          <w:marLeft w:val="0"/>
                          <w:marRight w:val="0"/>
                          <w:marTop w:val="0"/>
                          <w:marBottom w:val="0"/>
                          <w:divBdr>
                            <w:top w:val="none" w:sz="0" w:space="0" w:color="auto"/>
                            <w:left w:val="none" w:sz="0" w:space="0" w:color="auto"/>
                            <w:bottom w:val="none" w:sz="0" w:space="0" w:color="auto"/>
                            <w:right w:val="none" w:sz="0" w:space="0" w:color="auto"/>
                          </w:divBdr>
                        </w:div>
                        <w:div w:id="1252467713">
                          <w:marLeft w:val="0"/>
                          <w:marRight w:val="0"/>
                          <w:marTop w:val="120"/>
                          <w:marBottom w:val="0"/>
                          <w:divBdr>
                            <w:top w:val="none" w:sz="0" w:space="0" w:color="auto"/>
                            <w:left w:val="none" w:sz="0" w:space="0" w:color="auto"/>
                            <w:bottom w:val="none" w:sz="0" w:space="0" w:color="auto"/>
                            <w:right w:val="none" w:sz="0" w:space="0" w:color="auto"/>
                          </w:divBdr>
                        </w:div>
                      </w:divsChild>
                    </w:div>
                    <w:div w:id="1862085940">
                      <w:marLeft w:val="0"/>
                      <w:marRight w:val="0"/>
                      <w:marTop w:val="0"/>
                      <w:marBottom w:val="0"/>
                      <w:divBdr>
                        <w:top w:val="none" w:sz="0" w:space="0" w:color="auto"/>
                        <w:left w:val="none" w:sz="0" w:space="0" w:color="auto"/>
                        <w:bottom w:val="none" w:sz="0" w:space="0" w:color="auto"/>
                        <w:right w:val="none" w:sz="0" w:space="0" w:color="auto"/>
                      </w:divBdr>
                      <w:divsChild>
                        <w:div w:id="798303804">
                          <w:marLeft w:val="0"/>
                          <w:marRight w:val="0"/>
                          <w:marTop w:val="0"/>
                          <w:marBottom w:val="0"/>
                          <w:divBdr>
                            <w:top w:val="none" w:sz="0" w:space="0" w:color="auto"/>
                            <w:left w:val="none" w:sz="0" w:space="0" w:color="auto"/>
                            <w:bottom w:val="none" w:sz="0" w:space="0" w:color="auto"/>
                            <w:right w:val="none" w:sz="0" w:space="0" w:color="auto"/>
                          </w:divBdr>
                          <w:divsChild>
                            <w:div w:id="1044871808">
                              <w:marLeft w:val="0"/>
                              <w:marRight w:val="0"/>
                              <w:marTop w:val="0"/>
                              <w:marBottom w:val="0"/>
                              <w:divBdr>
                                <w:top w:val="none" w:sz="0" w:space="0" w:color="auto"/>
                                <w:left w:val="none" w:sz="0" w:space="0" w:color="auto"/>
                                <w:bottom w:val="none" w:sz="0" w:space="0" w:color="auto"/>
                                <w:right w:val="none" w:sz="0" w:space="0" w:color="auto"/>
                              </w:divBdr>
                              <w:divsChild>
                                <w:div w:id="285282443">
                                  <w:marLeft w:val="0"/>
                                  <w:marRight w:val="0"/>
                                  <w:marTop w:val="0"/>
                                  <w:marBottom w:val="0"/>
                                  <w:divBdr>
                                    <w:top w:val="none" w:sz="0" w:space="0" w:color="auto"/>
                                    <w:left w:val="none" w:sz="0" w:space="0" w:color="auto"/>
                                    <w:bottom w:val="none" w:sz="0" w:space="0" w:color="auto"/>
                                    <w:right w:val="none" w:sz="0" w:space="0" w:color="auto"/>
                                  </w:divBdr>
                                  <w:divsChild>
                                    <w:div w:id="176965858">
                                      <w:marLeft w:val="0"/>
                                      <w:marRight w:val="0"/>
                                      <w:marTop w:val="120"/>
                                      <w:marBottom w:val="0"/>
                                      <w:divBdr>
                                        <w:top w:val="none" w:sz="0" w:space="0" w:color="auto"/>
                                        <w:left w:val="none" w:sz="0" w:space="0" w:color="auto"/>
                                        <w:bottom w:val="none" w:sz="0" w:space="0" w:color="auto"/>
                                        <w:right w:val="none" w:sz="0" w:space="0" w:color="auto"/>
                                      </w:divBdr>
                                    </w:div>
                                  </w:divsChild>
                                </w:div>
                                <w:div w:id="982850165">
                                  <w:marLeft w:val="0"/>
                                  <w:marRight w:val="0"/>
                                  <w:marTop w:val="120"/>
                                  <w:marBottom w:val="0"/>
                                  <w:divBdr>
                                    <w:top w:val="none" w:sz="0" w:space="0" w:color="auto"/>
                                    <w:left w:val="none" w:sz="0" w:space="0" w:color="auto"/>
                                    <w:bottom w:val="none" w:sz="0" w:space="0" w:color="auto"/>
                                    <w:right w:val="none" w:sz="0" w:space="0" w:color="auto"/>
                                  </w:divBdr>
                                </w:div>
                              </w:divsChild>
                            </w:div>
                            <w:div w:id="1774662317">
                              <w:marLeft w:val="0"/>
                              <w:marRight w:val="0"/>
                              <w:marTop w:val="0"/>
                              <w:marBottom w:val="0"/>
                              <w:divBdr>
                                <w:top w:val="none" w:sz="0" w:space="0" w:color="auto"/>
                                <w:left w:val="none" w:sz="0" w:space="0" w:color="auto"/>
                                <w:bottom w:val="none" w:sz="0" w:space="0" w:color="auto"/>
                                <w:right w:val="none" w:sz="0" w:space="0" w:color="auto"/>
                              </w:divBdr>
                              <w:divsChild>
                                <w:div w:id="723678799">
                                  <w:marLeft w:val="0"/>
                                  <w:marRight w:val="0"/>
                                  <w:marTop w:val="0"/>
                                  <w:marBottom w:val="0"/>
                                  <w:divBdr>
                                    <w:top w:val="none" w:sz="0" w:space="0" w:color="auto"/>
                                    <w:left w:val="none" w:sz="0" w:space="0" w:color="auto"/>
                                    <w:bottom w:val="none" w:sz="0" w:space="0" w:color="auto"/>
                                    <w:right w:val="none" w:sz="0" w:space="0" w:color="auto"/>
                                  </w:divBdr>
                                  <w:divsChild>
                                    <w:div w:id="869997621">
                                      <w:marLeft w:val="0"/>
                                      <w:marRight w:val="0"/>
                                      <w:marTop w:val="120"/>
                                      <w:marBottom w:val="0"/>
                                      <w:divBdr>
                                        <w:top w:val="none" w:sz="0" w:space="0" w:color="auto"/>
                                        <w:left w:val="none" w:sz="0" w:space="0" w:color="auto"/>
                                        <w:bottom w:val="none" w:sz="0" w:space="0" w:color="auto"/>
                                        <w:right w:val="none" w:sz="0" w:space="0" w:color="auto"/>
                                      </w:divBdr>
                                    </w:div>
                                  </w:divsChild>
                                </w:div>
                                <w:div w:id="134697899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05639619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65139084">
                  <w:marLeft w:val="0"/>
                  <w:marRight w:val="0"/>
                  <w:marTop w:val="120"/>
                  <w:marBottom w:val="0"/>
                  <w:divBdr>
                    <w:top w:val="none" w:sz="0" w:space="0" w:color="auto"/>
                    <w:left w:val="none" w:sz="0" w:space="0" w:color="auto"/>
                    <w:bottom w:val="none" w:sz="0" w:space="0" w:color="auto"/>
                    <w:right w:val="none" w:sz="0" w:space="0" w:color="auto"/>
                  </w:divBdr>
                </w:div>
              </w:divsChild>
            </w:div>
            <w:div w:id="2054573891">
              <w:marLeft w:val="0"/>
              <w:marRight w:val="0"/>
              <w:marTop w:val="0"/>
              <w:marBottom w:val="0"/>
              <w:divBdr>
                <w:top w:val="none" w:sz="0" w:space="0" w:color="auto"/>
                <w:left w:val="none" w:sz="0" w:space="0" w:color="auto"/>
                <w:bottom w:val="none" w:sz="0" w:space="0" w:color="auto"/>
                <w:right w:val="none" w:sz="0" w:space="0" w:color="auto"/>
              </w:divBdr>
              <w:divsChild>
                <w:div w:id="951983195">
                  <w:marLeft w:val="0"/>
                  <w:marRight w:val="0"/>
                  <w:marTop w:val="120"/>
                  <w:marBottom w:val="0"/>
                  <w:divBdr>
                    <w:top w:val="none" w:sz="0" w:space="0" w:color="auto"/>
                    <w:left w:val="none" w:sz="0" w:space="0" w:color="auto"/>
                    <w:bottom w:val="none" w:sz="0" w:space="0" w:color="auto"/>
                    <w:right w:val="none" w:sz="0" w:space="0" w:color="auto"/>
                  </w:divBdr>
                </w:div>
                <w:div w:id="157844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5069106">
      <w:bodyDiv w:val="1"/>
      <w:marLeft w:val="0"/>
      <w:marRight w:val="0"/>
      <w:marTop w:val="0"/>
      <w:marBottom w:val="0"/>
      <w:divBdr>
        <w:top w:val="none" w:sz="0" w:space="0" w:color="auto"/>
        <w:left w:val="none" w:sz="0" w:space="0" w:color="auto"/>
        <w:bottom w:val="none" w:sz="0" w:space="0" w:color="auto"/>
        <w:right w:val="none" w:sz="0" w:space="0" w:color="auto"/>
      </w:divBdr>
      <w:divsChild>
        <w:div w:id="107699679">
          <w:marLeft w:val="0"/>
          <w:marRight w:val="0"/>
          <w:marTop w:val="0"/>
          <w:marBottom w:val="0"/>
          <w:divBdr>
            <w:top w:val="none" w:sz="0" w:space="0" w:color="auto"/>
            <w:left w:val="none" w:sz="0" w:space="0" w:color="auto"/>
            <w:bottom w:val="none" w:sz="0" w:space="0" w:color="auto"/>
            <w:right w:val="none" w:sz="0" w:space="0" w:color="auto"/>
          </w:divBdr>
          <w:divsChild>
            <w:div w:id="966005797">
              <w:marLeft w:val="0"/>
              <w:marRight w:val="0"/>
              <w:marTop w:val="120"/>
              <w:marBottom w:val="0"/>
              <w:divBdr>
                <w:top w:val="none" w:sz="0" w:space="0" w:color="auto"/>
                <w:left w:val="none" w:sz="0" w:space="0" w:color="auto"/>
                <w:bottom w:val="none" w:sz="0" w:space="0" w:color="auto"/>
                <w:right w:val="none" w:sz="0" w:space="0" w:color="auto"/>
              </w:divBdr>
            </w:div>
            <w:div w:id="1511529694">
              <w:marLeft w:val="0"/>
              <w:marRight w:val="0"/>
              <w:marTop w:val="0"/>
              <w:marBottom w:val="0"/>
              <w:divBdr>
                <w:top w:val="none" w:sz="0" w:space="0" w:color="auto"/>
                <w:left w:val="none" w:sz="0" w:space="0" w:color="auto"/>
                <w:bottom w:val="none" w:sz="0" w:space="0" w:color="auto"/>
                <w:right w:val="none" w:sz="0" w:space="0" w:color="auto"/>
              </w:divBdr>
            </w:div>
          </w:divsChild>
        </w:div>
        <w:div w:id="534386297">
          <w:marLeft w:val="0"/>
          <w:marRight w:val="0"/>
          <w:marTop w:val="0"/>
          <w:marBottom w:val="0"/>
          <w:divBdr>
            <w:top w:val="none" w:sz="0" w:space="0" w:color="auto"/>
            <w:left w:val="none" w:sz="0" w:space="0" w:color="auto"/>
            <w:bottom w:val="none" w:sz="0" w:space="0" w:color="auto"/>
            <w:right w:val="none" w:sz="0" w:space="0" w:color="auto"/>
          </w:divBdr>
          <w:divsChild>
            <w:div w:id="638537494">
              <w:marLeft w:val="0"/>
              <w:marRight w:val="0"/>
              <w:marTop w:val="0"/>
              <w:marBottom w:val="0"/>
              <w:divBdr>
                <w:top w:val="none" w:sz="0" w:space="0" w:color="auto"/>
                <w:left w:val="none" w:sz="0" w:space="0" w:color="auto"/>
                <w:bottom w:val="none" w:sz="0" w:space="0" w:color="auto"/>
                <w:right w:val="none" w:sz="0" w:space="0" w:color="auto"/>
              </w:divBdr>
            </w:div>
            <w:div w:id="728576218">
              <w:marLeft w:val="0"/>
              <w:marRight w:val="0"/>
              <w:marTop w:val="120"/>
              <w:marBottom w:val="0"/>
              <w:divBdr>
                <w:top w:val="none" w:sz="0" w:space="0" w:color="auto"/>
                <w:left w:val="none" w:sz="0" w:space="0" w:color="auto"/>
                <w:bottom w:val="none" w:sz="0" w:space="0" w:color="auto"/>
                <w:right w:val="none" w:sz="0" w:space="0" w:color="auto"/>
              </w:divBdr>
            </w:div>
          </w:divsChild>
        </w:div>
        <w:div w:id="1671248557">
          <w:marLeft w:val="0"/>
          <w:marRight w:val="0"/>
          <w:marTop w:val="0"/>
          <w:marBottom w:val="0"/>
          <w:divBdr>
            <w:top w:val="none" w:sz="0" w:space="0" w:color="auto"/>
            <w:left w:val="none" w:sz="0" w:space="0" w:color="auto"/>
            <w:bottom w:val="none" w:sz="0" w:space="0" w:color="auto"/>
            <w:right w:val="none" w:sz="0" w:space="0" w:color="auto"/>
          </w:divBdr>
          <w:divsChild>
            <w:div w:id="400491074">
              <w:marLeft w:val="0"/>
              <w:marRight w:val="0"/>
              <w:marTop w:val="120"/>
              <w:marBottom w:val="0"/>
              <w:divBdr>
                <w:top w:val="none" w:sz="0" w:space="0" w:color="auto"/>
                <w:left w:val="none" w:sz="0" w:space="0" w:color="auto"/>
                <w:bottom w:val="none" w:sz="0" w:space="0" w:color="auto"/>
                <w:right w:val="none" w:sz="0" w:space="0" w:color="auto"/>
              </w:divBdr>
            </w:div>
            <w:div w:id="90302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188927">
      <w:bodyDiv w:val="1"/>
      <w:marLeft w:val="0"/>
      <w:marRight w:val="0"/>
      <w:marTop w:val="0"/>
      <w:marBottom w:val="0"/>
      <w:divBdr>
        <w:top w:val="none" w:sz="0" w:space="0" w:color="auto"/>
        <w:left w:val="none" w:sz="0" w:space="0" w:color="auto"/>
        <w:bottom w:val="none" w:sz="0" w:space="0" w:color="auto"/>
        <w:right w:val="none" w:sz="0" w:space="0" w:color="auto"/>
      </w:divBdr>
    </w:div>
    <w:div w:id="1628466017">
      <w:bodyDiv w:val="1"/>
      <w:marLeft w:val="0"/>
      <w:marRight w:val="0"/>
      <w:marTop w:val="0"/>
      <w:marBottom w:val="0"/>
      <w:divBdr>
        <w:top w:val="none" w:sz="0" w:space="0" w:color="auto"/>
        <w:left w:val="none" w:sz="0" w:space="0" w:color="auto"/>
        <w:bottom w:val="none" w:sz="0" w:space="0" w:color="auto"/>
        <w:right w:val="none" w:sz="0" w:space="0" w:color="auto"/>
      </w:divBdr>
    </w:div>
    <w:div w:id="1666199098">
      <w:bodyDiv w:val="1"/>
      <w:marLeft w:val="0"/>
      <w:marRight w:val="0"/>
      <w:marTop w:val="0"/>
      <w:marBottom w:val="0"/>
      <w:divBdr>
        <w:top w:val="none" w:sz="0" w:space="0" w:color="auto"/>
        <w:left w:val="none" w:sz="0" w:space="0" w:color="auto"/>
        <w:bottom w:val="none" w:sz="0" w:space="0" w:color="auto"/>
        <w:right w:val="none" w:sz="0" w:space="0" w:color="auto"/>
      </w:divBdr>
    </w:div>
    <w:div w:id="1669476360">
      <w:bodyDiv w:val="1"/>
      <w:marLeft w:val="0"/>
      <w:marRight w:val="0"/>
      <w:marTop w:val="0"/>
      <w:marBottom w:val="0"/>
      <w:divBdr>
        <w:top w:val="none" w:sz="0" w:space="0" w:color="auto"/>
        <w:left w:val="none" w:sz="0" w:space="0" w:color="auto"/>
        <w:bottom w:val="none" w:sz="0" w:space="0" w:color="auto"/>
        <w:right w:val="none" w:sz="0" w:space="0" w:color="auto"/>
      </w:divBdr>
    </w:div>
    <w:div w:id="1677684704">
      <w:bodyDiv w:val="1"/>
      <w:marLeft w:val="0"/>
      <w:marRight w:val="0"/>
      <w:marTop w:val="0"/>
      <w:marBottom w:val="0"/>
      <w:divBdr>
        <w:top w:val="none" w:sz="0" w:space="0" w:color="auto"/>
        <w:left w:val="none" w:sz="0" w:space="0" w:color="auto"/>
        <w:bottom w:val="none" w:sz="0" w:space="0" w:color="auto"/>
        <w:right w:val="none" w:sz="0" w:space="0" w:color="auto"/>
      </w:divBdr>
    </w:div>
    <w:div w:id="1683124892">
      <w:bodyDiv w:val="1"/>
      <w:marLeft w:val="0"/>
      <w:marRight w:val="0"/>
      <w:marTop w:val="0"/>
      <w:marBottom w:val="0"/>
      <w:divBdr>
        <w:top w:val="none" w:sz="0" w:space="0" w:color="auto"/>
        <w:left w:val="none" w:sz="0" w:space="0" w:color="auto"/>
        <w:bottom w:val="none" w:sz="0" w:space="0" w:color="auto"/>
        <w:right w:val="none" w:sz="0" w:space="0" w:color="auto"/>
      </w:divBdr>
    </w:div>
    <w:div w:id="1724136266">
      <w:bodyDiv w:val="1"/>
      <w:marLeft w:val="0"/>
      <w:marRight w:val="0"/>
      <w:marTop w:val="0"/>
      <w:marBottom w:val="0"/>
      <w:divBdr>
        <w:top w:val="none" w:sz="0" w:space="0" w:color="auto"/>
        <w:left w:val="none" w:sz="0" w:space="0" w:color="auto"/>
        <w:bottom w:val="none" w:sz="0" w:space="0" w:color="auto"/>
        <w:right w:val="none" w:sz="0" w:space="0" w:color="auto"/>
      </w:divBdr>
    </w:div>
    <w:div w:id="1733459629">
      <w:bodyDiv w:val="1"/>
      <w:marLeft w:val="0"/>
      <w:marRight w:val="0"/>
      <w:marTop w:val="0"/>
      <w:marBottom w:val="0"/>
      <w:divBdr>
        <w:top w:val="none" w:sz="0" w:space="0" w:color="auto"/>
        <w:left w:val="none" w:sz="0" w:space="0" w:color="auto"/>
        <w:bottom w:val="none" w:sz="0" w:space="0" w:color="auto"/>
        <w:right w:val="none" w:sz="0" w:space="0" w:color="auto"/>
      </w:divBdr>
    </w:div>
    <w:div w:id="1766000527">
      <w:bodyDiv w:val="1"/>
      <w:marLeft w:val="0"/>
      <w:marRight w:val="0"/>
      <w:marTop w:val="0"/>
      <w:marBottom w:val="0"/>
      <w:divBdr>
        <w:top w:val="none" w:sz="0" w:space="0" w:color="auto"/>
        <w:left w:val="none" w:sz="0" w:space="0" w:color="auto"/>
        <w:bottom w:val="none" w:sz="0" w:space="0" w:color="auto"/>
        <w:right w:val="none" w:sz="0" w:space="0" w:color="auto"/>
      </w:divBdr>
    </w:div>
    <w:div w:id="1923946073">
      <w:bodyDiv w:val="1"/>
      <w:marLeft w:val="0"/>
      <w:marRight w:val="0"/>
      <w:marTop w:val="0"/>
      <w:marBottom w:val="0"/>
      <w:divBdr>
        <w:top w:val="none" w:sz="0" w:space="0" w:color="auto"/>
        <w:left w:val="none" w:sz="0" w:space="0" w:color="auto"/>
        <w:bottom w:val="none" w:sz="0" w:space="0" w:color="auto"/>
        <w:right w:val="none" w:sz="0" w:space="0" w:color="auto"/>
      </w:divBdr>
      <w:divsChild>
        <w:div w:id="1835606842">
          <w:marLeft w:val="0"/>
          <w:marRight w:val="0"/>
          <w:marTop w:val="0"/>
          <w:marBottom w:val="0"/>
          <w:divBdr>
            <w:top w:val="none" w:sz="0" w:space="0" w:color="auto"/>
            <w:left w:val="none" w:sz="0" w:space="0" w:color="auto"/>
            <w:bottom w:val="none" w:sz="0" w:space="0" w:color="auto"/>
            <w:right w:val="none" w:sz="0" w:space="0" w:color="auto"/>
          </w:divBdr>
        </w:div>
      </w:divsChild>
    </w:div>
    <w:div w:id="1931505758">
      <w:bodyDiv w:val="1"/>
      <w:marLeft w:val="0"/>
      <w:marRight w:val="0"/>
      <w:marTop w:val="0"/>
      <w:marBottom w:val="0"/>
      <w:divBdr>
        <w:top w:val="none" w:sz="0" w:space="0" w:color="auto"/>
        <w:left w:val="none" w:sz="0" w:space="0" w:color="auto"/>
        <w:bottom w:val="none" w:sz="0" w:space="0" w:color="auto"/>
        <w:right w:val="none" w:sz="0" w:space="0" w:color="auto"/>
      </w:divBdr>
    </w:div>
    <w:div w:id="1954440620">
      <w:bodyDiv w:val="1"/>
      <w:marLeft w:val="0"/>
      <w:marRight w:val="0"/>
      <w:marTop w:val="0"/>
      <w:marBottom w:val="0"/>
      <w:divBdr>
        <w:top w:val="none" w:sz="0" w:space="0" w:color="auto"/>
        <w:left w:val="none" w:sz="0" w:space="0" w:color="auto"/>
        <w:bottom w:val="none" w:sz="0" w:space="0" w:color="auto"/>
        <w:right w:val="none" w:sz="0" w:space="0" w:color="auto"/>
      </w:divBdr>
    </w:div>
    <w:div w:id="1956981055">
      <w:bodyDiv w:val="1"/>
      <w:marLeft w:val="0"/>
      <w:marRight w:val="0"/>
      <w:marTop w:val="0"/>
      <w:marBottom w:val="0"/>
      <w:divBdr>
        <w:top w:val="none" w:sz="0" w:space="0" w:color="auto"/>
        <w:left w:val="none" w:sz="0" w:space="0" w:color="auto"/>
        <w:bottom w:val="none" w:sz="0" w:space="0" w:color="auto"/>
        <w:right w:val="none" w:sz="0" w:space="0" w:color="auto"/>
      </w:divBdr>
    </w:div>
    <w:div w:id="1973247453">
      <w:bodyDiv w:val="1"/>
      <w:marLeft w:val="0"/>
      <w:marRight w:val="0"/>
      <w:marTop w:val="0"/>
      <w:marBottom w:val="0"/>
      <w:divBdr>
        <w:top w:val="none" w:sz="0" w:space="0" w:color="auto"/>
        <w:left w:val="none" w:sz="0" w:space="0" w:color="auto"/>
        <w:bottom w:val="none" w:sz="0" w:space="0" w:color="auto"/>
        <w:right w:val="none" w:sz="0" w:space="0" w:color="auto"/>
      </w:divBdr>
    </w:div>
    <w:div w:id="2014994136">
      <w:bodyDiv w:val="1"/>
      <w:marLeft w:val="0"/>
      <w:marRight w:val="0"/>
      <w:marTop w:val="0"/>
      <w:marBottom w:val="0"/>
      <w:divBdr>
        <w:top w:val="none" w:sz="0" w:space="0" w:color="auto"/>
        <w:left w:val="none" w:sz="0" w:space="0" w:color="auto"/>
        <w:bottom w:val="none" w:sz="0" w:space="0" w:color="auto"/>
        <w:right w:val="none" w:sz="0" w:space="0" w:color="auto"/>
      </w:divBdr>
    </w:div>
    <w:div w:id="2027293004">
      <w:bodyDiv w:val="1"/>
      <w:marLeft w:val="0"/>
      <w:marRight w:val="0"/>
      <w:marTop w:val="0"/>
      <w:marBottom w:val="0"/>
      <w:divBdr>
        <w:top w:val="none" w:sz="0" w:space="0" w:color="auto"/>
        <w:left w:val="none" w:sz="0" w:space="0" w:color="auto"/>
        <w:bottom w:val="none" w:sz="0" w:space="0" w:color="auto"/>
        <w:right w:val="none" w:sz="0" w:space="0" w:color="auto"/>
      </w:divBdr>
    </w:div>
    <w:div w:id="2047758039">
      <w:bodyDiv w:val="1"/>
      <w:marLeft w:val="0"/>
      <w:marRight w:val="0"/>
      <w:marTop w:val="0"/>
      <w:marBottom w:val="0"/>
      <w:divBdr>
        <w:top w:val="none" w:sz="0" w:space="0" w:color="auto"/>
        <w:left w:val="none" w:sz="0" w:space="0" w:color="auto"/>
        <w:bottom w:val="none" w:sz="0" w:space="0" w:color="auto"/>
        <w:right w:val="none" w:sz="0" w:space="0" w:color="auto"/>
      </w:divBdr>
      <w:divsChild>
        <w:div w:id="1056272055">
          <w:marLeft w:val="0"/>
          <w:marRight w:val="0"/>
          <w:marTop w:val="0"/>
          <w:marBottom w:val="0"/>
          <w:divBdr>
            <w:top w:val="none" w:sz="0" w:space="0" w:color="auto"/>
            <w:left w:val="none" w:sz="0" w:space="0" w:color="auto"/>
            <w:bottom w:val="none" w:sz="0" w:space="0" w:color="auto"/>
            <w:right w:val="none" w:sz="0" w:space="0" w:color="auto"/>
          </w:divBdr>
          <w:divsChild>
            <w:div w:id="141506452">
              <w:marLeft w:val="0"/>
              <w:marRight w:val="0"/>
              <w:marTop w:val="0"/>
              <w:marBottom w:val="0"/>
              <w:divBdr>
                <w:top w:val="none" w:sz="0" w:space="0" w:color="auto"/>
                <w:left w:val="none" w:sz="0" w:space="0" w:color="auto"/>
                <w:bottom w:val="none" w:sz="0" w:space="0" w:color="auto"/>
                <w:right w:val="none" w:sz="0" w:space="0" w:color="auto"/>
              </w:divBdr>
              <w:divsChild>
                <w:div w:id="495922088">
                  <w:marLeft w:val="0"/>
                  <w:marRight w:val="0"/>
                  <w:marTop w:val="120"/>
                  <w:marBottom w:val="0"/>
                  <w:divBdr>
                    <w:top w:val="none" w:sz="0" w:space="0" w:color="auto"/>
                    <w:left w:val="none" w:sz="0" w:space="0" w:color="auto"/>
                    <w:bottom w:val="none" w:sz="0" w:space="0" w:color="auto"/>
                    <w:right w:val="none" w:sz="0" w:space="0" w:color="auto"/>
                  </w:divBdr>
                </w:div>
                <w:div w:id="664359485">
                  <w:marLeft w:val="0"/>
                  <w:marRight w:val="0"/>
                  <w:marTop w:val="0"/>
                  <w:marBottom w:val="0"/>
                  <w:divBdr>
                    <w:top w:val="none" w:sz="0" w:space="0" w:color="auto"/>
                    <w:left w:val="none" w:sz="0" w:space="0" w:color="auto"/>
                    <w:bottom w:val="none" w:sz="0" w:space="0" w:color="auto"/>
                    <w:right w:val="none" w:sz="0" w:space="0" w:color="auto"/>
                  </w:divBdr>
                  <w:divsChild>
                    <w:div w:id="668291010">
                      <w:marLeft w:val="0"/>
                      <w:marRight w:val="0"/>
                      <w:marTop w:val="0"/>
                      <w:marBottom w:val="0"/>
                      <w:divBdr>
                        <w:top w:val="none" w:sz="0" w:space="0" w:color="auto"/>
                        <w:left w:val="none" w:sz="0" w:space="0" w:color="auto"/>
                        <w:bottom w:val="none" w:sz="0" w:space="0" w:color="auto"/>
                        <w:right w:val="none" w:sz="0" w:space="0" w:color="auto"/>
                      </w:divBdr>
                      <w:divsChild>
                        <w:div w:id="255479844">
                          <w:marLeft w:val="0"/>
                          <w:marRight w:val="0"/>
                          <w:marTop w:val="120"/>
                          <w:marBottom w:val="0"/>
                          <w:divBdr>
                            <w:top w:val="none" w:sz="0" w:space="0" w:color="auto"/>
                            <w:left w:val="none" w:sz="0" w:space="0" w:color="auto"/>
                            <w:bottom w:val="none" w:sz="0" w:space="0" w:color="auto"/>
                            <w:right w:val="none" w:sz="0" w:space="0" w:color="auto"/>
                          </w:divBdr>
                        </w:div>
                        <w:div w:id="619453383">
                          <w:marLeft w:val="0"/>
                          <w:marRight w:val="0"/>
                          <w:marTop w:val="0"/>
                          <w:marBottom w:val="0"/>
                          <w:divBdr>
                            <w:top w:val="none" w:sz="0" w:space="0" w:color="auto"/>
                            <w:left w:val="none" w:sz="0" w:space="0" w:color="auto"/>
                            <w:bottom w:val="none" w:sz="0" w:space="0" w:color="auto"/>
                            <w:right w:val="none" w:sz="0" w:space="0" w:color="auto"/>
                          </w:divBdr>
                        </w:div>
                      </w:divsChild>
                    </w:div>
                    <w:div w:id="936330742">
                      <w:marLeft w:val="0"/>
                      <w:marRight w:val="0"/>
                      <w:marTop w:val="0"/>
                      <w:marBottom w:val="0"/>
                      <w:divBdr>
                        <w:top w:val="none" w:sz="0" w:space="0" w:color="auto"/>
                        <w:left w:val="none" w:sz="0" w:space="0" w:color="auto"/>
                        <w:bottom w:val="none" w:sz="0" w:space="0" w:color="auto"/>
                        <w:right w:val="none" w:sz="0" w:space="0" w:color="auto"/>
                      </w:divBdr>
                      <w:divsChild>
                        <w:div w:id="543759673">
                          <w:marLeft w:val="0"/>
                          <w:marRight w:val="0"/>
                          <w:marTop w:val="120"/>
                          <w:marBottom w:val="0"/>
                          <w:divBdr>
                            <w:top w:val="none" w:sz="0" w:space="0" w:color="auto"/>
                            <w:left w:val="none" w:sz="0" w:space="0" w:color="auto"/>
                            <w:bottom w:val="none" w:sz="0" w:space="0" w:color="auto"/>
                            <w:right w:val="none" w:sz="0" w:space="0" w:color="auto"/>
                          </w:divBdr>
                        </w:div>
                        <w:div w:id="557126699">
                          <w:marLeft w:val="0"/>
                          <w:marRight w:val="0"/>
                          <w:marTop w:val="0"/>
                          <w:marBottom w:val="0"/>
                          <w:divBdr>
                            <w:top w:val="none" w:sz="0" w:space="0" w:color="auto"/>
                            <w:left w:val="none" w:sz="0" w:space="0" w:color="auto"/>
                            <w:bottom w:val="none" w:sz="0" w:space="0" w:color="auto"/>
                            <w:right w:val="none" w:sz="0" w:space="0" w:color="auto"/>
                          </w:divBdr>
                        </w:div>
                      </w:divsChild>
                    </w:div>
                    <w:div w:id="1943029295">
                      <w:marLeft w:val="0"/>
                      <w:marRight w:val="0"/>
                      <w:marTop w:val="0"/>
                      <w:marBottom w:val="0"/>
                      <w:divBdr>
                        <w:top w:val="none" w:sz="0" w:space="0" w:color="auto"/>
                        <w:left w:val="none" w:sz="0" w:space="0" w:color="auto"/>
                        <w:bottom w:val="none" w:sz="0" w:space="0" w:color="auto"/>
                        <w:right w:val="none" w:sz="0" w:space="0" w:color="auto"/>
                      </w:divBdr>
                      <w:divsChild>
                        <w:div w:id="715391112">
                          <w:marLeft w:val="0"/>
                          <w:marRight w:val="0"/>
                          <w:marTop w:val="0"/>
                          <w:marBottom w:val="0"/>
                          <w:divBdr>
                            <w:top w:val="none" w:sz="0" w:space="0" w:color="auto"/>
                            <w:left w:val="none" w:sz="0" w:space="0" w:color="auto"/>
                            <w:bottom w:val="none" w:sz="0" w:space="0" w:color="auto"/>
                            <w:right w:val="none" w:sz="0" w:space="0" w:color="auto"/>
                          </w:divBdr>
                          <w:divsChild>
                            <w:div w:id="856888489">
                              <w:marLeft w:val="0"/>
                              <w:marRight w:val="0"/>
                              <w:marTop w:val="0"/>
                              <w:marBottom w:val="0"/>
                              <w:divBdr>
                                <w:top w:val="none" w:sz="0" w:space="0" w:color="auto"/>
                                <w:left w:val="none" w:sz="0" w:space="0" w:color="auto"/>
                                <w:bottom w:val="none" w:sz="0" w:space="0" w:color="auto"/>
                                <w:right w:val="none" w:sz="0" w:space="0" w:color="auto"/>
                              </w:divBdr>
                              <w:divsChild>
                                <w:div w:id="333386638">
                                  <w:marLeft w:val="0"/>
                                  <w:marRight w:val="0"/>
                                  <w:marTop w:val="0"/>
                                  <w:marBottom w:val="0"/>
                                  <w:divBdr>
                                    <w:top w:val="none" w:sz="0" w:space="0" w:color="auto"/>
                                    <w:left w:val="none" w:sz="0" w:space="0" w:color="auto"/>
                                    <w:bottom w:val="none" w:sz="0" w:space="0" w:color="auto"/>
                                    <w:right w:val="none" w:sz="0" w:space="0" w:color="auto"/>
                                  </w:divBdr>
                                  <w:divsChild>
                                    <w:div w:id="2035644108">
                                      <w:marLeft w:val="0"/>
                                      <w:marRight w:val="0"/>
                                      <w:marTop w:val="120"/>
                                      <w:marBottom w:val="0"/>
                                      <w:divBdr>
                                        <w:top w:val="none" w:sz="0" w:space="0" w:color="auto"/>
                                        <w:left w:val="none" w:sz="0" w:space="0" w:color="auto"/>
                                        <w:bottom w:val="none" w:sz="0" w:space="0" w:color="auto"/>
                                        <w:right w:val="none" w:sz="0" w:space="0" w:color="auto"/>
                                      </w:divBdr>
                                    </w:div>
                                  </w:divsChild>
                                </w:div>
                                <w:div w:id="340015788">
                                  <w:marLeft w:val="0"/>
                                  <w:marRight w:val="0"/>
                                  <w:marTop w:val="120"/>
                                  <w:marBottom w:val="0"/>
                                  <w:divBdr>
                                    <w:top w:val="none" w:sz="0" w:space="0" w:color="auto"/>
                                    <w:left w:val="none" w:sz="0" w:space="0" w:color="auto"/>
                                    <w:bottom w:val="none" w:sz="0" w:space="0" w:color="auto"/>
                                    <w:right w:val="none" w:sz="0" w:space="0" w:color="auto"/>
                                  </w:divBdr>
                                </w:div>
                              </w:divsChild>
                            </w:div>
                            <w:div w:id="989868877">
                              <w:marLeft w:val="0"/>
                              <w:marRight w:val="0"/>
                              <w:marTop w:val="0"/>
                              <w:marBottom w:val="0"/>
                              <w:divBdr>
                                <w:top w:val="none" w:sz="0" w:space="0" w:color="auto"/>
                                <w:left w:val="none" w:sz="0" w:space="0" w:color="auto"/>
                                <w:bottom w:val="none" w:sz="0" w:space="0" w:color="auto"/>
                                <w:right w:val="none" w:sz="0" w:space="0" w:color="auto"/>
                              </w:divBdr>
                              <w:divsChild>
                                <w:div w:id="479690190">
                                  <w:marLeft w:val="0"/>
                                  <w:marRight w:val="0"/>
                                  <w:marTop w:val="120"/>
                                  <w:marBottom w:val="0"/>
                                  <w:divBdr>
                                    <w:top w:val="none" w:sz="0" w:space="0" w:color="auto"/>
                                    <w:left w:val="none" w:sz="0" w:space="0" w:color="auto"/>
                                    <w:bottom w:val="none" w:sz="0" w:space="0" w:color="auto"/>
                                    <w:right w:val="none" w:sz="0" w:space="0" w:color="auto"/>
                                  </w:divBdr>
                                </w:div>
                                <w:div w:id="798380142">
                                  <w:marLeft w:val="0"/>
                                  <w:marRight w:val="0"/>
                                  <w:marTop w:val="0"/>
                                  <w:marBottom w:val="0"/>
                                  <w:divBdr>
                                    <w:top w:val="none" w:sz="0" w:space="0" w:color="auto"/>
                                    <w:left w:val="none" w:sz="0" w:space="0" w:color="auto"/>
                                    <w:bottom w:val="none" w:sz="0" w:space="0" w:color="auto"/>
                                    <w:right w:val="none" w:sz="0" w:space="0" w:color="auto"/>
                                  </w:divBdr>
                                  <w:divsChild>
                                    <w:div w:id="120614037">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778669768">
                          <w:marLeft w:val="0"/>
                          <w:marRight w:val="0"/>
                          <w:marTop w:val="120"/>
                          <w:marBottom w:val="0"/>
                          <w:divBdr>
                            <w:top w:val="none" w:sz="0" w:space="0" w:color="auto"/>
                            <w:left w:val="none" w:sz="0" w:space="0" w:color="auto"/>
                            <w:bottom w:val="none" w:sz="0" w:space="0" w:color="auto"/>
                            <w:right w:val="none" w:sz="0" w:space="0" w:color="auto"/>
                          </w:divBdr>
                        </w:div>
                      </w:divsChild>
                    </w:div>
                    <w:div w:id="2061467478">
                      <w:marLeft w:val="0"/>
                      <w:marRight w:val="0"/>
                      <w:marTop w:val="0"/>
                      <w:marBottom w:val="0"/>
                      <w:divBdr>
                        <w:top w:val="none" w:sz="0" w:space="0" w:color="auto"/>
                        <w:left w:val="none" w:sz="0" w:space="0" w:color="auto"/>
                        <w:bottom w:val="none" w:sz="0" w:space="0" w:color="auto"/>
                        <w:right w:val="none" w:sz="0" w:space="0" w:color="auto"/>
                      </w:divBdr>
                      <w:divsChild>
                        <w:div w:id="324094277">
                          <w:marLeft w:val="0"/>
                          <w:marRight w:val="0"/>
                          <w:marTop w:val="0"/>
                          <w:marBottom w:val="0"/>
                          <w:divBdr>
                            <w:top w:val="none" w:sz="0" w:space="0" w:color="auto"/>
                            <w:left w:val="none" w:sz="0" w:space="0" w:color="auto"/>
                            <w:bottom w:val="none" w:sz="0" w:space="0" w:color="auto"/>
                            <w:right w:val="none" w:sz="0" w:space="0" w:color="auto"/>
                          </w:divBdr>
                        </w:div>
                        <w:div w:id="174799141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448816429">
              <w:marLeft w:val="0"/>
              <w:marRight w:val="0"/>
              <w:marTop w:val="0"/>
              <w:marBottom w:val="0"/>
              <w:divBdr>
                <w:top w:val="none" w:sz="0" w:space="0" w:color="auto"/>
                <w:left w:val="none" w:sz="0" w:space="0" w:color="auto"/>
                <w:bottom w:val="none" w:sz="0" w:space="0" w:color="auto"/>
                <w:right w:val="none" w:sz="0" w:space="0" w:color="auto"/>
              </w:divBdr>
              <w:divsChild>
                <w:div w:id="253628885">
                  <w:marLeft w:val="0"/>
                  <w:marRight w:val="0"/>
                  <w:marTop w:val="0"/>
                  <w:marBottom w:val="0"/>
                  <w:divBdr>
                    <w:top w:val="none" w:sz="0" w:space="0" w:color="auto"/>
                    <w:left w:val="none" w:sz="0" w:space="0" w:color="auto"/>
                    <w:bottom w:val="none" w:sz="0" w:space="0" w:color="auto"/>
                    <w:right w:val="none" w:sz="0" w:space="0" w:color="auto"/>
                  </w:divBdr>
                </w:div>
                <w:div w:id="480122315">
                  <w:marLeft w:val="0"/>
                  <w:marRight w:val="0"/>
                  <w:marTop w:val="120"/>
                  <w:marBottom w:val="0"/>
                  <w:divBdr>
                    <w:top w:val="none" w:sz="0" w:space="0" w:color="auto"/>
                    <w:left w:val="none" w:sz="0" w:space="0" w:color="auto"/>
                    <w:bottom w:val="none" w:sz="0" w:space="0" w:color="auto"/>
                    <w:right w:val="none" w:sz="0" w:space="0" w:color="auto"/>
                  </w:divBdr>
                </w:div>
              </w:divsChild>
            </w:div>
            <w:div w:id="1820921515">
              <w:marLeft w:val="0"/>
              <w:marRight w:val="0"/>
              <w:marTop w:val="0"/>
              <w:marBottom w:val="0"/>
              <w:divBdr>
                <w:top w:val="none" w:sz="0" w:space="0" w:color="auto"/>
                <w:left w:val="none" w:sz="0" w:space="0" w:color="auto"/>
                <w:bottom w:val="none" w:sz="0" w:space="0" w:color="auto"/>
                <w:right w:val="none" w:sz="0" w:space="0" w:color="auto"/>
              </w:divBdr>
              <w:divsChild>
                <w:div w:id="1282804636">
                  <w:marLeft w:val="0"/>
                  <w:marRight w:val="0"/>
                  <w:marTop w:val="0"/>
                  <w:marBottom w:val="0"/>
                  <w:divBdr>
                    <w:top w:val="none" w:sz="0" w:space="0" w:color="auto"/>
                    <w:left w:val="none" w:sz="0" w:space="0" w:color="auto"/>
                    <w:bottom w:val="none" w:sz="0" w:space="0" w:color="auto"/>
                    <w:right w:val="none" w:sz="0" w:space="0" w:color="auto"/>
                  </w:divBdr>
                  <w:divsChild>
                    <w:div w:id="648510486">
                      <w:marLeft w:val="0"/>
                      <w:marRight w:val="0"/>
                      <w:marTop w:val="0"/>
                      <w:marBottom w:val="0"/>
                      <w:divBdr>
                        <w:top w:val="none" w:sz="0" w:space="0" w:color="auto"/>
                        <w:left w:val="none" w:sz="0" w:space="0" w:color="auto"/>
                        <w:bottom w:val="none" w:sz="0" w:space="0" w:color="auto"/>
                        <w:right w:val="none" w:sz="0" w:space="0" w:color="auto"/>
                      </w:divBdr>
                      <w:divsChild>
                        <w:div w:id="777599149">
                          <w:marLeft w:val="0"/>
                          <w:marRight w:val="0"/>
                          <w:marTop w:val="120"/>
                          <w:marBottom w:val="0"/>
                          <w:divBdr>
                            <w:top w:val="none" w:sz="0" w:space="0" w:color="auto"/>
                            <w:left w:val="none" w:sz="0" w:space="0" w:color="auto"/>
                            <w:bottom w:val="none" w:sz="0" w:space="0" w:color="auto"/>
                            <w:right w:val="none" w:sz="0" w:space="0" w:color="auto"/>
                          </w:divBdr>
                        </w:div>
                        <w:div w:id="1788767474">
                          <w:marLeft w:val="0"/>
                          <w:marRight w:val="0"/>
                          <w:marTop w:val="0"/>
                          <w:marBottom w:val="0"/>
                          <w:divBdr>
                            <w:top w:val="none" w:sz="0" w:space="0" w:color="auto"/>
                            <w:left w:val="none" w:sz="0" w:space="0" w:color="auto"/>
                            <w:bottom w:val="none" w:sz="0" w:space="0" w:color="auto"/>
                            <w:right w:val="none" w:sz="0" w:space="0" w:color="auto"/>
                          </w:divBdr>
                        </w:div>
                      </w:divsChild>
                    </w:div>
                    <w:div w:id="1229920309">
                      <w:marLeft w:val="0"/>
                      <w:marRight w:val="0"/>
                      <w:marTop w:val="0"/>
                      <w:marBottom w:val="0"/>
                      <w:divBdr>
                        <w:top w:val="none" w:sz="0" w:space="0" w:color="auto"/>
                        <w:left w:val="none" w:sz="0" w:space="0" w:color="auto"/>
                        <w:bottom w:val="none" w:sz="0" w:space="0" w:color="auto"/>
                        <w:right w:val="none" w:sz="0" w:space="0" w:color="auto"/>
                      </w:divBdr>
                      <w:divsChild>
                        <w:div w:id="621301897">
                          <w:marLeft w:val="0"/>
                          <w:marRight w:val="0"/>
                          <w:marTop w:val="0"/>
                          <w:marBottom w:val="0"/>
                          <w:divBdr>
                            <w:top w:val="none" w:sz="0" w:space="0" w:color="auto"/>
                            <w:left w:val="none" w:sz="0" w:space="0" w:color="auto"/>
                            <w:bottom w:val="none" w:sz="0" w:space="0" w:color="auto"/>
                            <w:right w:val="none" w:sz="0" w:space="0" w:color="auto"/>
                          </w:divBdr>
                        </w:div>
                        <w:div w:id="869759753">
                          <w:marLeft w:val="0"/>
                          <w:marRight w:val="0"/>
                          <w:marTop w:val="120"/>
                          <w:marBottom w:val="0"/>
                          <w:divBdr>
                            <w:top w:val="none" w:sz="0" w:space="0" w:color="auto"/>
                            <w:left w:val="none" w:sz="0" w:space="0" w:color="auto"/>
                            <w:bottom w:val="none" w:sz="0" w:space="0" w:color="auto"/>
                            <w:right w:val="none" w:sz="0" w:space="0" w:color="auto"/>
                          </w:divBdr>
                        </w:div>
                      </w:divsChild>
                    </w:div>
                    <w:div w:id="2139758553">
                      <w:marLeft w:val="0"/>
                      <w:marRight w:val="0"/>
                      <w:marTop w:val="0"/>
                      <w:marBottom w:val="0"/>
                      <w:divBdr>
                        <w:top w:val="none" w:sz="0" w:space="0" w:color="auto"/>
                        <w:left w:val="none" w:sz="0" w:space="0" w:color="auto"/>
                        <w:bottom w:val="none" w:sz="0" w:space="0" w:color="auto"/>
                        <w:right w:val="none" w:sz="0" w:space="0" w:color="auto"/>
                      </w:divBdr>
                      <w:divsChild>
                        <w:div w:id="1642077049">
                          <w:marLeft w:val="0"/>
                          <w:marRight w:val="0"/>
                          <w:marTop w:val="0"/>
                          <w:marBottom w:val="0"/>
                          <w:divBdr>
                            <w:top w:val="none" w:sz="0" w:space="0" w:color="auto"/>
                            <w:left w:val="none" w:sz="0" w:space="0" w:color="auto"/>
                            <w:bottom w:val="none" w:sz="0" w:space="0" w:color="auto"/>
                            <w:right w:val="none" w:sz="0" w:space="0" w:color="auto"/>
                          </w:divBdr>
                          <w:divsChild>
                            <w:div w:id="621418573">
                              <w:marLeft w:val="0"/>
                              <w:marRight w:val="0"/>
                              <w:marTop w:val="0"/>
                              <w:marBottom w:val="0"/>
                              <w:divBdr>
                                <w:top w:val="none" w:sz="0" w:space="0" w:color="auto"/>
                                <w:left w:val="none" w:sz="0" w:space="0" w:color="auto"/>
                                <w:bottom w:val="none" w:sz="0" w:space="0" w:color="auto"/>
                                <w:right w:val="none" w:sz="0" w:space="0" w:color="auto"/>
                              </w:divBdr>
                              <w:divsChild>
                                <w:div w:id="2359615">
                                  <w:marLeft w:val="0"/>
                                  <w:marRight w:val="0"/>
                                  <w:marTop w:val="120"/>
                                  <w:marBottom w:val="0"/>
                                  <w:divBdr>
                                    <w:top w:val="none" w:sz="0" w:space="0" w:color="auto"/>
                                    <w:left w:val="none" w:sz="0" w:space="0" w:color="auto"/>
                                    <w:bottom w:val="none" w:sz="0" w:space="0" w:color="auto"/>
                                    <w:right w:val="none" w:sz="0" w:space="0" w:color="auto"/>
                                  </w:divBdr>
                                </w:div>
                                <w:div w:id="1070616225">
                                  <w:marLeft w:val="0"/>
                                  <w:marRight w:val="0"/>
                                  <w:marTop w:val="0"/>
                                  <w:marBottom w:val="0"/>
                                  <w:divBdr>
                                    <w:top w:val="none" w:sz="0" w:space="0" w:color="auto"/>
                                    <w:left w:val="none" w:sz="0" w:space="0" w:color="auto"/>
                                    <w:bottom w:val="none" w:sz="0" w:space="0" w:color="auto"/>
                                    <w:right w:val="none" w:sz="0" w:space="0" w:color="auto"/>
                                  </w:divBdr>
                                  <w:divsChild>
                                    <w:div w:id="123793551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091581852">
                              <w:marLeft w:val="0"/>
                              <w:marRight w:val="0"/>
                              <w:marTop w:val="0"/>
                              <w:marBottom w:val="0"/>
                              <w:divBdr>
                                <w:top w:val="none" w:sz="0" w:space="0" w:color="auto"/>
                                <w:left w:val="none" w:sz="0" w:space="0" w:color="auto"/>
                                <w:bottom w:val="none" w:sz="0" w:space="0" w:color="auto"/>
                                <w:right w:val="none" w:sz="0" w:space="0" w:color="auto"/>
                              </w:divBdr>
                              <w:divsChild>
                                <w:div w:id="83190571">
                                  <w:marLeft w:val="0"/>
                                  <w:marRight w:val="0"/>
                                  <w:marTop w:val="120"/>
                                  <w:marBottom w:val="0"/>
                                  <w:divBdr>
                                    <w:top w:val="none" w:sz="0" w:space="0" w:color="auto"/>
                                    <w:left w:val="none" w:sz="0" w:space="0" w:color="auto"/>
                                    <w:bottom w:val="none" w:sz="0" w:space="0" w:color="auto"/>
                                    <w:right w:val="none" w:sz="0" w:space="0" w:color="auto"/>
                                  </w:divBdr>
                                </w:div>
                                <w:div w:id="903637621">
                                  <w:marLeft w:val="0"/>
                                  <w:marRight w:val="0"/>
                                  <w:marTop w:val="0"/>
                                  <w:marBottom w:val="0"/>
                                  <w:divBdr>
                                    <w:top w:val="none" w:sz="0" w:space="0" w:color="auto"/>
                                    <w:left w:val="none" w:sz="0" w:space="0" w:color="auto"/>
                                    <w:bottom w:val="none" w:sz="0" w:space="0" w:color="auto"/>
                                    <w:right w:val="none" w:sz="0" w:space="0" w:color="auto"/>
                                  </w:divBdr>
                                  <w:divsChild>
                                    <w:div w:id="40129330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93265935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983271923">
                  <w:marLeft w:val="0"/>
                  <w:marRight w:val="0"/>
                  <w:marTop w:val="120"/>
                  <w:marBottom w:val="0"/>
                  <w:divBdr>
                    <w:top w:val="none" w:sz="0" w:space="0" w:color="auto"/>
                    <w:left w:val="none" w:sz="0" w:space="0" w:color="auto"/>
                    <w:bottom w:val="none" w:sz="0" w:space="0" w:color="auto"/>
                    <w:right w:val="none" w:sz="0" w:space="0" w:color="auto"/>
                  </w:divBdr>
                </w:div>
              </w:divsChild>
            </w:div>
            <w:div w:id="2055153523">
              <w:marLeft w:val="0"/>
              <w:marRight w:val="0"/>
              <w:marTop w:val="0"/>
              <w:marBottom w:val="0"/>
              <w:divBdr>
                <w:top w:val="none" w:sz="0" w:space="0" w:color="auto"/>
                <w:left w:val="none" w:sz="0" w:space="0" w:color="auto"/>
                <w:bottom w:val="none" w:sz="0" w:space="0" w:color="auto"/>
                <w:right w:val="none" w:sz="0" w:space="0" w:color="auto"/>
              </w:divBdr>
              <w:divsChild>
                <w:div w:id="1068192846">
                  <w:marLeft w:val="0"/>
                  <w:marRight w:val="0"/>
                  <w:marTop w:val="120"/>
                  <w:marBottom w:val="0"/>
                  <w:divBdr>
                    <w:top w:val="none" w:sz="0" w:space="0" w:color="auto"/>
                    <w:left w:val="none" w:sz="0" w:space="0" w:color="auto"/>
                    <w:bottom w:val="none" w:sz="0" w:space="0" w:color="auto"/>
                    <w:right w:val="none" w:sz="0" w:space="0" w:color="auto"/>
                  </w:divBdr>
                </w:div>
                <w:div w:id="169183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ig.government.bg/programa-nauchni-izsledvaniya-inovaczii-i-digitalizacziya-za-inteligentna-transformacziya/proczeduri-po-pniidi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umis2020.government.bg/bg/s/8d3ebf57-ff75-4ad5-afa1-5747f558ee98/Procedure/Activ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umis2020.government.bg/bg/s/8d3ebf57-ff75-4ad5-afa1-5747f558ee98/Procedure/Activ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2020.eufunds.bg/bg/0/0/EvalSessionResult" TargetMode="External"/><Relationship Id="rId4" Type="http://schemas.openxmlformats.org/officeDocument/2006/relationships/settings" Target="settings.xml"/><Relationship Id="rId9" Type="http://schemas.openxmlformats.org/officeDocument/2006/relationships/hyperlink" Target="https://www.mig.government.bg/" TargetMode="External"/><Relationship Id="rId14" Type="http://schemas.openxmlformats.org/officeDocument/2006/relationships/hyperlink" Target="http://ec.europa.eu/competition/elojade/isef/index.cfm?clear=1&amp;policy_area_id=3"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mig.government.bg/programa-konkurentosposobnost-i-inovaczii-v-predpriyatiyata/drugi/" TargetMode="External"/><Relationship Id="rId3" Type="http://schemas.openxmlformats.org/officeDocument/2006/relationships/hyperlink" Target="https://www.nsi.bg/sites/default/files/files/publications/KID-2025.pdf" TargetMode="External"/><Relationship Id="rId7" Type="http://schemas.openxmlformats.org/officeDocument/2006/relationships/hyperlink" Target="https://www.mig.government.bg/programa-konkurentosposobnost-i-inovaczii-v-predpriyatiyata/drugi/" TargetMode="External"/><Relationship Id="rId2" Type="http://schemas.openxmlformats.org/officeDocument/2006/relationships/hyperlink" Target="https://cris.nacid.bg/public/organization-search" TargetMode="External"/><Relationship Id="rId1" Type="http://schemas.openxmlformats.org/officeDocument/2006/relationships/hyperlink" Target="https://rvu.nacid.bg/home" TargetMode="External"/><Relationship Id="rId6" Type="http://schemas.openxmlformats.org/officeDocument/2006/relationships/hyperlink" Target="https://www.mig.government.bg/wp-content/uploads/2022/12/isis-2021-2027.pdf" TargetMode="External"/><Relationship Id="rId11" Type="http://schemas.openxmlformats.org/officeDocument/2006/relationships/hyperlink" Target="https://stateaid.minfin.bg/bg/news/134" TargetMode="External"/><Relationship Id="rId5" Type="http://schemas.openxmlformats.org/officeDocument/2006/relationships/hyperlink" Target="https://www.nsi.bg/sites/default/files/files/publications/kid-2008.pdf" TargetMode="External"/><Relationship Id="rId10" Type="http://schemas.openxmlformats.org/officeDocument/2006/relationships/hyperlink" Target="https://aid-register.ec.europa.eu/home" TargetMode="External"/><Relationship Id="rId4" Type="http://schemas.openxmlformats.org/officeDocument/2006/relationships/hyperlink" Target="https://www.nsi.bg/sites/default/files/files/pages/uplf/Methodology_KID_2025.pdf" TargetMode="External"/><Relationship Id="rId9" Type="http://schemas.openxmlformats.org/officeDocument/2006/relationships/hyperlink" Target="https://eumis2020.government.bg/bg/s/Help/Index"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071F2-756B-4E84-AF59-09C778DFB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74</Pages>
  <Words>30499</Words>
  <Characters>173845</Characters>
  <Application>Microsoft Office Word</Application>
  <DocSecurity>0</DocSecurity>
  <Lines>1448</Lines>
  <Paragraphs>407</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203937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Сюзан Зия</dc:creator>
  <cp:keywords/>
  <dc:description/>
  <cp:lastModifiedBy>Tsvetelina Petrova</cp:lastModifiedBy>
  <cp:revision>10</cp:revision>
  <cp:lastPrinted>2023-04-21T05:27:00Z</cp:lastPrinted>
  <dcterms:created xsi:type="dcterms:W3CDTF">2026-08-25T13:36:00Z</dcterms:created>
  <dcterms:modified xsi:type="dcterms:W3CDTF">2026-08-26T12:19:00Z</dcterms:modified>
</cp:coreProperties>
</file>